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E3" w:rsidRPr="00B4580F" w:rsidRDefault="00B4580F">
      <w:pPr>
        <w:rPr>
          <w:lang w:val="en-GB"/>
        </w:rPr>
      </w:pPr>
      <w:r w:rsidRPr="00B4580F">
        <w:rPr>
          <w:lang w:val="en-GB"/>
        </w:rPr>
        <w:t>K Value is creating a new model for a new age - we’re a marketing agency with a technology first approach. We combine leading digital marketing and creative capabilities with the deep knowledge in using technology.</w:t>
      </w:r>
      <w:bookmarkStart w:id="0" w:name="_GoBack"/>
      <w:bookmarkEnd w:id="0"/>
    </w:p>
    <w:sectPr w:rsidR="004470E3" w:rsidRPr="00B4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0F"/>
    <w:rsid w:val="004470E3"/>
    <w:rsid w:val="00B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250C8-7BB8-474A-8802-2D82C542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theme="minorBidi"/>
        <w:bCs/>
        <w:color w:val="231F20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Sanchez</dc:creator>
  <cp:keywords/>
  <dc:description/>
  <cp:lastModifiedBy>365</cp:lastModifiedBy>
  <cp:revision>1</cp:revision>
  <dcterms:created xsi:type="dcterms:W3CDTF">2019-04-23T08:26:00Z</dcterms:created>
  <dcterms:modified xsi:type="dcterms:W3CDTF">2019-04-23T08:28:00Z</dcterms:modified>
</cp:coreProperties>
</file>