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pPr>
      <w:r>
        <w:rPr/>
        <w:t xml:space="preserve">Kriptografik Tabanlı ve Sürüm Kontrollü Güvenli Yedekleme Mimarisi </w:t>
      </w:r>
    </w:p>
    <w:p>
      <w:pPr>
        <w:sectPr>
          <w:footerReference w:type="even" r:id="rId2"/>
          <w:footerReference w:type="default" r:id="rId3"/>
          <w:footerReference w:type="first" r:id="rId4"/>
          <w:type w:val="nextPage"/>
          <w:pgSz w:w="12240" w:h="15840"/>
          <w:pgMar w:left="893" w:right="893" w:gutter="0" w:header="0" w:top="1080" w:footer="720" w:bottom="1440"/>
          <w:pgNumType w:fmt="decimal"/>
          <w:formProt w:val="false"/>
          <w:titlePg/>
          <w:textDirection w:val="lrTb"/>
          <w:docGrid w:type="default" w:linePitch="360" w:charSpace="0"/>
        </w:sectPr>
      </w:pPr>
    </w:p>
    <w:p>
      <w:pPr>
        <w:pStyle w:val="Author"/>
        <w:spacing w:beforeAutospacing="1" w:after="40"/>
        <w:rPr>
          <w:sz w:val="18"/>
          <w:szCs w:val="18"/>
        </w:rPr>
      </w:pPr>
      <w:r>
        <w:rPr>
          <w:sz w:val="18"/>
          <w:szCs w:val="18"/>
        </w:rPr>
        <w:t>Elif Kılıç</w:t>
      </w:r>
      <w:r>
        <w:rPr>
          <w:sz w:val="18"/>
          <w:szCs w:val="18"/>
        </w:rPr>
        <w:br/>
      </w:r>
      <w:r>
        <w:rPr>
          <w:sz w:val="18"/>
          <w:szCs w:val="18"/>
        </w:rPr>
        <w:t xml:space="preserve">Mimarlık ve Mühendisliliği Fakültesi                                    Bilgisayar Mühendisliği   Kastamonu Üniversitesi Kastmaonu/Türkiye kilic.elif58110@gmail.com                                                                                                                                                                                                                                       </w:t>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sectPr>
          <w:type w:val="continuous"/>
          <w:pgSz w:w="12240" w:h="15840"/>
          <w:pgMar w:left="893" w:right="893" w:gutter="0" w:header="0" w:top="1080" w:footer="720" w:bottom="1440"/>
          <w:cols w:num="4" w:space="216" w:equalWidth="true" w:sep="false"/>
          <w:formProt w:val="false"/>
          <w:titlePg/>
          <w:textDirection w:val="lrTb"/>
          <w:docGrid w:type="default" w:linePitch="360" w:charSpace="0"/>
        </w:sectPr>
      </w:pPr>
    </w:p>
    <w:p>
      <w:pPr>
        <w:pStyle w:val="Author"/>
        <w:spacing w:beforeAutospacing="1" w:after="40"/>
        <w:jc w:val="both"/>
        <w:rPr>
          <w:sz w:val="16"/>
          <w:szCs w:val="16"/>
        </w:rPr>
      </w:pPr>
      <w:r>
        <w:rPr>
          <w:sz w:val="16"/>
          <w:szCs w:val="16"/>
        </w:rPr>
      </w:r>
    </w:p>
    <w:p>
      <w:pPr>
        <w:sectPr>
          <w:type w:val="continuous"/>
          <w:pgSz w:w="12240" w:h="15840"/>
          <w:pgMar w:left="893" w:right="893" w:gutter="0" w:header="0" w:top="1080" w:footer="720" w:bottom="1440"/>
          <w:cols w:num="4" w:space="216" w:equalWidth="true" w:sep="false"/>
          <w:formProt w:val="false"/>
          <w:titlePg/>
          <w:textDirection w:val="lrTb"/>
          <w:docGrid w:type="default" w:linePitch="360" w:charSpace="0"/>
        </w:sectPr>
      </w:pPr>
    </w:p>
    <w:p>
      <w:pPr>
        <w:pStyle w:val="Abstract"/>
        <w:rPr>
          <w:i/>
          <w:iCs/>
        </w:rPr>
      </w:pPr>
      <w:r>
        <w:rPr>
          <w:b/>
          <w:i/>
          <w:iCs/>
        </w:rPr>
        <w:t xml:space="preserve">Özet </w:t>
      </w:r>
      <w:r>
        <w:rPr>
          <w:i/>
          <w:iCs/>
        </w:rPr>
        <w:t xml:space="preserve"> — Günümüzde artan siber güvenlik tehditleri ve fidye yazılımları, hassas verilerin korunması için geleneksel yedekleme yöntemlerinin ötesinde, kriptografik doğrulamaya sahip güvenli yedekleme mimarilerine olan ihtiyacı artırmıştır. Bu çalışmada, nesne yönelimli programlama (OOP) prensipleri kullanılarak C++ dilinde geliştirilmiş, OpenSSL kütüphanesi altyapısıyla çalışan bir güvenli yedekleme sistemi tasarlanmıştır. Geliştirilen mimari, verilerin gizliliğini askeri standart olan AES-256 simetrik şifreleme algoritması ile sağlarken, veri bütünlüğünü SHA-256 özet fonksiyonu ile denetlemektedir. Sisteme entegre edilen dinamik zaman damgası (timestamp) tabanlı sürüm kontrolü ve loglama mekanizması, veri kaybını ve dosya çakışmalarını önlemektedir. Bu makale, tasarımın metodolojisini, literatürdeki mevcut algoritmalarla ilişkisini ve uygulanan hata toleranslı sistemin avantajlarını sunmaktadır. </w:t>
      </w:r>
    </w:p>
    <w:p>
      <w:pPr>
        <w:pStyle w:val="Keywords"/>
        <w:rPr/>
      </w:pPr>
      <w:r>
        <w:rPr>
          <w:b/>
        </w:rPr>
        <w:t xml:space="preserve">Anahtar Kelimeler </w:t>
      </w:r>
      <w:r>
        <w:rPr/>
        <w:t xml:space="preserve">— Veri Güvenliği, AES-256, Kriptografi, Güvenli Yedekleme, OpenSSL, Bütünlük Kontrolü. </w:t>
      </w:r>
    </w:p>
    <w:p>
      <w:pPr>
        <w:pStyle w:val="Heading3"/>
        <w:numPr>
          <w:ilvl w:val="0"/>
          <w:numId w:val="0"/>
        </w:numPr>
        <w:ind w:hanging="0" w:start="0"/>
        <w:jc w:val="start"/>
        <w:rPr/>
      </w:pPr>
      <w:r>
        <w:rPr/>
        <w:t xml:space="preserve">                                        </w:t>
      </w:r>
      <w:r>
        <w:rPr/>
        <w:t xml:space="preserve">I. GİRİŞ </w:t>
      </w:r>
    </w:p>
    <w:p>
      <w:pPr>
        <w:pStyle w:val="BodyText"/>
        <w:jc w:val="start"/>
        <w:rPr/>
      </w:pPr>
      <w:r>
        <w:rPr/>
        <w:t>Dijital dönüşümün hızlanmasıyla birlikte, hem bireysel hem de kurumsal çapta üretilen verilerin boyutu ve kritikliği katlanarak artmıştır. Ancak bu artış, siber saldırganlar için yeni hedefler doğurmuştur. Özellikle son yıllarda ivme kazanan fidye yazılımları (ransomware), kullanıcı verilerini yetkisiz bir şekilde şifreleyerek sistemleri kullanılamaz hale getirmekte ve büyük çaplı veri kayıplarına yol açmaktadır [12], [14] . Bilişim altyapılarında güvenliği sağlamanın ve bu tür siber şantajlara karşı direnç göstermenin en temel yolu, verilerin izole ve kriptografik olarak güvence altına alınmış yedeklerinin tutulmasıdır [11]  .</w:t>
      </w:r>
    </w:p>
    <w:p>
      <w:pPr>
        <w:pStyle w:val="BodyText"/>
        <w:jc w:val="start"/>
        <w:rPr/>
      </w:pPr>
      <w:r>
        <w:rPr/>
        <w:t>Geleneksel dosya kopyalama yöntemleri, verinin çalınması (veri ihlali) durumunda içeriğin ifşa olmasını engelleyemez. Veri güvenliğinin üç temel ayağından (Gizlilik, Bütünlük, Erişilebilirlik) biri olan gizliliği sağlamak için verilerin saklanmadan önce güçlü algoritmalarla şifrelenmesi gerekmektedir [1], [2]  . Bu çalışmada, standart kopyalama araçlarının eksiklikleri giderilerek; veriyi kaynaktan aldığı anda yüksek güvenlikli şifreleme algoritmalarından geçiren, olası veri bozulmalarını özet (hash) doğrulaması ile tespit edebilen ve kendi sürüm geçmişini tutan bir "Güvenli Yedekleme Sistemi" geliştirilmiştir.</w:t>
      </w:r>
    </w:p>
    <w:p>
      <w:pPr>
        <w:pStyle w:val="Normal"/>
        <w:ind w:hanging="0"/>
        <w:rPr/>
      </w:pPr>
      <w:r>
        <w:rPr/>
      </w:r>
    </w:p>
    <w:p>
      <w:pPr>
        <w:pStyle w:val="Heading3"/>
        <w:numPr>
          <w:ilvl w:val="0"/>
          <w:numId w:val="0"/>
        </w:numPr>
        <w:tabs>
          <w:tab w:val="clear" w:pos="720"/>
          <w:tab w:val="left" w:pos="288" w:leader="none"/>
        </w:tabs>
        <w:spacing w:lineRule="auto" w:line="228" w:before="0" w:after="120"/>
        <w:ind w:hanging="0" w:start="0"/>
        <w:rPr>
          <w:spacing w:val="-1"/>
          <w:lang w:val="x-none" w:eastAsia="x-none"/>
        </w:rPr>
      </w:pPr>
      <w:r>
        <w:rPr>
          <w:spacing w:val="-1"/>
          <w:lang w:val="x-none" w:eastAsia="x-none"/>
        </w:rPr>
        <w:t xml:space="preserve">          </w:t>
      </w:r>
      <w:r>
        <w:rPr>
          <w:rFonts w:ascii="Times New Roman" w:hAnsi="Times New Roman"/>
          <w:spacing w:val="-1"/>
          <w:lang w:val="x-none" w:eastAsia="x-none"/>
        </w:rPr>
        <w:t xml:space="preserve">  </w:t>
      </w:r>
      <w:r>
        <w:rPr>
          <w:rFonts w:ascii="Times New Roman" w:hAnsi="Times New Roman"/>
          <w:spacing w:val="-1"/>
          <w:lang w:val="x-none" w:eastAsia="x-none"/>
        </w:rPr>
        <w:t>II. LİTERATÜR ARAŞTIRMASI VE ARKA PLAN</w:t>
      </w:r>
    </w:p>
    <w:p>
      <w:pPr>
        <w:pStyle w:val="BodyText"/>
        <w:rPr/>
      </w:pPr>
      <w:r>
        <w:rPr>
          <w:rFonts w:ascii="Times New Roman" w:hAnsi="Times New Roman"/>
        </w:rPr>
        <w:t xml:space="preserve">Literatür incelendiğinde, verilerin güvenli depolanması ve iletilmesi konusunda simetrik ve asimetrik şifreleme algoritmalarının karşılaştırıldığı birçok çalışma bulunmaktadır </w:t>
      </w:r>
      <w:r>
        <w:rPr/>
        <w:t xml:space="preserve">[3] </w:t>
      </w:r>
      <w:r>
        <w:rPr>
          <w:rFonts w:ascii="Times New Roman" w:hAnsi="Times New Roman"/>
        </w:rPr>
        <w:t xml:space="preserve">. Asimetrik algoritmalar (örneğin RSA) anahtar yönetimi açısından avantajlar sunsa da, büyük boyutlu dosya yedekleme işlemlerinde performans sorunları yaratabilmektedir </w:t>
      </w:r>
      <w:r>
        <w:rPr/>
        <w:t xml:space="preserve">[5] </w:t>
      </w:r>
      <w:r>
        <w:rPr>
          <w:rFonts w:ascii="Times New Roman" w:hAnsi="Times New Roman"/>
        </w:rPr>
        <w:t xml:space="preserve">. Büyük veri bloklarının hızlı ve güvenli bir şekilde şifrelenmesinde AES (Advanced Encryption Standard), Blowfish gibi simetrik algoritmaların performans açısından çok daha üstün olduğu kanıtlanmıştır </w:t>
      </w:r>
      <w:r>
        <w:rPr/>
        <w:t xml:space="preserve">[6] </w:t>
      </w:r>
      <w:r>
        <w:rPr>
          <w:rFonts w:ascii="Times New Roman" w:hAnsi="Times New Roman"/>
        </w:rPr>
        <w:t xml:space="preserve"> .</w:t>
      </w:r>
    </w:p>
    <w:p>
      <w:pPr>
        <w:pStyle w:val="sponsors"/>
        <w:framePr w:w="4710" w:h="234" w:x="868" w:y="14401" w:hSpace="0" w:vSpace="0" w:wrap="auto" w:vAnchor="page" w:hAnchor="page" w:hRule="exact"/>
        <w:pBdr>
          <w:top w:val="single" w:sz="4" w:space="2" w:color="000000"/>
        </w:pBdr>
        <w:ind w:firstLine="289"/>
        <w:rPr/>
      </w:pPr>
      <w:r>
        <w:rPr/>
        <w:t xml:space="preserve">Identify applicable funding agency here. </w:t>
      </w:r>
      <w:r>
        <w:rPr>
          <w:iCs/>
        </w:rPr>
        <w:t>If none, delete this text box.</w:t>
      </w:r>
    </w:p>
    <w:p>
      <w:pPr>
        <w:pStyle w:val="BodyText"/>
        <w:rPr/>
      </w:pPr>
      <w:r>
        <w:rPr>
          <w:rFonts w:ascii="Times New Roman" w:hAnsi="Times New Roman"/>
        </w:rPr>
        <w:t xml:space="preserve">Merkezi veya yerel dosya saklama ortamları için geliştirilen güvenlik mimarilerinde [8], sadece şifreleme işleminin yeterli olmadığı; aynı zamanda dosyanın bütünlüğünün de denetlenmesi gerektiği vurgulanmaktadır. Gömülü ve bağımsız sistemlerde aksaklığa dayanıklı (fault-tolerant) mimariler kurmak, sistemin güvenilirliğini artırmaktadır </w:t>
      </w:r>
      <w:r>
        <w:rPr/>
        <w:t>[13]</w:t>
      </w:r>
      <w:r>
        <w:rPr>
          <w:rFonts w:ascii="Times New Roman" w:hAnsi="Times New Roman"/>
        </w:rPr>
        <w:t>. Bu çalışmada, literatürdeki performans ve güvenlik gereksinimleri dikkate alınarak, simetrik bir algoritma olan AES-256 ve endüstri standardı olan OpenSSL kütüphanesi tercih edilmiştir.</w:t>
      </w:r>
    </w:p>
    <w:p>
      <w:pPr>
        <w:pStyle w:val="Heading3"/>
        <w:numPr>
          <w:ilvl w:val="0"/>
          <w:numId w:val="0"/>
        </w:numPr>
        <w:ind w:hanging="0" w:start="0"/>
        <w:rPr>
          <w:rFonts w:ascii="Times New Roman" w:hAnsi="Times New Roman"/>
        </w:rPr>
      </w:pPr>
      <w:r>
        <w:rPr>
          <w:rFonts w:ascii="Times New Roman" w:hAnsi="Times New Roman"/>
        </w:rPr>
      </w:r>
    </w:p>
    <w:p>
      <w:pPr>
        <w:pStyle w:val="Heading3"/>
        <w:numPr>
          <w:ilvl w:val="0"/>
          <w:numId w:val="0"/>
        </w:numPr>
        <w:ind w:hanging="0" w:start="0"/>
        <w:jc w:val="start"/>
        <w:rPr>
          <w:rFonts w:ascii="Times New Roman" w:hAnsi="Times New Roman"/>
        </w:rPr>
      </w:pPr>
      <w:r>
        <w:rPr>
          <w:rFonts w:ascii="Times New Roman" w:hAnsi="Times New Roman"/>
        </w:rPr>
        <w:t xml:space="preserve">              </w:t>
      </w:r>
      <w:r>
        <w:rPr>
          <w:rFonts w:ascii="Times New Roman" w:hAnsi="Times New Roman"/>
        </w:rPr>
        <w:t>III. SİSTEM MİMARİSİ VE METODOLOJİ</w:t>
      </w:r>
    </w:p>
    <w:p>
      <w:pPr>
        <w:pStyle w:val="BodyText"/>
        <w:spacing w:lineRule="auto" w:line="274" w:before="0" w:after="120"/>
        <w:ind w:hanging="0" w:start="0" w:end="0"/>
        <w:jc w:val="start"/>
        <w:rPr/>
      </w:pPr>
      <w:r>
        <w:rPr>
          <w:rFonts w:ascii="Times New Roman" w:hAnsi="Times New Roman"/>
        </w:rPr>
        <w:t>Geliştirilen sistem, temel olarak dört ana bileşenden oluşmaktadır: Kriptografik Motor (Cryptographic Engine), Dosya Yönetim Sistemi (File Handler), Sürüm Kontrolcüsü (Version Controller) ve Denetim Günlüğü (Logger). Sistem mimarisinin merkezinde C++ dilinin sunduğu düşük seviye bellek yönetim avantajları ve modern dosya sistemi kütüphaneleri (</w:t>
      </w:r>
      <w:r>
        <w:rPr>
          <w:rStyle w:val="KaynakMetin"/>
          <w:rFonts w:ascii="Times New Roman" w:hAnsi="Times New Roman"/>
        </w:rPr>
        <w:t>std::filesystem</w:t>
      </w:r>
      <w:r>
        <w:rPr>
          <w:rFonts w:ascii="Times New Roman" w:hAnsi="Times New Roman"/>
        </w:rPr>
        <w:t>) yer almaktadır.</w:t>
      </w:r>
    </w:p>
    <w:p>
      <w:pPr>
        <w:pStyle w:val="BodyText"/>
        <w:spacing w:lineRule="auto" w:line="274" w:before="0" w:after="120"/>
        <w:ind w:hanging="0" w:start="0" w:end="0"/>
        <w:jc w:val="start"/>
        <w:rPr>
          <w:rFonts w:ascii="Times New Roman" w:hAnsi="Times New Roman"/>
          <w:b/>
        </w:rPr>
      </w:pPr>
      <w:r>
        <w:rPr>
          <w:rFonts w:ascii="Times New Roman" w:hAnsi="Times New Roman"/>
          <w:b/>
        </w:rPr>
        <w:t>A. Kriptografik Şifreleme ve Bütünlük (AES-256 ve SHA-256)</w:t>
      </w:r>
    </w:p>
    <w:p>
      <w:pPr>
        <w:pStyle w:val="BodyText"/>
        <w:spacing w:lineRule="auto" w:line="274" w:before="0" w:after="120"/>
        <w:ind w:hanging="0" w:start="0" w:end="0"/>
        <w:jc w:val="start"/>
        <w:rPr>
          <w:rFonts w:ascii="Times New Roman" w:hAnsi="Times New Roman"/>
        </w:rPr>
      </w:pPr>
      <w:r>
        <w:rPr>
          <w:rFonts w:ascii="Times New Roman" w:hAnsi="Times New Roman"/>
        </w:rPr>
        <w:t>Sistemdeki şifreleme süreci, OpenSSL'in Yüksek Seviye Kriptografi (EVP) arayüzleri kullanılarak inşa edilmiştir. Kullanıcıdan alınan düz metin parola, PBKDF2 (Password-Based Key Derivation Function 2) gibi modern standartlar çerçevesinde güvenli bir şifreleme anahtarına dönüştürülür.</w:t>
      </w:r>
    </w:p>
    <w:p>
      <w:pPr>
        <w:pStyle w:val="BodyText"/>
        <w:spacing w:lineRule="auto" w:line="274" w:before="0" w:after="120"/>
        <w:ind w:hanging="0" w:start="0" w:end="0"/>
        <w:jc w:val="start"/>
        <w:rPr>
          <w:rFonts w:ascii="Times New Roman" w:hAnsi="Times New Roman"/>
        </w:rPr>
      </w:pPr>
      <w:r>
        <w:rPr>
          <w:rFonts w:ascii="Times New Roman" w:hAnsi="Times New Roman"/>
        </w:rPr>
        <w:t>Matematiksel olarak sistemdeki şifreleme ($C$) işlemi şu şekilde ifade edilebilir:</w:t>
      </w:r>
    </w:p>
    <w:p>
      <w:pPr>
        <w:pStyle w:val="BodyText"/>
        <w:spacing w:lineRule="auto" w:line="274" w:before="0" w:after="120"/>
        <w:ind w:hanging="0" w:start="0" w:end="0"/>
        <w:jc w:val="start"/>
        <w:rPr>
          <w:rFonts w:ascii="Times New Roman" w:hAnsi="Times New Roman"/>
        </w:rPr>
      </w:pPr>
      <w:r>
        <w:rPr>
          <w:rFonts w:ascii="Times New Roman" w:hAnsi="Times New Roman"/>
        </w:rPr>
        <w:t>$C = E_{AES256}(K, P)$</w:t>
      </w:r>
    </w:p>
    <w:p>
      <w:pPr>
        <w:pStyle w:val="BodyText"/>
        <w:spacing w:lineRule="auto" w:line="274" w:before="0" w:after="120"/>
        <w:ind w:hanging="0" w:start="0" w:end="0"/>
        <w:jc w:val="start"/>
        <w:rPr>
          <w:rFonts w:ascii="Times New Roman" w:hAnsi="Times New Roman"/>
        </w:rPr>
      </w:pPr>
      <w:r>
        <w:rPr>
          <w:rFonts w:ascii="Times New Roman" w:hAnsi="Times New Roman"/>
        </w:rPr>
        <w:t>Burada $P$ orijinal dosyayı (Plaintext), $K$ gizli anahtarı, $E$ ise AES-256 şifreleme fonksiyonunu temsil eder.</w:t>
      </w:r>
    </w:p>
    <w:p>
      <w:pPr>
        <w:pStyle w:val="BodyText"/>
        <w:spacing w:lineRule="auto" w:line="274" w:before="0" w:after="120"/>
        <w:ind w:hanging="0" w:start="0" w:end="0"/>
        <w:jc w:val="start"/>
        <w:rPr>
          <w:rFonts w:ascii="Times New Roman" w:hAnsi="Times New Roman"/>
        </w:rPr>
      </w:pPr>
      <w:r>
        <w:rPr>
          <w:rFonts w:ascii="Times New Roman" w:hAnsi="Times New Roman"/>
        </w:rPr>
        <w:t>Ayrıca sistemin güvenilirliğini sağlamak adına, şifreleme öncesi ve çözme sonrası verilerin özeti (hash değeri) SHA-256 algoritması ile hesaplanmaktadır.</w:t>
      </w:r>
    </w:p>
    <w:p>
      <w:pPr>
        <w:pStyle w:val="BodyText"/>
        <w:spacing w:lineRule="auto" w:line="274" w:before="0" w:after="120"/>
        <w:ind w:hanging="0" w:start="0" w:end="0"/>
        <w:jc w:val="start"/>
        <w:rPr>
          <w:rFonts w:ascii="Times New Roman" w:hAnsi="Times New Roman"/>
        </w:rPr>
      </w:pPr>
      <w:r>
        <w:rPr>
          <w:rFonts w:ascii="Times New Roman" w:hAnsi="Times New Roman"/>
        </w:rPr>
        <w:t>$H = SHA256(P)$</w:t>
      </w:r>
    </w:p>
    <w:p>
      <w:pPr>
        <w:pStyle w:val="BodyText"/>
        <w:spacing w:lineRule="auto" w:line="274" w:before="0" w:after="120"/>
        <w:ind w:hanging="0" w:start="0" w:end="0"/>
        <w:jc w:val="start"/>
        <w:rPr>
          <w:rFonts w:ascii="Times New Roman" w:hAnsi="Times New Roman"/>
        </w:rPr>
      </w:pPr>
      <w:r>
        <w:rPr>
          <w:rFonts w:ascii="Times New Roman" w:hAnsi="Times New Roman"/>
        </w:rPr>
        <w:t>Sistem, dosyayı yedekten geri dönerken elde ettiği özet değeri ile orijinal özet değerini karşılaştırır. Tek bir bitin dahi değişmiş olması durumunda OpenSSL altyapısı bu durumu algılar ve kullanıcıyı "Veri Bütünlüğü Bozulmuş" uyarısıyla bilgilendirir.</w:t>
      </w:r>
    </w:p>
    <w:p>
      <w:pPr>
        <w:pStyle w:val="BodyText"/>
        <w:spacing w:lineRule="auto" w:line="274" w:before="0" w:after="120"/>
        <w:ind w:hanging="0" w:start="0" w:end="0"/>
        <w:jc w:val="start"/>
        <w:rPr>
          <w:rFonts w:ascii="Times New Roman" w:hAnsi="Times New Roman"/>
          <w:b/>
        </w:rPr>
      </w:pPr>
      <w:r>
        <w:rPr>
          <w:rFonts w:ascii="Times New Roman" w:hAnsi="Times New Roman"/>
          <w:b/>
        </w:rPr>
        <w:t>B. Sürüm Kontrolü ve Dinamik İsimlendirme</w:t>
      </w:r>
    </w:p>
    <w:p>
      <w:pPr>
        <w:pStyle w:val="BodyText"/>
        <w:spacing w:lineRule="auto" w:line="274" w:before="0" w:after="120"/>
        <w:ind w:hanging="0" w:start="0" w:end="0"/>
        <w:jc w:val="start"/>
        <w:rPr/>
      </w:pPr>
      <w:r>
        <w:rPr>
          <w:rFonts w:ascii="Times New Roman" w:hAnsi="Times New Roman"/>
        </w:rPr>
        <w:t xml:space="preserve">Yedekleme yazılımlarındaki en büyük risklerden biri, aynı isimli dosyaların birbirinin üzerine yazılması (overwrite) sonucu oluşan veri kaybıdır. Bu projede, her yedekleme işlemine o anın tarih ve saatini içeren bir zaman damgası (Timestamp) atanmaktadır (Örn: </w:t>
      </w:r>
      <w:r>
        <w:rPr>
          <w:rStyle w:val="KaynakMetin"/>
          <w:rFonts w:ascii="Times New Roman" w:hAnsi="Times New Roman"/>
        </w:rPr>
        <w:t>backup_20260513_001952.aes</w:t>
      </w:r>
      <w:r>
        <w:rPr>
          <w:rFonts w:ascii="Times New Roman" w:hAnsi="Times New Roman"/>
        </w:rPr>
        <w:t xml:space="preserve">). Bu metodoloji sayesinde aynı dosya üzerinde yapılan değişiklikler, farklı sürümler olarak izole edilmiş bir </w:t>
      </w:r>
      <w:r>
        <w:rPr>
          <w:rStyle w:val="KaynakMetin"/>
          <w:rFonts w:ascii="Times New Roman" w:hAnsi="Times New Roman"/>
        </w:rPr>
        <w:t>Yedekler</w:t>
      </w:r>
      <w:r>
        <w:rPr>
          <w:rFonts w:ascii="Times New Roman" w:hAnsi="Times New Roman"/>
        </w:rPr>
        <w:t xml:space="preserve"> klasöründe arşivlenir.</w:t>
      </w:r>
    </w:p>
    <w:p>
      <w:pPr>
        <w:pStyle w:val="Normal"/>
        <w:ind w:hanging="0"/>
        <w:rPr/>
      </w:pPr>
      <w:r>
        <w:rPr/>
      </w:r>
    </w:p>
    <w:p>
      <w:pPr>
        <w:pStyle w:val="Heading3"/>
        <w:numPr>
          <w:ilvl w:val="0"/>
          <w:numId w:val="0"/>
        </w:numPr>
        <w:ind w:hanging="0" w:start="0"/>
        <w:jc w:val="start"/>
        <w:rPr>
          <w:rFonts w:ascii="Times New Roman" w:hAnsi="Times New Roman"/>
        </w:rPr>
      </w:pPr>
      <w:r>
        <w:rPr>
          <w:rFonts w:ascii="Times New Roman" w:hAnsi="Times New Roman"/>
        </w:rPr>
        <w:t xml:space="preserve">           </w:t>
      </w:r>
      <w:r>
        <w:rPr>
          <w:rFonts w:ascii="Times New Roman" w:hAnsi="Times New Roman"/>
        </w:rPr>
        <w:t xml:space="preserve">V. SONUÇ VE GELECEK ÇALIŞMALAR </w:t>
      </w:r>
    </w:p>
    <w:p>
      <w:pPr>
        <w:pStyle w:val="BodyText"/>
        <w:jc w:val="start"/>
        <w:rPr>
          <w:rFonts w:ascii="Times New Roman" w:hAnsi="Times New Roman"/>
        </w:rPr>
      </w:pPr>
      <w:r>
        <w:rPr>
          <w:rFonts w:ascii="Times New Roman" w:hAnsi="Times New Roman"/>
        </w:rPr>
        <w:t>Bu projede, veri gizliliğini, bütünlüğünü ve güvenli depolama süreçlerini tek bir çatı altında birleştiren uçtan uca bir güvenlik aracı tasarlanmıştır. C++ ve OpenSSL kullanılarak geliştirilen altyapı; fidye yazılımlarına, yetkisiz erişimlere ve dosya çakışmalarına karşı askeri standartlarda koruma sağladığını kanıtlamıştır. Gelecek çalışmalarda, bu mimarinin bir bulut bilişim altyapısına (Cloud Storage) entegre edilerek merkezi olmayan bir yedekleme sistemine dönüştürülmesi planlanmaktadır [4], [7].</w:t>
      </w:r>
    </w:p>
    <w:p>
      <w:pPr>
        <w:pStyle w:val="Heading3"/>
        <w:numPr>
          <w:ilvl w:val="0"/>
          <w:numId w:val="0"/>
        </w:numPr>
        <w:spacing w:before="0" w:after="283"/>
        <w:ind w:hanging="0" w:start="0"/>
        <w:jc w:val="center"/>
        <w:rPr/>
      </w:pPr>
      <w:r>
        <w:rPr/>
        <w:t>KAYNAKÇA</w:t>
      </w:r>
    </w:p>
    <w:p>
      <w:pPr>
        <w:pStyle w:val="BodyText"/>
        <w:jc w:val="start"/>
        <w:rPr/>
      </w:pPr>
      <w:r>
        <w:rPr/>
        <w:t xml:space="preserve">[1] C. Paşaoğlu ve E. Cevheroğlu, “Bulut Bilişim Sistemleri Kapsamında Kişisel Verilerin Şifreleme Yöntemleri ile Korunması,” </w:t>
      </w:r>
      <w:r>
        <w:rPr>
          <w:i/>
        </w:rPr>
        <w:t>Bilişim Teknolojileri Dergisi</w:t>
      </w:r>
      <w:r>
        <w:rPr/>
        <w:t>, cilt 13, sayı 2, ss. 183–195, Nisan 2020.</w:t>
      </w:r>
    </w:p>
    <w:p>
      <w:pPr>
        <w:pStyle w:val="BodyText"/>
        <w:jc w:val="start"/>
        <w:rPr/>
      </w:pPr>
      <w:r>
        <w:rPr/>
        <w:t xml:space="preserve">[2] M. Ceyhan ve E. N. Yolaçan, “Görüntü Dosyalarının Şifrelenerek Güvenli Şekilde Saklanması,” </w:t>
      </w:r>
      <w:r>
        <w:rPr>
          <w:i/>
        </w:rPr>
        <w:t>ESOGÜ Müh. Mim. Fak. Derg.</w:t>
      </w:r>
      <w:r>
        <w:rPr/>
        <w:t>, cilt 29, sayı 1, ss. 28–42, 2021.</w:t>
      </w:r>
    </w:p>
    <w:p>
      <w:pPr>
        <w:pStyle w:val="BodyText"/>
        <w:jc w:val="start"/>
        <w:rPr/>
      </w:pPr>
      <w:r>
        <w:rPr/>
        <w:t xml:space="preserve">[3] A. Kaya ve İ. Türkoğlu, “Simetrik ve Asimetrik Şifreleme Algoritmalarının Performans Karşılaştırılması,” </w:t>
      </w:r>
      <w:r>
        <w:rPr>
          <w:i/>
        </w:rPr>
        <w:t>Fırat Üniversitesi Müh. Bil. Dergisi</w:t>
      </w:r>
      <w:r>
        <w:rPr/>
        <w:t>, cilt 35, sayı 2, ss. 891–900, 2023.</w:t>
      </w:r>
    </w:p>
    <w:p>
      <w:pPr>
        <w:pStyle w:val="BodyText"/>
        <w:jc w:val="start"/>
        <w:rPr/>
      </w:pPr>
      <w:r>
        <w:rPr/>
        <w:t xml:space="preserve">[4] K. Yiğit ve F. Ayata, “Bulut Bilişim Mimarisi ve Güvenliği,” </w:t>
      </w:r>
      <w:r>
        <w:rPr>
          <w:i/>
        </w:rPr>
        <w:t>Anatolian Science Journal of Computer Science</w:t>
      </w:r>
      <w:r>
        <w:rPr/>
        <w:t>, cilt 9, sayı 1, ss. 62–71, 2024.</w:t>
      </w:r>
    </w:p>
    <w:p>
      <w:pPr>
        <w:pStyle w:val="BodyText"/>
        <w:jc w:val="start"/>
        <w:rPr/>
      </w:pPr>
      <w:r>
        <w:rPr/>
        <w:t xml:space="preserve">[5] T. Yüksel ve B. Özgün, “RSA ve RC4 Algoritmalarının Performans Karşılaştırması,” </w:t>
      </w:r>
      <w:r>
        <w:rPr>
          <w:i/>
        </w:rPr>
        <w:t>Aurum Journal of Engineering Systems and Architecture</w:t>
      </w:r>
      <w:r>
        <w:rPr/>
        <w:t>, cilt 5, sayı 1, ss. 29–40, Yaz 2021.</w:t>
      </w:r>
    </w:p>
    <w:p>
      <w:pPr>
        <w:pStyle w:val="BodyText"/>
        <w:jc w:val="start"/>
        <w:rPr/>
      </w:pPr>
      <w:r>
        <w:rPr/>
        <w:t>[6] A. Özüdoğru, “Şifreleme Algoritmalarının İncelenmesi ve Balon Balığı (Blowfish) Algoritması Performans Parametrelerinin Geliştirilmesi,” Yüksek Lisans Tezi, Fen Bilimleri Enstitüsü, İzmir Kâtip Çelebi Üniversitesi, İzmir, 2024.</w:t>
      </w:r>
    </w:p>
    <w:p>
      <w:pPr>
        <w:pStyle w:val="BodyText"/>
        <w:jc w:val="start"/>
        <w:rPr/>
      </w:pPr>
      <w:r>
        <w:rPr/>
        <w:t xml:space="preserve">[7] M. Of ve İ. Kılıçaslan, “Bulut Bilişimde Veri Güvenliği: Güncel Sorunlar ve Çözüm Önerileri,” </w:t>
      </w:r>
      <w:r>
        <w:rPr>
          <w:i/>
        </w:rPr>
        <w:t>Int. J. Soc. Humanities Sci. Res. (JSHSR)</w:t>
      </w:r>
      <w:r>
        <w:rPr/>
        <w:t>, cilt 11, sayı 114, ss. 2694–2714, 2024.</w:t>
      </w:r>
    </w:p>
    <w:p>
      <w:pPr>
        <w:pStyle w:val="BodyText"/>
        <w:jc w:val="start"/>
        <w:rPr/>
      </w:pPr>
      <w:r>
        <w:rPr/>
        <w:t>[8] T. Tuğlular, G. Gerçek ve E. Samanlı, “Merkezi Dosya Saklama Ortamları İçin Erişim Denetimli Kriptografik Bir Güvenlik Mimarisi,” İzmir Yüksek Teknoloji Enstitüsü, Akademik Bildiri.</w:t>
      </w:r>
    </w:p>
    <w:p>
      <w:pPr>
        <w:pStyle w:val="BodyText"/>
        <w:jc w:val="start"/>
        <w:rPr/>
      </w:pPr>
      <w:r>
        <w:rPr/>
        <w:t xml:space="preserve">[9] Z. Dirlik ve T. Aydoğan, “e-İmza İle Dosya Şifreleme Uygulaması,” </w:t>
      </w:r>
      <w:r>
        <w:rPr>
          <w:i/>
        </w:rPr>
        <w:t>SDU International Journal of Technological Science</w:t>
      </w:r>
      <w:r>
        <w:rPr/>
        <w:t>, cilt 10, sayı 2, ss. 47–56, Ağustos 2018.</w:t>
      </w:r>
    </w:p>
    <w:p>
      <w:pPr>
        <w:pStyle w:val="BodyText"/>
        <w:jc w:val="start"/>
        <w:rPr/>
      </w:pPr>
      <w:r>
        <w:rPr/>
        <w:t xml:space="preserve">[10] Ö. Aydın, Ed., </w:t>
      </w:r>
      <w:r>
        <w:rPr>
          <w:i/>
        </w:rPr>
        <w:t>Bilgisayar Sistemlerinde Güvenlik ve Gizlilik</w:t>
      </w:r>
      <w:r>
        <w:rPr/>
        <w:t>, 1. baskı. İstanbul: Efe Akademik Yayıncılık, 2022.</w:t>
      </w:r>
    </w:p>
    <w:p>
      <w:pPr>
        <w:pStyle w:val="BodyText"/>
        <w:jc w:val="start"/>
        <w:rPr/>
      </w:pPr>
      <w:r>
        <w:rPr/>
        <w:t xml:space="preserve">[11] “Bilişim Altyapı Sistemi Yenileme Çalışması: İnönü Üniversitesi Örneği,” </w:t>
      </w:r>
      <w:r>
        <w:rPr>
          <w:i/>
        </w:rPr>
        <w:t>Anatolian Journal of Computer Sciences</w:t>
      </w:r>
      <w:r>
        <w:rPr/>
        <w:t>, cilt 5, sayı 1, ss. 54–61, 2020.</w:t>
      </w:r>
    </w:p>
    <w:p>
      <w:pPr>
        <w:pStyle w:val="BodyText"/>
        <w:jc w:val="start"/>
        <w:rPr/>
      </w:pPr>
      <w:r>
        <w:rPr/>
        <w:t>[12] Ç. Kılıç, “Dünden Bugüne Fidye Yazılımların (Ransomware) Gelişimi ve Geleceği,” Yüksek Lisans Tezi, Lisansüstü Programlar Enstitüsü, İstanbul Bilgi Üniversitesi, İstanbul, 2019.</w:t>
      </w:r>
    </w:p>
    <w:p>
      <w:pPr>
        <w:pStyle w:val="BodyText"/>
        <w:jc w:val="start"/>
        <w:rPr/>
      </w:pPr>
      <w:r>
        <w:rPr/>
        <w:t xml:space="preserve">[13] M. C. Sorkun ve S. Bayar, “Gömülü Sistem Üzerinde Uygulanan İkili Yedekleme Yöntemi ile Aksaklığa Dayanıklı Yazılım Mimarisi,” </w:t>
      </w:r>
      <w:r>
        <w:rPr>
          <w:i/>
        </w:rPr>
        <w:t>DEÜ Mühendislik Fakültesi Fen ve Mühendislik Dergisi</w:t>
      </w:r>
      <w:r>
        <w:rPr/>
        <w:t>, cilt 19, sayı 55.1 (Özel Sayı), Ocak 2017.</w:t>
      </w:r>
    </w:p>
    <w:p>
      <w:pPr>
        <w:pStyle w:val="BodyText"/>
        <w:jc w:val="start"/>
        <w:rPr/>
      </w:pPr>
      <w:r>
        <w:rPr/>
        <w:t xml:space="preserve">[14] S. Çelik ve B. Çeliktaş, “Güncel Siber Güvenlik Tehditleri: Fidye Yazılımlar,” </w:t>
      </w:r>
      <w:r>
        <w:rPr>
          <w:i/>
        </w:rPr>
        <w:t>Cyberpolitik Journal</w:t>
      </w:r>
      <w:r>
        <w:rPr/>
        <w:t>, cilt 3, sayı 5, ss. 105–132, Yaz 2018.</w:t>
      </w:r>
    </w:p>
    <w:p>
      <w:pPr>
        <w:pStyle w:val="BodyText"/>
        <w:jc w:val="start"/>
        <w:rPr/>
      </w:pPr>
      <w:r>
        <w:rPr/>
        <w:t>[15] E. Bayar, “Modern Kriptosistemlerle Şifrelemenin Modellenmesi ile Veri Güvenliğinin Sağlanması,” Yüksek Lisans Tezi, Fen Bilimleri Enstitüsü, Marmara Üniversitesi, İstanbul, 2012.</w:t>
      </w:r>
    </w:p>
    <w:p>
      <w:pPr>
        <w:pStyle w:val="Normal"/>
        <w:rPr/>
      </w:pPr>
      <w:r>
        <w:rPr/>
      </w:r>
    </w:p>
    <w:p>
      <w:pPr>
        <w:pStyle w:val="references"/>
        <w:numPr>
          <w:ilvl w:val="0"/>
          <w:numId w:val="0"/>
        </w:numPr>
        <w:ind w:hanging="360" w:start="360"/>
        <w:jc w:val="center"/>
        <w:rPr>
          <w:rFonts w:eastAsia="SimSun"/>
          <w:b/>
          <w:color w:val="FF0000"/>
          <w:spacing w:val="-1"/>
          <w:sz w:val="20"/>
          <w:szCs w:val="20"/>
          <w:lang w:val="x-none" w:eastAsia="x-none"/>
        </w:rPr>
      </w:pPr>
      <w:r>
        <w:rPr/>
      </w:r>
    </w:p>
    <w:p>
      <w:pPr>
        <w:sectPr>
          <w:type w:val="continuous"/>
          <w:pgSz w:w="12240" w:h="15840"/>
          <w:pgMar w:left="893" w:right="893" w:gutter="0" w:header="0" w:top="1080" w:footer="720" w:bottom="1440"/>
          <w:cols w:num="2" w:space="360" w:equalWidth="true" w:sep="false"/>
          <w:formProt w:val="false"/>
          <w:titlePg/>
          <w:textDirection w:val="lrTb"/>
          <w:docGrid w:type="default" w:linePitch="360" w:charSpace="0"/>
        </w:sectPr>
      </w:pPr>
    </w:p>
    <w:p>
      <w:pPr>
        <w:pStyle w:val="Normal"/>
        <w:rPr>
          <w:color w:val="FF0000"/>
        </w:rPr>
      </w:pPr>
      <w:r>
        <w:rPr>
          <w:color w:val="FF0000"/>
        </w:rPr>
      </w:r>
    </w:p>
    <w:sectPr>
      <w:type w:val="continuous"/>
      <w:pgSz w:w="12240" w:h="15840"/>
      <w:pgMar w:left="893" w:right="893" w:gutter="0" w:header="0" w:top="108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Times New Roman">
    <w:charset w:val="a2" w:characterSet="windows-1254"/>
    <w:family w:val="roman"/>
    <w:pitch w:val="variable"/>
  </w:font>
  <w:font w:name="Liberation Mono">
    <w:altName w:val="Courier New"/>
    <w:charset w:val="a2" w:characterSet="windows-1254"/>
    <w:family w:val="modern"/>
    <w:pitch w:val="fixed"/>
  </w:font>
  <w:font w:name="Liberation Sans">
    <w:altName w:val="Arial"/>
    <w:charset w:val="a2" w:characterSet="windows-1254"/>
    <w:family w:val="swiss"/>
    <w:pitch w:val="variable"/>
  </w:font>
  <w:font w:name="Symbol">
    <w:charset w:val="a2" w:characterSet="windows-1254"/>
    <w:family w:val="roman"/>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auto"/>
        <w:sz w:val="16"/>
        <w:szCs w:val="16"/>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Letter"/>
      <w:lvlText w:val="%1."/>
      <w:lvlJc w:val="end"/>
      <w:pPr>
        <w:tabs>
          <w:tab w:val="num" w:pos="0"/>
        </w:tabs>
        <w:ind w:star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hyphenationZone w:val="360"/>
  <w:doNotHyphenateCaps/>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qFormat/>
    <w:rsid w:val="001a3b3d"/>
    <w:rPr/>
  </w:style>
  <w:style w:type="character" w:styleId="FooterChar" w:customStyle="1">
    <w:name w:val="Footer Char"/>
    <w:basedOn w:val="DefaultParagraphFont"/>
    <w:qFormat/>
    <w:rsid w:val="001a3b3d"/>
    <w:rPr/>
  </w:style>
  <w:style w:type="character" w:styleId="Hyperlink">
    <w:name w:val="Hyperlink"/>
    <w:basedOn w:val="DefaultParagraphFont"/>
    <w:rsid w:val="00156b74"/>
    <w:rPr>
      <w:color w:themeColor="hyperlink" w:val="0563C1"/>
      <w:u w:val="single"/>
    </w:rPr>
  </w:style>
  <w:style w:type="character" w:styleId="UnresolvedMention">
    <w:name w:val="Unresolved Mention"/>
    <w:basedOn w:val="DefaultParagraphFont"/>
    <w:uiPriority w:val="99"/>
    <w:semiHidden/>
    <w:unhideWhenUsed/>
    <w:qFormat/>
    <w:rsid w:val="00156b74"/>
    <w:rPr>
      <w:color w:val="605E5C"/>
      <w:shd w:fill="E1DFDD" w:val="clear"/>
    </w:rPr>
  </w:style>
  <w:style w:type="character" w:styleId="KaynakMetin">
    <w:name w:val="Kaynak Metin"/>
    <w:qFormat/>
    <w:rPr>
      <w:rFonts w:ascii="Liberation Mono" w:hAnsi="Liberation Mono" w:eastAsia="Liberation Mono" w:cs="Liberation Mono"/>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stBilgiveAltBilgi">
    <w:name w:val="Üst Bilgi ve Alt Bilgi"/>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ereveerii">
    <w:name w:val="Çerçeve İçeriği"/>
    <w:basedOn w:val="Normal"/>
    <w:qFormat/>
    <w:pPr/>
    <w:rPr/>
  </w:style>
  <w:style w:type="numbering" w:styleId="ListeYok" w:default="1">
    <w:name w:val="Liste Yok"/>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11</TotalTime>
  <Application>LibreOffice/26.2.3.2$Windows_X86_64 LibreOffice_project/70e089b17412e4cb7773e41413306b17a2328c34</Application>
  <AppVersion>15.0000</AppVersion>
  <Pages>2</Pages>
  <Words>1103</Words>
  <Characters>7679</Characters>
  <CharactersWithSpaces>9087</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2024-07-16T13:39:00Z</dcterms:created>
  <dc:creator>IEEE</dc:creator>
  <dc:description/>
  <dc:language>tr-TR</dc:language>
  <cp:lastModifiedBy/>
  <dcterms:modified xsi:type="dcterms:W3CDTF">2026-05-16T15:46:04Z</dcterms:modified>
  <cp:revision>2</cp:revision>
  <dc:subject/>
  <dc:title>Paper Title (use style: paper title)</dc:title>
</cp:coreProperties>
</file>