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  <w:t>INTERVIEW SCHEDULE</w:t>
      </w:r>
    </w:p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</w:r>
    </w:p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  <w:t>University of the Witwatersrand</w:t>
      </w:r>
    </w:p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  <w:t>MSc Epidemiology with Research Data Management: Research Project</w:t>
      </w:r>
    </w:p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  <w:t>Researcher</w:t>
      </w:r>
      <w:r>
        <w:rPr>
          <w:rFonts w:cs="Times New Roman"/>
          <w:sz w:val="23"/>
          <w:szCs w:val="23"/>
        </w:rPr>
        <w:t>: Mr. Tumaini Kilimba</w:t>
      </w:r>
    </w:p>
    <w:p>
      <w:pPr>
        <w:pStyle w:val="style0"/>
        <w:jc w:val="center"/>
      </w:pPr>
      <w:r>
        <w:rPr>
          <w:rFonts w:ascii="TimesNewRomanPS-BoldMT" w:cs="TimesNewRomanPS-BoldMT" w:hAnsi="TimesNewRomanPS-BoldMT"/>
          <w:b/>
          <w:bCs/>
          <w:sz w:val="23"/>
          <w:szCs w:val="23"/>
        </w:rPr>
        <w:t>Academic Supervisor</w:t>
      </w:r>
      <w:r>
        <w:rPr>
          <w:rFonts w:cs="Times New Roman"/>
          <w:sz w:val="23"/>
          <w:szCs w:val="23"/>
        </w:rPr>
        <w:t>: Mr Gideon Nimako</w:t>
      </w:r>
    </w:p>
    <w:p>
      <w:pPr>
        <w:pStyle w:val="style0"/>
        <w:jc w:val="center"/>
      </w:pPr>
      <w:r>
        <w:rPr>
          <w:rFonts w:ascii="TimesNewRomanPS-BoldMT" w:cs="Times New Roman" w:hAnsi="TimesNewRomanPS-BoldMT"/>
          <w:b/>
          <w:bCs/>
          <w:sz w:val="23"/>
          <w:szCs w:val="23"/>
        </w:rPr>
        <w:t>Site Supervisor</w:t>
      </w:r>
      <w:r>
        <w:rPr>
          <w:rFonts w:ascii="TimesNewRomanPS-BoldMT" w:cs="Times New Roman" w:hAnsi="TimesNewRomanPS-BoldMT"/>
          <w:b w:val="false"/>
          <w:bCs w:val="false"/>
          <w:sz w:val="23"/>
          <w:szCs w:val="23"/>
        </w:rPr>
        <w:t xml:space="preserve">: </w:t>
      </w:r>
      <w:r>
        <w:rPr>
          <w:rFonts w:ascii="Times New Roman" w:cs="Times New Roman" w:hAnsi="Times New Roman"/>
          <w:b w:val="false"/>
          <w:bCs w:val="false"/>
          <w:sz w:val="23"/>
          <w:szCs w:val="23"/>
        </w:rPr>
        <w:t>Mr Kobus Herbst</w:t>
      </w:r>
      <w:r>
        <w:rPr>
          <w:rFonts w:ascii="TimesNewRomanPS-BoldMT" w:cs="Times New Roman" w:hAnsi="TimesNewRomanPS-BoldMT"/>
          <w:b/>
          <w:bCs/>
          <w:sz w:val="23"/>
          <w:szCs w:val="23"/>
        </w:rPr>
        <w:t xml:space="preserve"> </w:t>
      </w:r>
    </w:p>
    <w:p>
      <w:pPr>
        <w:pStyle w:val="style0"/>
        <w:jc w:val="center"/>
      </w:pPr>
      <w:r>
        <w:rPr>
          <w:rFonts w:cs="Times New Roman"/>
          <w:b/>
          <w:bCs/>
        </w:rPr>
      </w:r>
    </w:p>
    <w:p>
      <w:pPr>
        <w:pStyle w:val="style0"/>
      </w:pPr>
      <w:r>
        <w:rPr>
          <w:rFonts w:ascii="Times New Roman" w:cs="TimesNewRomanPS-BoldMT" w:hAnsi="Times New Roman"/>
          <w:b/>
          <w:bCs/>
          <w:sz w:val="28"/>
          <w:szCs w:val="28"/>
        </w:rPr>
        <w:t>TITLE</w:t>
      </w:r>
      <w:r>
        <w:rPr>
          <w:rFonts w:ascii="TimesNewRomanPS-BoldMT" w:cs="TimesNewRomanPS-BoldMT" w:hAnsi="TimesNewRomanPS-BoldMT"/>
          <w:b/>
          <w:bCs/>
          <w:sz w:val="23"/>
          <w:szCs w:val="23"/>
        </w:rPr>
        <w:t xml:space="preserve">: </w:t>
      </w:r>
      <w:r>
        <w:rPr>
          <w:rFonts w:cs="Times New Roman"/>
          <w:b/>
          <w:bCs/>
          <w:sz w:val="23"/>
          <w:szCs w:val="24"/>
        </w:rPr>
        <w:t>DEVELOPMENT OF AN INTEGRATED LONGITUDINAL DATA VISUALIZATION PLATFORM FOR INDEPTH NETWORK SITES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The overall aim is to increase the utilization of data in INDEPTH sites through visualization, aimed at improving hypotheses generation and increase operational awareness. Through your participation I hope to understand what the key data visualization artifacts the Africa Centre for Health and Population Studies would require to enhance day to day operational awareness. </w:t>
      </w:r>
      <w:r>
        <w:rPr>
          <w:rFonts w:cs="Calibri"/>
          <w:sz w:val="22"/>
          <w:szCs w:val="22"/>
        </w:rPr>
        <w:t>The interview should only take 20- 30 minutes to comp</w:t>
      </w:r>
      <w:r>
        <w:rPr>
          <w:rFonts w:cs="Calibri"/>
        </w:rPr>
        <w:t xml:space="preserve">lete. </w:t>
      </w:r>
      <w:r>
        <w:rPr>
          <w:rFonts w:cs="Calibri"/>
          <w:sz w:val="22"/>
          <w:szCs w:val="22"/>
        </w:rPr>
        <w:t>This research project has been approved by the Ethics Clearance Committee at the University of the Witwatersrand. All results will be used for academic purpose only.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rFonts w:cs="Times New Roman"/>
          <w:b/>
          <w:bCs/>
          <w:sz w:val="28"/>
          <w:szCs w:val="28"/>
        </w:rPr>
        <w:t>SECTION A: Information about respondent</w:t>
      </w:r>
    </w:p>
    <w:p>
      <w:pPr>
        <w:pStyle w:val="style0"/>
        <w:jc w:val="both"/>
      </w:pPr>
      <w:r>
        <w:rPr>
          <w:rFonts w:cs="Times New Roman"/>
        </w:rPr>
        <w:t>Name: Tinofa Mutevedzi</w:t>
      </w:r>
    </w:p>
    <w:p>
      <w:pPr>
        <w:pStyle w:val="style0"/>
        <w:jc w:val="both"/>
      </w:pPr>
      <w:r>
        <w:rPr>
          <w:rFonts w:cs="Times New Roman"/>
        </w:rPr>
        <w:t>Designation: Head of Research Operations</w:t>
      </w:r>
    </w:p>
    <w:p>
      <w:pPr>
        <w:pStyle w:val="style0"/>
        <w:jc w:val="both"/>
      </w:pPr>
      <w:r>
        <w:rPr>
          <w:rFonts w:cs="Times New Roman"/>
        </w:rPr>
        <w:t xml:space="preserve">Organisation: </w:t>
      </w:r>
      <w:bookmarkStart w:id="0" w:name="_GoBack"/>
      <w:bookmarkEnd w:id="0"/>
      <w:r>
        <w:rPr>
          <w:rFonts w:cs="Times New Roman"/>
        </w:rPr>
        <w:t>Africa Center for Health and Population Studies</w:t>
      </w:r>
    </w:p>
    <w:p>
      <w:pPr>
        <w:pStyle w:val="style0"/>
        <w:jc w:val="both"/>
      </w:pPr>
      <w:r>
        <w:rPr>
          <w:rFonts w:cs="Times New Roman"/>
        </w:rPr>
        <w:t>Sex: Male</w:t>
      </w:r>
    </w:p>
    <w:p>
      <w:pPr>
        <w:pStyle w:val="style0"/>
        <w:jc w:val="both"/>
      </w:pPr>
      <w:r>
        <w:rPr>
          <w:rFonts w:cs="Times New Roman"/>
        </w:rPr>
        <w:t>Highest Education Qualification: Post Graduate Degree</w:t>
      </w:r>
    </w:p>
    <w:p>
      <w:pPr>
        <w:pStyle w:val="style0"/>
        <w:jc w:val="both"/>
      </w:pPr>
      <w:r>
        <w:rPr>
          <w:sz w:val="24"/>
          <w:szCs w:val="24"/>
        </w:rPr>
        <w:t>Date of the interview: 17 February 2015</w:t>
      </w:r>
    </w:p>
    <w:p>
      <w:pPr>
        <w:pStyle w:val="style0"/>
        <w:jc w:val="both"/>
      </w:pPr>
      <w:r>
        <w:rPr>
          <w:b/>
          <w:bCs/>
          <w:sz w:val="28"/>
          <w:szCs w:val="28"/>
        </w:rPr>
        <w:t>SECTION B: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/>
      </w:tblPr>
      <w:tblGrid>
        <w:gridCol w:w="461"/>
        <w:gridCol w:w="8780"/>
      </w:tblGrid>
      <w:tr>
        <w:trPr>
          <w:cantSplit w:val="false"/>
        </w:trPr>
        <w:tc>
          <w:tcPr>
            <w:tcW w:type="dxa" w:w="461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  <w:t>#</w:t>
            </w:r>
          </w:p>
        </w:tc>
        <w:tc>
          <w:tcPr>
            <w:tcW w:type="dxa" w:w="878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  <w:t>Question</w:t>
            </w:r>
          </w:p>
        </w:tc>
      </w:tr>
      <w:tr>
        <w:trPr>
          <w:cantSplit w:val="false"/>
        </w:trPr>
        <w:tc>
          <w:tcPr>
            <w:tcW w:type="dxa" w:w="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  <w:t>1</w:t>
            </w:r>
          </w:p>
        </w:tc>
        <w:tc>
          <w:tcPr>
            <w:tcW w:type="dxa" w:w="87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tabs>
                <w:tab w:leader="none" w:pos="5137" w:val="left"/>
              </w:tabs>
            </w:pPr>
            <w:r>
              <w:rPr>
                <w:rFonts w:cs="Times New Roman"/>
              </w:rPr>
              <w:t>What operational metrics do you currently monitor?</w:t>
              <w:tab/>
            </w:r>
          </w:p>
          <w:p>
            <w:pPr>
              <w:pStyle w:val="style21"/>
              <w:tabs>
                <w:tab w:leader="none" w:pos="5137" w:val="left"/>
              </w:tabs>
            </w:pPr>
            <w:r>
              <w:rPr>
                <w:rFonts w:cs="Times New Roman"/>
                <w:color w:val="FF0000"/>
              </w:rPr>
              <w:t>We monitor metrics on Households, Individuals, Verbal Autopsy, Treatment as Surveillance</w:t>
            </w:r>
          </w:p>
          <w:p>
            <w:pPr>
              <w:pStyle w:val="style21"/>
              <w:tabs>
                <w:tab w:leader="none" w:pos="5137" w:val="left"/>
              </w:tabs>
            </w:pPr>
            <w:r>
              <w:rPr>
                <w:rFonts w:cs="Times New Roman"/>
                <w:lang w:eastAsia="ja-JP" w:val="en-US"/>
              </w:rPr>
            </w:r>
          </w:p>
        </w:tc>
      </w:tr>
      <w:tr>
        <w:trPr>
          <w:trHeight w:hRule="atLeast" w:val="947"/>
          <w:cantSplit w:val="false"/>
        </w:trPr>
        <w:tc>
          <w:tcPr>
            <w:tcW w:type="dxa" w:w="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  <w:t>2</w:t>
            </w:r>
          </w:p>
        </w:tc>
        <w:tc>
          <w:tcPr>
            <w:tcW w:type="dxa" w:w="87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</w:rPr>
              <w:t>What are the benefits for implementing a data visualization platform for Data Center operational metrics?</w:t>
            </w:r>
          </w:p>
          <w:p>
            <w:pPr>
              <w:pStyle w:val="style21"/>
            </w:pPr>
            <w:r>
              <w:rPr>
                <w:rFonts w:cs="Times New Roman"/>
                <w:color w:val="FF0000"/>
                <w:lang w:eastAsia="ja-JP" w:val="en-US"/>
              </w:rPr>
              <w:t>The reports are currently hard to access to the general staff except for those with security login access. An internal data visualization platform displayed on a public screen would allow the Data Center team to collectively see their weekly progress, targets met and missed. This would give them more sense of ownership of their progress.</w:t>
            </w:r>
          </w:p>
          <w:p>
            <w:pPr>
              <w:pStyle w:val="style21"/>
            </w:pPr>
            <w:r>
              <w:rPr/>
            </w:r>
          </w:p>
        </w:tc>
      </w:tr>
      <w:tr>
        <w:trPr>
          <w:trHeight w:hRule="atLeast" w:val="812"/>
          <w:cantSplit w:val="false"/>
        </w:trPr>
        <w:tc>
          <w:tcPr>
            <w:tcW w:type="dxa" w:w="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  <w:t>3</w:t>
            </w:r>
          </w:p>
        </w:tc>
        <w:tc>
          <w:tcPr>
            <w:tcW w:type="dxa" w:w="87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cs="Times New Roman"/>
              </w:rPr>
              <w:t>What would you like to be displayed in terms of operational metrics in the Data Center?</w:t>
            </w:r>
          </w:p>
          <w:p>
            <w:pPr>
              <w:pStyle w:val="style21"/>
            </w:pPr>
            <w:r>
              <w:rPr>
                <w:rFonts w:cs="Times New Roman"/>
                <w:color w:val="FF0000"/>
                <w:lang w:eastAsia="ja-JP" w:val="en-US"/>
              </w:rPr>
              <w:t xml:space="preserve">A dynamic dashboard which would show weekly progress on the status of “Bundles”. This should include displaying the weekly target for a specific 'Type” (there exist TASP, Type A, </w:t>
            </w:r>
            <w:bookmarkStart w:id="1" w:name="__DdeLink__3466_332257014"/>
            <w:r>
              <w:rPr>
                <w:rFonts w:cs="Times New Roman"/>
                <w:color w:val="FF0000"/>
                <w:lang w:eastAsia="ja-JP" w:val="en-US"/>
              </w:rPr>
              <w:t>Type</w:t>
            </w:r>
            <w:bookmarkEnd w:id="1"/>
            <w:r>
              <w:rPr>
                <w:rFonts w:cs="Times New Roman"/>
                <w:color w:val="FF0000"/>
                <w:lang w:eastAsia="ja-JP" w:val="en-US"/>
              </w:rPr>
              <w:t xml:space="preserve"> B and Type C) as well as percentage of that weekly target which is currently met.</w:t>
            </w:r>
          </w:p>
          <w:p>
            <w:pPr>
              <w:pStyle w:val="style21"/>
            </w:pPr>
            <w:r>
              <w:rPr>
                <w:rFonts w:cs="Times New Roman"/>
                <w:lang w:eastAsia="ja-JP" w:val="en-US"/>
              </w:rPr>
            </w:r>
          </w:p>
        </w:tc>
      </w:tr>
      <w:tr>
        <w:trPr>
          <w:trHeight w:hRule="atLeast" w:val="812"/>
          <w:cantSplit w:val="false"/>
        </w:trPr>
        <w:tc>
          <w:tcPr>
            <w:tcW w:type="dxa" w:w="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4</w:t>
            </w:r>
          </w:p>
        </w:tc>
        <w:tc>
          <w:tcPr>
            <w:tcW w:type="dxa" w:w="87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In order to create the visualizations on operational metrics, what data sources are available?</w:t>
            </w:r>
          </w:p>
          <w:p>
            <w:pPr>
              <w:pStyle w:val="style21"/>
            </w:pPr>
            <w:r>
              <w:rPr>
                <w:rFonts w:cs="Times New Roman"/>
                <w:color w:val="FF0000"/>
                <w:lang w:eastAsia="ja-JP" w:val="en-US"/>
              </w:rPr>
              <w:t>The data sources which inform the Unified Reports can be used to generate the visualizations</w:t>
            </w:r>
          </w:p>
        </w:tc>
      </w:tr>
    </w:tbl>
    <w:p>
      <w:pPr>
        <w:pStyle w:val="style0"/>
        <w:jc w:val="both"/>
      </w:pPr>
      <w:r>
        <w:rPr>
          <w:rFonts w:cs="Times New Roman"/>
        </w:rPr>
        <w:t xml:space="preserve">Thank you for participating. 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WenQuanYi Micro Hei" w:hAnsi="Times New Roman"/>
      <w:color w:val="000000"/>
      <w:sz w:val="24"/>
      <w:szCs w:val="24"/>
      <w:lang w:bidi="ar-SA" w:eastAsia="en-ZA" w:val="en-Z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2013-07-11T10:46:00.00Z</dcterms:created>
  <dc:creator>user</dc:creator>
  <cp:lastModifiedBy>user</cp:lastModifiedBy>
  <dcterms:modified xsi:type="dcterms:W3CDTF">2013-07-18T09:24:00.00Z</dcterms:modified>
  <cp:revision>26</cp:revision>
</cp:coreProperties>
</file>