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8" w:name="content"/>
    <w:bookmarkStart w:id="117" w:name="Xb3a10803b8cca469724710408df223a2bc07c7d"/>
    <w:p>
      <w:pPr>
        <w:pStyle w:val="Heading1"/>
      </w:pPr>
      <w:r>
        <w:t xml:space="preserve">Mindor Performance Stack Deep Research Dossier</w:t>
      </w:r>
    </w:p>
    <w:bookmarkStart w:id="26" w:name="Xb17ac901e9a5f95b735adf7fb427d83abac51cb"/>
    <w:p>
      <w:pPr>
        <w:pStyle w:val="Heading2"/>
      </w:pPr>
      <w:r>
        <w:t xml:space="preserve">Market reality shaping the “focus buyer” right now</w:t>
      </w:r>
    </w:p>
    <w:p>
      <w:pPr>
        <w:pStyle w:val="FirstParagraph"/>
      </w:pPr>
      <w:r>
        <w:t xml:space="preserve">The modern “focus customer” is not simply tired. They are cognitively fragmented—pulled apart by constant switching between tasks, tools, and notifications. In data drawn from workplace telemetry, employees using Microsoft 365 are interrupted (by meetings, email, or notifications) roughly every two minutes; nearly half of employees describe their work as chaotic and fragmented.</w:t>
      </w:r>
      <w:r>
        <w:t xml:space="preserve"> </w:t>
      </w:r>
      <w:hyperlink r:id="rId21">
        <w:r>
          <w:rPr>
            <w:rStyle w:val="Hyperlink"/>
          </w:rPr>
          <w:t xml:space="preserve">[1]</w:t>
        </w:r>
      </w:hyperlink>
      <w:r>
        <w:t xml:space="preserve"> </w:t>
      </w:r>
      <w:r>
        <w:t xml:space="preserve">This is the background pressure under almost every purchase of a focus product: not “I need energy,” but “I need to operate inside chaos without mentally breaking.”</w:t>
      </w:r>
    </w:p>
    <w:p>
      <w:pPr>
        <w:pStyle w:val="BodyText"/>
      </w:pPr>
      <w:r>
        <w:t xml:space="preserve">This fragmentation has a direct-response implication: the customer’s “problem” is felt as</w:t>
      </w:r>
      <w:r>
        <w:t xml:space="preserve"> </w:t>
      </w:r>
      <w:r>
        <w:rPr>
          <w:b/>
          <w:bCs/>
        </w:rPr>
        <w:t xml:space="preserve">loss of control over attention</w:t>
      </w:r>
      <w:r>
        <w:t xml:space="preserve"> </w:t>
      </w:r>
      <w:r>
        <w:t xml:space="preserve">more than lack of motivation. The language of distraction is now culturally normalized (“context switching,” “deep work”), and people openly talk about chemical coping strategies to force attention back online. For example, one post describes spending $120–$150/month “chasing the same level of focus” via energy drinks and nicotine gum, with effects that wear off quickly and require constant re-dosing.</w:t>
      </w:r>
      <w:r>
        <w:t xml:space="preserve"> </w:t>
      </w:r>
      <w:hyperlink r:id="rId22">
        <w:r>
          <w:rPr>
            <w:rStyle w:val="Hyperlink"/>
          </w:rPr>
          <w:t xml:space="preserve">[2]</w:t>
        </w:r>
      </w:hyperlink>
      <w:r>
        <w:t xml:space="preserve"> </w:t>
      </w:r>
      <w:r>
        <w:t xml:space="preserve">That’s not a casual consumer; that’s someone in a performance loop.</w:t>
      </w:r>
    </w:p>
    <w:p>
      <w:pPr>
        <w:pStyle w:val="BodyText"/>
      </w:pPr>
      <w:r>
        <w:t xml:space="preserve">There’s also a tension that matters for positioning. Many high performers are beginning to suspect that</w:t>
      </w:r>
      <w:r>
        <w:t xml:space="preserve"> </w:t>
      </w:r>
      <w:r>
        <w:rPr>
          <w:b/>
          <w:bCs/>
        </w:rPr>
        <w:t xml:space="preserve">being “wired” is not the same as being productive</w:t>
      </w:r>
      <w:r>
        <w:t xml:space="preserve">—that stimulant intensity can create the</w:t>
      </w:r>
      <w:r>
        <w:t xml:space="preserve"> </w:t>
      </w:r>
      <w:r>
        <w:rPr>
          <w:i/>
          <w:iCs/>
        </w:rPr>
        <w:t xml:space="preserve">feeling</w:t>
      </w:r>
      <w:r>
        <w:t xml:space="preserve"> </w:t>
      </w:r>
      <w:r>
        <w:t xml:space="preserve">of output without the reality of it. A candid example: “Caffeine… used to make me feel productive, but you wouldn’t get that much done actually… an illusion.”</w:t>
      </w:r>
      <w:r>
        <w:t xml:space="preserve"> </w:t>
      </w:r>
      <w:hyperlink r:id="rId23">
        <w:r>
          <w:rPr>
            <w:rStyle w:val="Hyperlink"/>
          </w:rPr>
          <w:t xml:space="preserve">[3]</w:t>
        </w:r>
      </w:hyperlink>
      <w:r>
        <w:t xml:space="preserve"> </w:t>
      </w:r>
      <w:r>
        <w:t xml:space="preserve">This is an extremely valuable belief to build messaging around because it reframes the goal from “stronger stimulation” to “cleaner execution.”</w:t>
      </w:r>
    </w:p>
    <w:p>
      <w:pPr>
        <w:pStyle w:val="BodyText"/>
      </w:pPr>
      <w:r>
        <w:t xml:space="preserve">Finally, the market is increasingly aware of burnout as an occupational stress pattern. The World Health Organization</w:t>
      </w:r>
      <w:hyperlink r:id="rId24">
        <w:r>
          <w:rPr>
            <w:rStyle w:val="Hyperlink"/>
          </w:rPr>
          <w:t xml:space="preserve">[4]</w:t>
        </w:r>
      </w:hyperlink>
      <w:r>
        <w:t xml:space="preserve"> </w:t>
      </w:r>
      <w:r>
        <w:t xml:space="preserve">defines burnout in ICD-11 as a syndrome resulting from chronic workplace stress that has not been successfully managed, characterized by exhaustion, mental distance/cynicism, and reduced professional efficacy.</w:t>
      </w:r>
      <w:r>
        <w:t xml:space="preserve"> </w:t>
      </w:r>
      <w:hyperlink r:id="rId25">
        <w:r>
          <w:rPr>
            <w:rStyle w:val="Hyperlink"/>
          </w:rPr>
          <w:t xml:space="preserve">[5]</w:t>
        </w:r>
      </w:hyperlink>
      <w:r>
        <w:t xml:space="preserve"> </w:t>
      </w:r>
      <w:r>
        <w:t xml:space="preserve">For a founder/operator audience, “reduced professional efficacy” is existential—because it maps to the fear of falling behind.</w:t>
      </w:r>
    </w:p>
    <w:p>
      <w:pPr>
        <w:pStyle w:val="BodyText"/>
      </w:pPr>
      <w:r>
        <w:rPr>
          <w:b/>
          <w:bCs/>
        </w:rPr>
        <w:t xml:space="preserve">Strategic takeaway:</w:t>
      </w:r>
      <w:r>
        <w:t xml:space="preserve"> </w:t>
      </w:r>
      <w:r>
        <w:t xml:space="preserve">Mindor should not primarily sell “energy.” It should sell</w:t>
      </w:r>
      <w:r>
        <w:t xml:space="preserve"> </w:t>
      </w:r>
      <w:r>
        <w:rPr>
          <w:b/>
          <w:bCs/>
        </w:rPr>
        <w:t xml:space="preserve">control + execution inside fragmentation</w:t>
      </w:r>
      <w:r>
        <w:t xml:space="preserve">—a solution for people who feel their mind is being pulled in ten directions and who are tired of stimulant roulette.</w:t>
      </w:r>
      <w:r>
        <w:t xml:space="preserve"> </w:t>
      </w:r>
      <w:hyperlink r:id="rId21">
        <w:r>
          <w:rPr>
            <w:rStyle w:val="Hyperlink"/>
          </w:rPr>
          <w:t xml:space="preserve">[6]</w:t>
        </w:r>
      </w:hyperlink>
    </w:p>
    <w:bookmarkEnd w:id="26"/>
    <w:bookmarkStart w:id="36" w:name="customer-avatar-and-identity-psychology"/>
    <w:p>
      <w:pPr>
        <w:pStyle w:val="Heading2"/>
      </w:pPr>
      <w:r>
        <w:t xml:space="preserve">Customer avatar and identity psychology</w:t>
      </w:r>
    </w:p>
    <w:p>
      <w:pPr>
        <w:pStyle w:val="FirstParagraph"/>
      </w:pPr>
      <w:r>
        <w:t xml:space="preserve">The most profitable Mindor buyer is not the casual supplement shopper. It’s an identity-driven “cognitive worker” who equates mental performance with self-worth. This person may be:</w:t>
      </w:r>
    </w:p>
    <w:p>
      <w:pPr>
        <w:pStyle w:val="Compact"/>
        <w:numPr>
          <w:ilvl w:val="0"/>
          <w:numId w:val="1001"/>
        </w:numPr>
      </w:pPr>
      <w:r>
        <w:t xml:space="preserve">An entrepreneur/founder/operator with unpredictable demands and high autonomy (and therefore high self-blame when focus slips).</w:t>
      </w:r>
      <w:r>
        <w:t xml:space="preserve"> </w:t>
      </w:r>
      <w:hyperlink r:id="rId27">
        <w:r>
          <w:rPr>
            <w:rStyle w:val="Hyperlink"/>
          </w:rPr>
          <w:t xml:space="preserve">[7]</w:t>
        </w:r>
      </w:hyperlink>
    </w:p>
    <w:p>
      <w:pPr>
        <w:pStyle w:val="Compact"/>
        <w:numPr>
          <w:ilvl w:val="0"/>
          <w:numId w:val="1001"/>
        </w:numPr>
      </w:pPr>
      <w:r>
        <w:t xml:space="preserve">A knowledge worker in a notification-heavy environment trying to carve out deep work amid constant interruption.</w:t>
      </w:r>
      <w:r>
        <w:t xml:space="preserve"> </w:t>
      </w:r>
      <w:hyperlink r:id="rId21">
        <w:r>
          <w:rPr>
            <w:rStyle w:val="Hyperlink"/>
          </w:rPr>
          <w:t xml:space="preserve">[8]</w:t>
        </w:r>
      </w:hyperlink>
    </w:p>
    <w:p>
      <w:pPr>
        <w:pStyle w:val="Compact"/>
        <w:numPr>
          <w:ilvl w:val="0"/>
          <w:numId w:val="1001"/>
        </w:numPr>
      </w:pPr>
      <w:r>
        <w:t xml:space="preserve">A high-ambition student or early-career builder whose focus problems feel like a threat to future identity (“I’m capable—why can’t I lock in?”).</w:t>
      </w:r>
      <w:r>
        <w:t xml:space="preserve"> </w:t>
      </w:r>
      <w:hyperlink r:id="rId28">
        <w:r>
          <w:rPr>
            <w:rStyle w:val="Hyperlink"/>
          </w:rPr>
          <w:t xml:space="preserve">[9]</w:t>
        </w:r>
      </w:hyperlink>
    </w:p>
    <w:bookmarkStart w:id="30" w:name="the-anxiety-performance-loop"/>
    <w:p>
      <w:pPr>
        <w:pStyle w:val="Heading3"/>
      </w:pPr>
      <w:r>
        <w:t xml:space="preserve">The anxiety-performance loop</w:t>
      </w:r>
    </w:p>
    <w:p>
      <w:pPr>
        <w:pStyle w:val="FirstParagraph"/>
      </w:pPr>
      <w:r>
        <w:t xml:space="preserve">Many prospects aren’t just chasing energy—they are trying to escape the emotional pain of</w:t>
      </w:r>
      <w:r>
        <w:t xml:space="preserve"> </w:t>
      </w:r>
      <w:r>
        <w:rPr>
          <w:b/>
          <w:bCs/>
        </w:rPr>
        <w:t xml:space="preserve">starting</w:t>
      </w:r>
      <w:r>
        <w:t xml:space="preserve">. They describe a specific moment: the transition from intention to action, where the brain feels noisy, overstimulated, or stuck. Threads in ADHD-adjacent communities describe difficulty “locking in” during “bad brain fog,” which is highly resonant even for non-diagnosed audiences because it captures the felt experience of cognitive friction.</w:t>
      </w:r>
      <w:r>
        <w:t xml:space="preserve"> </w:t>
      </w:r>
      <w:hyperlink r:id="rId29">
        <w:r>
          <w:rPr>
            <w:rStyle w:val="Hyperlink"/>
          </w:rPr>
          <w:t xml:space="preserve">[10]</w:t>
        </w:r>
      </w:hyperlink>
    </w:p>
    <w:p>
      <w:pPr>
        <w:pStyle w:val="BodyText"/>
      </w:pPr>
      <w:r>
        <w:t xml:space="preserve">This is where identity comes in: high performers often interpret inconsistent focus as a character flaw (lazy, undisciplined, not “built for it”), not a systems problem. Burnout research in entrepreneurship also indicates stress and overload can be part of the entrepreneurial context.</w:t>
      </w:r>
      <w:r>
        <w:t xml:space="preserve"> </w:t>
      </w:r>
      <w:hyperlink r:id="rId27">
        <w:r>
          <w:rPr>
            <w:rStyle w:val="Hyperlink"/>
          </w:rPr>
          <w:t xml:space="preserve">[11]</w:t>
        </w:r>
      </w:hyperlink>
    </w:p>
    <w:bookmarkEnd w:id="30"/>
    <w:bookmarkStart w:id="35" w:name="the-stimulant-self-image"/>
    <w:p>
      <w:pPr>
        <w:pStyle w:val="Heading3"/>
      </w:pPr>
      <w:r>
        <w:t xml:space="preserve">The “stimulant self-image”</w:t>
      </w:r>
    </w:p>
    <w:p>
      <w:pPr>
        <w:pStyle w:val="FirstParagraph"/>
      </w:pPr>
      <w:r>
        <w:t xml:space="preserve">A large subset of this market has a complicated relationship with stimulants:</w:t>
      </w:r>
      <w:r>
        <w:t xml:space="preserve"> </w:t>
      </w:r>
      <w:r>
        <w:t xml:space="preserve">- They rely on caffeine to feel normal (dependence framing appears frequently in caffeine-withdrawal and quitting-caffeine discussions).</w:t>
      </w:r>
      <w:r>
        <w:t xml:space="preserve"> </w:t>
      </w:r>
      <w:hyperlink r:id="rId31">
        <w:r>
          <w:rPr>
            <w:rStyle w:val="Hyperlink"/>
          </w:rPr>
          <w:t xml:space="preserve">[12]</w:t>
        </w:r>
      </w:hyperlink>
      <w:r>
        <w:br/>
      </w:r>
      <w:r>
        <w:t xml:space="preserve">- They fear tolerance and escalating dosages.</w:t>
      </w:r>
      <w:r>
        <w:t xml:space="preserve"> </w:t>
      </w:r>
      <w:hyperlink r:id="rId32">
        <w:r>
          <w:rPr>
            <w:rStyle w:val="Hyperlink"/>
          </w:rPr>
          <w:t xml:space="preserve">[13]</w:t>
        </w:r>
      </w:hyperlink>
      <w:r>
        <w:br/>
      </w:r>
      <w:r>
        <w:t xml:space="preserve">- They want the “on switch” without the agitation/anxiety and the crash.</w:t>
      </w:r>
      <w:r>
        <w:t xml:space="preserve"> </w:t>
      </w:r>
      <w:hyperlink r:id="rId33">
        <w:r>
          <w:rPr>
            <w:rStyle w:val="Hyperlink"/>
          </w:rPr>
          <w:t xml:space="preserve">[14]</w:t>
        </w:r>
      </w:hyperlink>
    </w:p>
    <w:p>
      <w:pPr>
        <w:pStyle w:val="BodyText"/>
      </w:pPr>
      <w:r>
        <w:t xml:space="preserve">In direct-response terms, this is the identity conflict:</w:t>
      </w:r>
      <w:r>
        <w:br/>
      </w:r>
      <w:r>
        <w:rPr>
          <w:b/>
          <w:bCs/>
        </w:rPr>
        <w:t xml:space="preserve">“I’m a high performer, but my performance tool is also harming my stability.”</w:t>
      </w:r>
      <w:r>
        <w:t xml:space="preserve"> </w:t>
      </w:r>
      <w:hyperlink r:id="rId34">
        <w:r>
          <w:rPr>
            <w:rStyle w:val="Hyperlink"/>
          </w:rPr>
          <w:t xml:space="preserve">[15]</w:t>
        </w:r>
      </w:hyperlink>
    </w:p>
    <w:p>
      <w:pPr>
        <w:pStyle w:val="BodyText"/>
      </w:pPr>
      <w:r>
        <w:rPr>
          <w:b/>
          <w:bCs/>
        </w:rPr>
        <w:t xml:space="preserve">Strategic takeaway:</w:t>
      </w:r>
      <w:r>
        <w:t xml:space="preserve"> </w:t>
      </w:r>
      <w:r>
        <w:t xml:space="preserve">Your best buyer is not motivated by generic wellness. They are motivated by</w:t>
      </w:r>
      <w:r>
        <w:t xml:space="preserve"> </w:t>
      </w:r>
      <w:r>
        <w:rPr>
          <w:b/>
          <w:bCs/>
        </w:rPr>
        <w:t xml:space="preserve">the desire to trust their mind again</w:t>
      </w:r>
      <w:r>
        <w:t xml:space="preserve">—to feel steady, sharp, and capable on demand, without feeling chemically overclocked.</w:t>
      </w:r>
      <w:r>
        <w:t xml:space="preserve"> </w:t>
      </w:r>
      <w:hyperlink r:id="rId23">
        <w:r>
          <w:rPr>
            <w:rStyle w:val="Hyperlink"/>
          </w:rPr>
          <w:t xml:space="preserve">[16]</w:t>
        </w:r>
      </w:hyperlink>
    </w:p>
    <w:bookmarkEnd w:id="35"/>
    <w:bookmarkEnd w:id="36"/>
    <w:bookmarkStart w:id="41" w:name="X1388c8569bcfdff079452c10630b8283dfa886e"/>
    <w:p>
      <w:pPr>
        <w:pStyle w:val="Heading2"/>
      </w:pPr>
      <w:r>
        <w:t xml:space="preserve">How the problem is experienced in the customer’s words</w:t>
      </w:r>
    </w:p>
    <w:p>
      <w:pPr>
        <w:pStyle w:val="FirstParagraph"/>
      </w:pPr>
      <w:r>
        <w:t xml:space="preserve">The market’s “focus pain” has three recurring layers: cognitive symptoms, emotional consequences, and identity narrative.</w:t>
      </w:r>
    </w:p>
    <w:bookmarkStart w:id="38" w:name="X2cac6040b76c6922d5b83da69494bdaf347981b"/>
    <w:p>
      <w:pPr>
        <w:pStyle w:val="Heading3"/>
      </w:pPr>
      <w:r>
        <w:t xml:space="preserve">Cognitive symptoms that show up repeatedly</w:t>
      </w:r>
    </w:p>
    <w:p>
      <w:pPr>
        <w:pStyle w:val="FirstParagraph"/>
      </w:pPr>
      <w:r>
        <w:t xml:space="preserve">Language clusters that appear across communities include:</w:t>
      </w:r>
    </w:p>
    <w:p>
      <w:pPr>
        <w:pStyle w:val="Compact"/>
        <w:numPr>
          <w:ilvl w:val="0"/>
          <w:numId w:val="1002"/>
        </w:numPr>
      </w:pPr>
      <w:r>
        <w:rPr>
          <w:b/>
          <w:bCs/>
        </w:rPr>
        <w:t xml:space="preserve">“Wired but tired”</w:t>
      </w:r>
      <w:r>
        <w:t xml:space="preserve"> </w:t>
      </w:r>
      <w:r>
        <w:t xml:space="preserve">— mentally restless or jittery while physically depleted.</w:t>
      </w:r>
      <w:r>
        <w:t xml:space="preserve"> </w:t>
      </w:r>
      <w:hyperlink r:id="rId37">
        <w:r>
          <w:rPr>
            <w:rStyle w:val="Hyperlink"/>
          </w:rPr>
          <w:t xml:space="preserve">[17]</w:t>
        </w:r>
      </w:hyperlink>
    </w:p>
    <w:p>
      <w:pPr>
        <w:pStyle w:val="Compact"/>
        <w:numPr>
          <w:ilvl w:val="0"/>
          <w:numId w:val="1002"/>
        </w:numPr>
      </w:pPr>
      <w:r>
        <w:rPr>
          <w:b/>
          <w:bCs/>
        </w:rPr>
        <w:t xml:space="preserve">“Chasing focus”</w:t>
      </w:r>
      <w:r>
        <w:t xml:space="preserve"> </w:t>
      </w:r>
      <w:r>
        <w:t xml:space="preserve">— needing repeated hits because the effect wears off quickly.</w:t>
      </w:r>
      <w:r>
        <w:t xml:space="preserve"> </w:t>
      </w:r>
      <w:hyperlink r:id="rId22">
        <w:r>
          <w:rPr>
            <w:rStyle w:val="Hyperlink"/>
          </w:rPr>
          <w:t xml:space="preserve">[2]</w:t>
        </w:r>
      </w:hyperlink>
    </w:p>
    <w:p>
      <w:pPr>
        <w:pStyle w:val="Compact"/>
        <w:numPr>
          <w:ilvl w:val="0"/>
          <w:numId w:val="1002"/>
        </w:numPr>
      </w:pPr>
      <w:r>
        <w:rPr>
          <w:b/>
          <w:bCs/>
        </w:rPr>
        <w:t xml:space="preserve">“Can’t lock in” / “brain fog”</w:t>
      </w:r>
      <w:r>
        <w:t xml:space="preserve"> </w:t>
      </w:r>
      <w:r>
        <w:t xml:space="preserve">— desire to focus is present, but attention won’t attach.</w:t>
      </w:r>
      <w:r>
        <w:t xml:space="preserve"> </w:t>
      </w:r>
      <w:hyperlink r:id="rId29">
        <w:r>
          <w:rPr>
            <w:rStyle w:val="Hyperlink"/>
          </w:rPr>
          <w:t xml:space="preserve">[18]</w:t>
        </w:r>
      </w:hyperlink>
    </w:p>
    <w:p>
      <w:pPr>
        <w:pStyle w:val="Compact"/>
        <w:numPr>
          <w:ilvl w:val="0"/>
          <w:numId w:val="1002"/>
        </w:numPr>
      </w:pPr>
      <w:r>
        <w:rPr>
          <w:b/>
          <w:bCs/>
        </w:rPr>
        <w:t xml:space="preserve">“Illusion of productivity”</w:t>
      </w:r>
      <w:r>
        <w:t xml:space="preserve"> </w:t>
      </w:r>
      <w:r>
        <w:t xml:space="preserve">— stimulation feels like work, but output lags.</w:t>
      </w:r>
      <w:r>
        <w:t xml:space="preserve"> </w:t>
      </w:r>
      <w:hyperlink r:id="rId23">
        <w:r>
          <w:rPr>
            <w:rStyle w:val="Hyperlink"/>
          </w:rPr>
          <w:t xml:space="preserve">[3]</w:t>
        </w:r>
      </w:hyperlink>
    </w:p>
    <w:p>
      <w:pPr>
        <w:pStyle w:val="FirstParagraph"/>
      </w:pPr>
      <w:r>
        <w:t xml:space="preserve">In productivity communities specifically, the pain is described not as a lack of desire to work, but a lack of reliable access to sustained work states (“deep work sessions”).</w:t>
      </w:r>
      <w:r>
        <w:t xml:space="preserve"> </w:t>
      </w:r>
      <w:hyperlink r:id="rId22">
        <w:r>
          <w:rPr>
            <w:rStyle w:val="Hyperlink"/>
          </w:rPr>
          <w:t xml:space="preserve">[19]</w:t>
        </w:r>
      </w:hyperlink>
    </w:p>
    <w:bookmarkEnd w:id="38"/>
    <w:bookmarkStart w:id="39" w:name="emotional-consequences"/>
    <w:p>
      <w:pPr>
        <w:pStyle w:val="Heading3"/>
      </w:pPr>
      <w:r>
        <w:t xml:space="preserve">Emotional consequences</w:t>
      </w:r>
    </w:p>
    <w:p>
      <w:pPr>
        <w:pStyle w:val="FirstParagraph"/>
      </w:pPr>
      <w:r>
        <w:t xml:space="preserve">Common emotions are not subtle; they are self-directed:</w:t>
      </w:r>
      <w:r>
        <w:t xml:space="preserve"> </w:t>
      </w:r>
      <w:r>
        <w:t xml:space="preserve">- embarrassment about reliance (“I did the math… it’s embarrassing”)</w:t>
      </w:r>
      <w:r>
        <w:t xml:space="preserve"> </w:t>
      </w:r>
      <w:hyperlink r:id="rId22">
        <w:r>
          <w:rPr>
            <w:rStyle w:val="Hyperlink"/>
          </w:rPr>
          <w:t xml:space="preserve">[2]</w:t>
        </w:r>
      </w:hyperlink>
      <w:r>
        <w:br/>
      </w:r>
      <w:r>
        <w:t xml:space="preserve">- frustration and resignation (“realistically I need something to get through deep work”)</w:t>
      </w:r>
      <w:r>
        <w:t xml:space="preserve"> </w:t>
      </w:r>
      <w:hyperlink r:id="rId22">
        <w:r>
          <w:rPr>
            <w:rStyle w:val="Hyperlink"/>
          </w:rPr>
          <w:t xml:space="preserve">[2]</w:t>
        </w:r>
      </w:hyperlink>
      <w:r>
        <w:br/>
      </w:r>
      <w:r>
        <w:t xml:space="preserve">- fear that something is “wrong with me” when focus fails during important periods (school threads and ADHD-adjacent threads show this tone frequently).</w:t>
      </w:r>
      <w:r>
        <w:t xml:space="preserve"> </w:t>
      </w:r>
      <w:hyperlink r:id="rId28">
        <w:r>
          <w:rPr>
            <w:rStyle w:val="Hyperlink"/>
          </w:rPr>
          <w:t xml:space="preserve">[20]</w:t>
        </w:r>
      </w:hyperlink>
    </w:p>
    <w:bookmarkEnd w:id="39"/>
    <w:bookmarkStart w:id="40" w:name="the-modern-environment-as-a-villain"/>
    <w:p>
      <w:pPr>
        <w:pStyle w:val="Heading3"/>
      </w:pPr>
      <w:r>
        <w:t xml:space="preserve">The modern environment as a villain</w:t>
      </w:r>
    </w:p>
    <w:p>
      <w:pPr>
        <w:pStyle w:val="FirstParagraph"/>
      </w:pPr>
      <w:r>
        <w:t xml:space="preserve">The market increasingly attributes focus failure to the environment (notifications, fragmentation, “infinite workday”), not solely personal weakness. Microsoft’s Work Trend Index framing—chaos, fragmentation, meetings outside normal hours—supports that this is a widely felt condition among information workers.</w:t>
      </w:r>
      <w:r>
        <w:t xml:space="preserve"> </w:t>
      </w:r>
      <w:hyperlink r:id="rId21">
        <w:r>
          <w:rPr>
            <w:rStyle w:val="Hyperlink"/>
          </w:rPr>
          <w:t xml:space="preserve">[1]</w:t>
        </w:r>
      </w:hyperlink>
    </w:p>
    <w:p>
      <w:pPr>
        <w:pStyle w:val="BodyText"/>
      </w:pPr>
      <w:r>
        <w:rPr>
          <w:b/>
          <w:bCs/>
        </w:rPr>
        <w:t xml:space="preserve">Strategic takeaway:</w:t>
      </w:r>
      <w:r>
        <w:t xml:space="preserve"> </w:t>
      </w:r>
      <w:r>
        <w:t xml:space="preserve">The highest-converting message won’t be “focus better.” It will be:</w:t>
      </w:r>
      <w:r>
        <w:t xml:space="preserve"> </w:t>
      </w:r>
      <w:r>
        <w:rPr>
          <w:b/>
          <w:bCs/>
        </w:rPr>
        <w:t xml:space="preserve">“Get your mind back from the chaos—then execute.”</w:t>
      </w:r>
      <w:r>
        <w:t xml:space="preserve"> </w:t>
      </w:r>
      <w:r>
        <w:t xml:space="preserve">Your copy should mirror the lived sensation of being overstimulated, scattered, and dependent, and then offer a calmer path to output.</w:t>
      </w:r>
      <w:r>
        <w:t xml:space="preserve"> </w:t>
      </w:r>
      <w:hyperlink r:id="rId22">
        <w:r>
          <w:rPr>
            <w:rStyle w:val="Hyperlink"/>
          </w:rPr>
          <w:t xml:space="preserve">[21]</w:t>
        </w:r>
      </w:hyperlink>
    </w:p>
    <w:bookmarkEnd w:id="40"/>
    <w:bookmarkEnd w:id="41"/>
    <w:bookmarkStart w:id="48" w:name="Xe61bce175f601e3ccce0dadf2d9fcccdc08c98d"/>
    <w:p>
      <w:pPr>
        <w:pStyle w:val="Heading2"/>
      </w:pPr>
      <w:r>
        <w:t xml:space="preserve">What the market is already using and why it disappoints them</w:t>
      </w:r>
    </w:p>
    <w:p>
      <w:pPr>
        <w:pStyle w:val="FirstParagraph"/>
      </w:pPr>
      <w:r>
        <w:t xml:space="preserve">Mindor competes less with other supplements and more with</w:t>
      </w:r>
      <w:r>
        <w:t xml:space="preserve"> </w:t>
      </w:r>
      <w:r>
        <w:rPr>
          <w:b/>
          <w:bCs/>
        </w:rPr>
        <w:t xml:space="preserve">systems people already trust</w:t>
      </w:r>
      <w:r>
        <w:t xml:space="preserve">: coffee, energy drinks, nicotine, routines, and (in discussion) prescription stimulants.</w:t>
      </w:r>
    </w:p>
    <w:bookmarkStart w:id="43" w:name="X1deb6f725340d6aace00a9ba8a7fcddf2e74bd5"/>
    <w:p>
      <w:pPr>
        <w:pStyle w:val="Heading3"/>
      </w:pPr>
      <w:r>
        <w:t xml:space="preserve">Caffeine as the default solution—and default disappointment</w:t>
      </w:r>
    </w:p>
    <w:p>
      <w:pPr>
        <w:pStyle w:val="FirstParagraph"/>
      </w:pPr>
      <w:r>
        <w:t xml:space="preserve">Caffeine is ubiquitous and socially acceptable, but it’s also a source of anxiety, sleep disruption, and dependency for many people. Mayo Clinic</w:t>
      </w:r>
      <w:hyperlink r:id="rId22">
        <w:r>
          <w:rPr>
            <w:rStyle w:val="Hyperlink"/>
          </w:rPr>
          <w:t xml:space="preserve">[22]</w:t>
        </w:r>
      </w:hyperlink>
      <w:r>
        <w:t xml:space="preserve"> </w:t>
      </w:r>
      <w:r>
        <w:t xml:space="preserve">notes that too much caffeine can cause anxiety, headaches, and faster heart rate; caffeine may worsen symptoms of anxiety and can interfere with sleep.</w:t>
      </w:r>
      <w:r>
        <w:t xml:space="preserve"> </w:t>
      </w:r>
      <w:hyperlink r:id="rId33">
        <w:r>
          <w:rPr>
            <w:rStyle w:val="Hyperlink"/>
          </w:rPr>
          <w:t xml:space="preserve">[23]</w:t>
        </w:r>
      </w:hyperlink>
    </w:p>
    <w:p>
      <w:pPr>
        <w:pStyle w:val="BodyText"/>
      </w:pPr>
      <w:r>
        <w:t xml:space="preserve">The U.S. Food and Drug Administration</w:t>
      </w:r>
      <w:hyperlink r:id="rId22">
        <w:r>
          <w:rPr>
            <w:rStyle w:val="Hyperlink"/>
          </w:rPr>
          <w:t xml:space="preserve">[24]</w:t>
        </w:r>
      </w:hyperlink>
      <w:r>
        <w:t xml:space="preserve"> </w:t>
      </w:r>
      <w:r>
        <w:t xml:space="preserve">cites 400 mg/day as an amount not generally associated with negative effects for most adults, while emphasizing wide variation in sensitivity and metabolism.</w:t>
      </w:r>
      <w:r>
        <w:t xml:space="preserve"> </w:t>
      </w:r>
      <w:hyperlink r:id="rId42">
        <w:r>
          <w:rPr>
            <w:rStyle w:val="Hyperlink"/>
          </w:rPr>
          <w:t xml:space="preserve">[25]</w:t>
        </w:r>
      </w:hyperlink>
      <w:r>
        <w:t xml:space="preserve"> </w:t>
      </w:r>
      <w:r>
        <w:t xml:space="preserve">That “variation” is a crucial copy lever: it legitimizes why one person can drink coffee all day and another feels wrecked by a single cup.</w:t>
      </w:r>
    </w:p>
    <w:p>
      <w:pPr>
        <w:pStyle w:val="BodyText"/>
      </w:pPr>
      <w:r>
        <w:t xml:space="preserve">When people reduce or stop caffeine, withdrawal symptoms can include headaches, drowsiness, irritability, nausea, and trouble concentrating—meaning the “exit cost” is real.</w:t>
      </w:r>
      <w:r>
        <w:t xml:space="preserve"> </w:t>
      </w:r>
      <w:hyperlink r:id="rId31">
        <w:r>
          <w:rPr>
            <w:rStyle w:val="Hyperlink"/>
          </w:rPr>
          <w:t xml:space="preserve">[26]</w:t>
        </w:r>
      </w:hyperlink>
      <w:r>
        <w:t xml:space="preserve"> </w:t>
      </w:r>
      <w:r>
        <w:t xml:space="preserve">That contributes to the market’s cycle: caffeine helps now, but creates a dependency tax later.</w:t>
      </w:r>
    </w:p>
    <w:p>
      <w:pPr>
        <w:pStyle w:val="BodyText"/>
      </w:pPr>
      <w:r>
        <w:rPr>
          <w:b/>
          <w:bCs/>
        </w:rPr>
        <w:t xml:space="preserve">Direct-response implication:</w:t>
      </w:r>
      <w:r>
        <w:t xml:space="preserve"> </w:t>
      </w:r>
      <w:r>
        <w:t xml:space="preserve">If Mindor contains caffeine (it does), you are not selling “caffeine.” You’re selling a</w:t>
      </w:r>
      <w:r>
        <w:t xml:space="preserve"> </w:t>
      </w:r>
      <w:r>
        <w:rPr>
          <w:b/>
          <w:bCs/>
        </w:rPr>
        <w:t xml:space="preserve">better relationship with stimulation</w:t>
      </w:r>
      <w:r>
        <w:t xml:space="preserve">: smoother, more controlled, less chaotic.</w:t>
      </w:r>
      <w:r>
        <w:t xml:space="preserve"> </w:t>
      </w:r>
      <w:hyperlink r:id="rId42">
        <w:r>
          <w:rPr>
            <w:rStyle w:val="Hyperlink"/>
          </w:rPr>
          <w:t xml:space="preserve">[27]</w:t>
        </w:r>
      </w:hyperlink>
    </w:p>
    <w:bookmarkEnd w:id="43"/>
    <w:bookmarkStart w:id="44" w:name="energy-drinks-and-fast-solutions"/>
    <w:p>
      <w:pPr>
        <w:pStyle w:val="Heading3"/>
      </w:pPr>
      <w:r>
        <w:t xml:space="preserve">Energy drinks and “fast solutions”</w:t>
      </w:r>
    </w:p>
    <w:p>
      <w:pPr>
        <w:pStyle w:val="FirstParagraph"/>
      </w:pPr>
      <w:r>
        <w:t xml:space="preserve">Energy drinks provide immediate intensity but are frequently associated (in user discussions) with crashing and repeated dosing. The “chasing focus” pattern described in productivity threads fits energy-drink behavior well: short peak, trough, repeat.</w:t>
      </w:r>
      <w:r>
        <w:t xml:space="preserve"> </w:t>
      </w:r>
      <w:hyperlink r:id="rId22">
        <w:r>
          <w:rPr>
            <w:rStyle w:val="Hyperlink"/>
          </w:rPr>
          <w:t xml:space="preserve">[28]</w:t>
        </w:r>
      </w:hyperlink>
    </w:p>
    <w:bookmarkEnd w:id="44"/>
    <w:bookmarkStart w:id="45" w:name="nicotine-as-a-covert-productivity-tool"/>
    <w:p>
      <w:pPr>
        <w:pStyle w:val="Heading3"/>
      </w:pPr>
      <w:r>
        <w:t xml:space="preserve">Nicotine as a covert productivity tool</w:t>
      </w:r>
    </w:p>
    <w:p>
      <w:pPr>
        <w:pStyle w:val="FirstParagraph"/>
      </w:pPr>
      <w:r>
        <w:t xml:space="preserve">Nicotine gum/patches appear in productivity discussions as a focus aid, often paired with caffeine. The notable dynamic is escalating use and short effect windows (30–40 minutes).</w:t>
      </w:r>
      <w:r>
        <w:t xml:space="preserve"> </w:t>
      </w:r>
      <w:hyperlink r:id="rId22">
        <w:r>
          <w:rPr>
            <w:rStyle w:val="Hyperlink"/>
          </w:rPr>
          <w:t xml:space="preserve">[2]</w:t>
        </w:r>
      </w:hyperlink>
    </w:p>
    <w:p>
      <w:pPr>
        <w:pStyle w:val="BodyText"/>
      </w:pPr>
      <w:r>
        <w:rPr>
          <w:b/>
          <w:bCs/>
        </w:rPr>
        <w:t xml:space="preserve">Direct-response implication:</w:t>
      </w:r>
      <w:r>
        <w:t xml:space="preserve"> </w:t>
      </w:r>
      <w:r>
        <w:t xml:space="preserve">This is a premium buyer: they’re already spending meaningful money per month for short-lived performance states. Mindor can position itself as a</w:t>
      </w:r>
      <w:r>
        <w:t xml:space="preserve"> </w:t>
      </w:r>
      <w:r>
        <w:rPr>
          <w:b/>
          <w:bCs/>
        </w:rPr>
        <w:t xml:space="preserve">simpler, cleaner daily driver</w:t>
      </w:r>
      <w:r>
        <w:t xml:space="preserve"> </w:t>
      </w:r>
      <w:r>
        <w:t xml:space="preserve">that reduces “redosing behavior.”</w:t>
      </w:r>
      <w:r>
        <w:t xml:space="preserve"> </w:t>
      </w:r>
      <w:hyperlink r:id="rId22">
        <w:r>
          <w:rPr>
            <w:rStyle w:val="Hyperlink"/>
          </w:rPr>
          <w:t xml:space="preserve">[2]</w:t>
        </w:r>
      </w:hyperlink>
    </w:p>
    <w:bookmarkEnd w:id="45"/>
    <w:bookmarkStart w:id="47" w:name="nootropics-as-the-next-escalation"/>
    <w:p>
      <w:pPr>
        <w:pStyle w:val="Heading3"/>
      </w:pPr>
      <w:r>
        <w:t xml:space="preserve">“Nootropics” as the next escalation</w:t>
      </w:r>
    </w:p>
    <w:p>
      <w:pPr>
        <w:pStyle w:val="FirstParagraph"/>
      </w:pPr>
      <w:r>
        <w:t xml:space="preserve">In nootropics communities, users frequently experiment with caffeine + theanine as a base combo for “smooth energy,” sometimes describing multi-hour focus and a “smooth comedown.”</w:t>
      </w:r>
      <w:r>
        <w:t xml:space="preserve"> </w:t>
      </w:r>
      <w:hyperlink r:id="rId46">
        <w:r>
          <w:rPr>
            <w:rStyle w:val="Hyperlink"/>
          </w:rPr>
          <w:t xml:space="preserve">[29]</w:t>
        </w:r>
      </w:hyperlink>
      <w:r>
        <w:t xml:space="preserve"> </w:t>
      </w:r>
      <w:r>
        <w:t xml:space="preserve">This is important because it shows a segment of the market already believes in (and seeks) the</w:t>
      </w:r>
      <w:r>
        <w:t xml:space="preserve"> </w:t>
      </w:r>
      <w:r>
        <w:rPr>
          <w:b/>
          <w:bCs/>
        </w:rPr>
        <w:t xml:space="preserve">shape of experience</w:t>
      </w:r>
      <w:r>
        <w:t xml:space="preserve"> </w:t>
      </w:r>
      <w:r>
        <w:t xml:space="preserve">Mindor should promise: on-ramp → sustained plateau → soft landing.</w:t>
      </w:r>
    </w:p>
    <w:p>
      <w:pPr>
        <w:pStyle w:val="BodyText"/>
      </w:pPr>
      <w:r>
        <w:rPr>
          <w:b/>
          <w:bCs/>
        </w:rPr>
        <w:t xml:space="preserve">Strategic takeaway:</w:t>
      </w:r>
      <w:r>
        <w:t xml:space="preserve"> </w:t>
      </w:r>
      <w:r>
        <w:t xml:space="preserve">Mindor should be positioned against “spike-and-crash systems” (energy drinks + nicotine, coffee roulette) and against “complex stacks that feel inconsistent.” The promise is not maximal stimulation; it’s</w:t>
      </w:r>
      <w:r>
        <w:t xml:space="preserve"> </w:t>
      </w:r>
      <w:r>
        <w:rPr>
          <w:b/>
          <w:bCs/>
        </w:rPr>
        <w:t xml:space="preserve">stability + usable focus time</w:t>
      </w:r>
      <w:r>
        <w:t xml:space="preserve">.</w:t>
      </w:r>
      <w:r>
        <w:t xml:space="preserve"> </w:t>
      </w:r>
      <w:hyperlink r:id="rId22">
        <w:r>
          <w:rPr>
            <w:rStyle w:val="Hyperlink"/>
          </w:rPr>
          <w:t xml:space="preserve">[30]</w:t>
        </w:r>
      </w:hyperlink>
    </w:p>
    <w:bookmarkEnd w:id="47"/>
    <w:bookmarkEnd w:id="48"/>
    <w:bookmarkStart w:id="64" w:name="X614c1302f1b83cc91b48d5fe06b6df8ac184c9e"/>
    <w:p>
      <w:pPr>
        <w:pStyle w:val="Heading2"/>
      </w:pPr>
      <w:r>
        <w:t xml:space="preserve">Competitive landscape and category messaging patterns</w:t>
      </w:r>
    </w:p>
    <w:p>
      <w:pPr>
        <w:pStyle w:val="FirstParagraph"/>
      </w:pPr>
      <w:r>
        <w:t xml:space="preserve">This market is crowded, but it’s also pattern-driven. Most brands compete on the same half-dozen claims: “clean energy,” “no crash,” “no jitters,” “clarity,” “brain fog,” and “science-backed.”</w:t>
      </w:r>
    </w:p>
    <w:p>
      <w:pPr>
        <w:pStyle w:val="BodyText"/>
      </w:pPr>
      <w:r>
        <w:t xml:space="preserve">Below are representative competitor clusters that shape buyer expectations:</w:t>
      </w:r>
    </w:p>
    <w:p>
      <w:pPr>
        <w:pStyle w:val="Compact"/>
        <w:numPr>
          <w:ilvl w:val="0"/>
          <w:numId w:val="1003"/>
        </w:numPr>
      </w:pPr>
      <w:r>
        <w:t xml:space="preserve">Thesis</w:t>
      </w:r>
      <w:hyperlink r:id="rId49">
        <w:r>
          <w:rPr>
            <w:rStyle w:val="Hyperlink"/>
          </w:rPr>
          <w:t xml:space="preserve">[31]</w:t>
        </w:r>
      </w:hyperlink>
      <w:r>
        <w:t xml:space="preserve"> </w:t>
      </w:r>
      <w:r>
        <w:t xml:space="preserve">emphasizes multiple blends and premium pricing, with subscription economics and a 30-day money-back guarantee.</w:t>
      </w:r>
      <w:r>
        <w:t xml:space="preserve"> </w:t>
      </w:r>
      <w:hyperlink r:id="rId50">
        <w:r>
          <w:rPr>
            <w:rStyle w:val="Hyperlink"/>
          </w:rPr>
          <w:t xml:space="preserve">[32]</w:t>
        </w:r>
      </w:hyperlink>
    </w:p>
    <w:p>
      <w:pPr>
        <w:pStyle w:val="Compact"/>
        <w:numPr>
          <w:ilvl w:val="0"/>
          <w:numId w:val="1003"/>
        </w:numPr>
      </w:pPr>
      <w:r>
        <w:t xml:space="preserve">Gorilla Mind</w:t>
      </w:r>
      <w:hyperlink r:id="rId21">
        <w:r>
          <w:rPr>
            <w:rStyle w:val="Hyperlink"/>
          </w:rPr>
          <w:t xml:space="preserve">[33]</w:t>
        </w:r>
      </w:hyperlink>
      <w:r>
        <w:t xml:space="preserve"> </w:t>
      </w:r>
      <w:r>
        <w:t xml:space="preserve">explicitly targets “focus without jitters… without anxiety… without crash” and leans heavily into third-party testing proof assets.</w:t>
      </w:r>
      <w:r>
        <w:t xml:space="preserve"> </w:t>
      </w:r>
      <w:hyperlink r:id="rId51">
        <w:r>
          <w:rPr>
            <w:rStyle w:val="Hyperlink"/>
          </w:rPr>
          <w:t xml:space="preserve">[34]</w:t>
        </w:r>
      </w:hyperlink>
    </w:p>
    <w:p>
      <w:pPr>
        <w:pStyle w:val="Compact"/>
        <w:numPr>
          <w:ilvl w:val="0"/>
          <w:numId w:val="1003"/>
        </w:numPr>
      </w:pPr>
      <w:r>
        <w:t xml:space="preserve">Qualia Life Sciences</w:t>
      </w:r>
      <w:hyperlink r:id="rId23">
        <w:r>
          <w:rPr>
            <w:rStyle w:val="Hyperlink"/>
          </w:rPr>
          <w:t xml:space="preserve">[35]</w:t>
        </w:r>
      </w:hyperlink>
      <w:r>
        <w:t xml:space="preserve"> </w:t>
      </w:r>
      <w:r>
        <w:t xml:space="preserve">offers caffeine-free nootropic positioning but still promises broad cognitive outcomes (attention, focus, motivation, etc.).</w:t>
      </w:r>
      <w:r>
        <w:t xml:space="preserve"> </w:t>
      </w:r>
      <w:hyperlink r:id="rId52">
        <w:r>
          <w:rPr>
            <w:rStyle w:val="Hyperlink"/>
          </w:rPr>
          <w:t xml:space="preserve">[36]</w:t>
        </w:r>
      </w:hyperlink>
    </w:p>
    <w:p>
      <w:pPr>
        <w:pStyle w:val="Compact"/>
        <w:numPr>
          <w:ilvl w:val="0"/>
          <w:numId w:val="1003"/>
        </w:numPr>
      </w:pPr>
      <w:r>
        <w:t xml:space="preserve">Onnit</w:t>
      </w:r>
      <w:hyperlink r:id="rId53">
        <w:r>
          <w:rPr>
            <w:rStyle w:val="Hyperlink"/>
          </w:rPr>
          <w:t xml:space="preserve">[37]</w:t>
        </w:r>
      </w:hyperlink>
      <w:r>
        <w:t xml:space="preserve"> </w:t>
      </w:r>
      <w:r>
        <w:t xml:space="preserve">competes as a mainstream nootropics brand with widespread marketplace presence (notably on Amazon).</w:t>
      </w:r>
      <w:r>
        <w:t xml:space="preserve"> </w:t>
      </w:r>
      <w:hyperlink r:id="rId54">
        <w:r>
          <w:rPr>
            <w:rStyle w:val="Hyperlink"/>
          </w:rPr>
          <w:t xml:space="preserve">[38]</w:t>
        </w:r>
      </w:hyperlink>
    </w:p>
    <w:p>
      <w:pPr>
        <w:pStyle w:val="Compact"/>
        <w:numPr>
          <w:ilvl w:val="0"/>
          <w:numId w:val="1003"/>
        </w:numPr>
      </w:pPr>
      <w:r>
        <w:t xml:space="preserve">Magic Mind</w:t>
      </w:r>
      <w:hyperlink r:id="rId25">
        <w:r>
          <w:rPr>
            <w:rStyle w:val="Hyperlink"/>
          </w:rPr>
          <w:t xml:space="preserve">[39]</w:t>
        </w:r>
      </w:hyperlink>
      <w:r>
        <w:t xml:space="preserve"> </w:t>
      </w:r>
      <w:r>
        <w:t xml:space="preserve">sits in the “productivity shot” category; reviews show taste and perceived effect variability—useful for objection handling around “will I feel it?”</w:t>
      </w:r>
      <w:r>
        <w:t xml:space="preserve"> </w:t>
      </w:r>
      <w:hyperlink r:id="rId55">
        <w:r>
          <w:rPr>
            <w:rStyle w:val="Hyperlink"/>
          </w:rPr>
          <w:t xml:space="preserve">[40]</w:t>
        </w:r>
      </w:hyperlink>
    </w:p>
    <w:p>
      <w:pPr>
        <w:pStyle w:val="Compact"/>
        <w:numPr>
          <w:ilvl w:val="0"/>
          <w:numId w:val="1003"/>
        </w:numPr>
      </w:pPr>
      <w:r>
        <w:t xml:space="preserve">NeuroGum</w:t>
      </w:r>
      <w:hyperlink r:id="rId22">
        <w:r>
          <w:rPr>
            <w:rStyle w:val="Hyperlink"/>
          </w:rPr>
          <w:t xml:space="preserve">[41]</w:t>
        </w:r>
      </w:hyperlink>
      <w:r>
        <w:t xml:space="preserve"> </w:t>
      </w:r>
      <w:r>
        <w:t xml:space="preserve">uses nearly identical promise language to the category core: “smooth, balanced energy,” “fuel your brain,” “without the crash,” sugar/aspartame-free.</w:t>
      </w:r>
      <w:r>
        <w:t xml:space="preserve"> </w:t>
      </w:r>
      <w:hyperlink r:id="rId56">
        <w:r>
          <w:rPr>
            <w:rStyle w:val="Hyperlink"/>
          </w:rPr>
          <w:t xml:space="preserve">[42]</w:t>
        </w:r>
      </w:hyperlink>
    </w:p>
    <w:p>
      <w:pPr>
        <w:pStyle w:val="Compact"/>
        <w:numPr>
          <w:ilvl w:val="0"/>
          <w:numId w:val="1003"/>
        </w:numPr>
      </w:pPr>
      <w:r>
        <w:t xml:space="preserve">entity["company","MUD\WTR","mushroom beverage company"] competes as a coffee alternative with much lower caffeine (35 mg listed on the product page), framing itself as a functional ritual.</w:t>
      </w:r>
      <w:r>
        <w:t xml:space="preserve"> </w:t>
      </w:r>
      <w:hyperlink r:id="rId57">
        <w:r>
          <w:rPr>
            <w:rStyle w:val="Hyperlink"/>
          </w:rPr>
          <w:t xml:space="preserve">[43]</w:t>
        </w:r>
      </w:hyperlink>
    </w:p>
    <w:p>
      <w:pPr>
        <w:pStyle w:val="Compact"/>
        <w:numPr>
          <w:ilvl w:val="0"/>
          <w:numId w:val="1003"/>
        </w:numPr>
      </w:pPr>
      <w:r>
        <w:t xml:space="preserve">Four Sigmatic</w:t>
      </w:r>
      <w:hyperlink r:id="rId21">
        <w:r>
          <w:rPr>
            <w:rStyle w:val="Hyperlink"/>
          </w:rPr>
          <w:t xml:space="preserve">[44]</w:t>
        </w:r>
      </w:hyperlink>
      <w:r>
        <w:t xml:space="preserve"> </w:t>
      </w:r>
      <w:r>
        <w:t xml:space="preserve">markets “no jitters, no crashes,” strong review counts, subscription discounts, and money-back guarantees, and emphasizes “no mushroom taste” (taste objection preemption).</w:t>
      </w:r>
      <w:r>
        <w:t xml:space="preserve"> </w:t>
      </w:r>
      <w:hyperlink r:id="rId58">
        <w:r>
          <w:rPr>
            <w:rStyle w:val="Hyperlink"/>
          </w:rPr>
          <w:t xml:space="preserve">[45]</w:t>
        </w:r>
      </w:hyperlink>
    </w:p>
    <w:p>
      <w:pPr>
        <w:pStyle w:val="Compact"/>
        <w:numPr>
          <w:ilvl w:val="0"/>
          <w:numId w:val="1003"/>
        </w:numPr>
      </w:pPr>
      <w:r>
        <w:t xml:space="preserve">RYZE</w:t>
      </w:r>
      <w:hyperlink r:id="rId32">
        <w:r>
          <w:rPr>
            <w:rStyle w:val="Hyperlink"/>
          </w:rPr>
          <w:t xml:space="preserve">[46]</w:t>
        </w:r>
      </w:hyperlink>
      <w:r>
        <w:t xml:space="preserve"> </w:t>
      </w:r>
      <w:r>
        <w:t xml:space="preserve">uses heavy “starter kit” merchandising, free gifts, a 30-day guarantee, and exceptional review density (“200K+ reviews”)—a proven trust architecture adjacent categories are copying.</w:t>
      </w:r>
      <w:r>
        <w:t xml:space="preserve"> </w:t>
      </w:r>
      <w:hyperlink r:id="rId59">
        <w:r>
          <w:rPr>
            <w:rStyle w:val="Hyperlink"/>
          </w:rPr>
          <w:t xml:space="preserve">[47]</w:t>
        </w:r>
      </w:hyperlink>
    </w:p>
    <w:bookmarkStart w:id="61" w:name="competitor-comparison-table"/>
    <w:p>
      <w:pPr>
        <w:pStyle w:val="Heading3"/>
      </w:pPr>
      <w:r>
        <w:t xml:space="preserve">Competitor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Brand cluster</w:t>
            </w:r>
          </w:p>
        </w:tc>
        <w:tc>
          <w:tcPr/>
          <w:p>
            <w:pPr>
              <w:pStyle w:val="Compact"/>
            </w:pPr>
            <w:r>
              <w:t xml:space="preserve">Primary format</w:t>
            </w:r>
          </w:p>
        </w:tc>
        <w:tc>
          <w:tcPr/>
          <w:p>
            <w:pPr>
              <w:pStyle w:val="Compact"/>
            </w:pPr>
            <w:r>
              <w:t xml:space="preserve">Core promise language (pattern)</w:t>
            </w:r>
          </w:p>
        </w:tc>
        <w:tc>
          <w:tcPr/>
          <w:p>
            <w:pPr>
              <w:pStyle w:val="Compact"/>
            </w:pPr>
            <w:r>
              <w:t xml:space="preserve">Offer mechanics (pattern)</w:t>
            </w:r>
          </w:p>
        </w:tc>
        <w:tc>
          <w:tcPr/>
          <w:p>
            <w:pPr>
              <w:pStyle w:val="Compact"/>
            </w:pPr>
            <w:r>
              <w:t xml:space="preserve">What buyers learn to expect</w:t>
            </w:r>
          </w:p>
        </w:tc>
      </w:tr>
      <w:tr>
        <w:tc>
          <w:tcPr/>
          <w:p>
            <w:pPr>
              <w:pStyle w:val="Compact"/>
            </w:pPr>
            <w:r>
              <w:t xml:space="preserve">Capsule nootropics</w:t>
            </w:r>
          </w:p>
        </w:tc>
        <w:tc>
          <w:tcPr/>
          <w:p>
            <w:pPr>
              <w:pStyle w:val="Compact"/>
            </w:pPr>
            <w:r>
              <w:t xml:space="preserve">Capsules</w:t>
            </w:r>
          </w:p>
        </w:tc>
        <w:tc>
          <w:tcPr/>
          <w:p>
            <w:pPr>
              <w:pStyle w:val="Compact"/>
            </w:pPr>
            <w:r>
              <w:t xml:space="preserve">“Clarity,” “focus,” “cognitive performance”</w:t>
            </w:r>
            <w:r>
              <w:t xml:space="preserve"> </w:t>
            </w:r>
            <w:hyperlink r:id="rId50">
              <w:r>
                <w:rPr>
                  <w:rStyle w:val="Hyperlink"/>
                </w:rPr>
                <w:t xml:space="preserve">[32]</w:t>
              </w:r>
            </w:hyperlink>
          </w:p>
        </w:tc>
        <w:tc>
          <w:tcPr/>
          <w:p>
            <w:pPr>
              <w:pStyle w:val="Compact"/>
            </w:pPr>
            <w:r>
              <w:t xml:space="preserve">Subscription discount, money-back guarantee</w:t>
            </w:r>
            <w:r>
              <w:t xml:space="preserve"> </w:t>
            </w:r>
            <w:hyperlink r:id="rId50">
              <w:r>
                <w:rPr>
                  <w:rStyle w:val="Hyperlink"/>
                </w:rPr>
                <w:t xml:space="preserve">[48]</w:t>
              </w:r>
            </w:hyperlink>
          </w:p>
        </w:tc>
        <w:tc>
          <w:tcPr/>
          <w:p>
            <w:pPr>
              <w:pStyle w:val="Compact"/>
            </w:pPr>
            <w:r>
              <w:t xml:space="preserve">Premium pricing + personalization narrative</w:t>
            </w:r>
          </w:p>
        </w:tc>
      </w:tr>
      <w:tr>
        <w:tc>
          <w:tcPr/>
          <w:p>
            <w:pPr>
              <w:pStyle w:val="Compact"/>
            </w:pPr>
            <w:r>
              <w:t xml:space="preserve">Stimulant-free nootropics</w:t>
            </w:r>
          </w:p>
        </w:tc>
        <w:tc>
          <w:tcPr/>
          <w:p>
            <w:pPr>
              <w:pStyle w:val="Compact"/>
            </w:pPr>
            <w:r>
              <w:t xml:space="preserve">Capsules</w:t>
            </w:r>
          </w:p>
        </w:tc>
        <w:tc>
          <w:tcPr/>
          <w:p>
            <w:pPr>
              <w:pStyle w:val="Compact"/>
            </w:pPr>
            <w:r>
              <w:t xml:space="preserve">“Focus without jitters/anxiety/crash”</w:t>
            </w:r>
            <w:r>
              <w:t xml:space="preserve"> </w:t>
            </w:r>
            <w:hyperlink r:id="rId51">
              <w:r>
                <w:rPr>
                  <w:rStyle w:val="Hyperlink"/>
                </w:rPr>
                <w:t xml:space="preserve">[34]</w:t>
              </w:r>
            </w:hyperlink>
          </w:p>
        </w:tc>
        <w:tc>
          <w:tcPr/>
          <w:p>
            <w:pPr>
              <w:pStyle w:val="Compact"/>
            </w:pPr>
            <w:r>
              <w:t xml:space="preserve">Heavy proof assets (COAs, testing)</w:t>
            </w:r>
            <w:r>
              <w:t xml:space="preserve"> </w:t>
            </w:r>
            <w:hyperlink r:id="rId51">
              <w:r>
                <w:rPr>
                  <w:rStyle w:val="Hyperlink"/>
                </w:rPr>
                <w:t xml:space="preserve">[34]</w:t>
              </w:r>
            </w:hyperlink>
          </w:p>
        </w:tc>
        <w:tc>
          <w:tcPr/>
          <w:p>
            <w:pPr>
              <w:pStyle w:val="Compact"/>
            </w:pPr>
            <w:r>
              <w:t xml:space="preserve">Trust depends on transparency</w:t>
            </w:r>
          </w:p>
        </w:tc>
      </w:tr>
      <w:tr>
        <w:tc>
          <w:tcPr/>
          <w:p>
            <w:pPr>
              <w:pStyle w:val="Compact"/>
            </w:pPr>
            <w:r>
              <w:t xml:space="preserve">Productivity shots</w:t>
            </w:r>
          </w:p>
        </w:tc>
        <w:tc>
          <w:tcPr/>
          <w:p>
            <w:pPr>
              <w:pStyle w:val="Compact"/>
            </w:pPr>
            <w:r>
              <w:t xml:space="preserve">Small bottles</w:t>
            </w:r>
          </w:p>
        </w:tc>
        <w:tc>
          <w:tcPr/>
          <w:p>
            <w:pPr>
              <w:pStyle w:val="Compact"/>
            </w:pPr>
            <w:r>
              <w:t xml:space="preserve">“Calm focus,” “healthy alternative”</w:t>
            </w:r>
            <w:r>
              <w:t xml:space="preserve"> </w:t>
            </w:r>
            <w:hyperlink r:id="rId60">
              <w:r>
                <w:rPr>
                  <w:rStyle w:val="Hyperlink"/>
                </w:rPr>
                <w:t xml:space="preserve">[49]</w:t>
              </w:r>
            </w:hyperlink>
          </w:p>
        </w:tc>
        <w:tc>
          <w:tcPr/>
          <w:p>
            <w:pPr>
              <w:pStyle w:val="Compact"/>
            </w:pPr>
            <w:r>
              <w:t xml:space="preserve">Taste risk; reviewer variability</w:t>
            </w:r>
            <w:r>
              <w:t xml:space="preserve"> </w:t>
            </w:r>
            <w:hyperlink r:id="rId55">
              <w:r>
                <w:rPr>
                  <w:rStyle w:val="Hyperlink"/>
                </w:rPr>
                <w:t xml:space="preserve">[40]</w:t>
              </w:r>
            </w:hyperlink>
          </w:p>
        </w:tc>
        <w:tc>
          <w:tcPr/>
          <w:p>
            <w:pPr>
              <w:pStyle w:val="Compact"/>
            </w:pPr>
            <w:r>
              <w:t xml:space="preserve">Skepticism risk: “Did I feel it?”</w:t>
            </w:r>
          </w:p>
        </w:tc>
      </w:tr>
      <w:tr>
        <w:tc>
          <w:tcPr/>
          <w:p>
            <w:pPr>
              <w:pStyle w:val="Compact"/>
            </w:pPr>
            <w:r>
              <w:t xml:space="preserve">Gum/mints nootropics</w:t>
            </w:r>
          </w:p>
        </w:tc>
        <w:tc>
          <w:tcPr/>
          <w:p>
            <w:pPr>
              <w:pStyle w:val="Compact"/>
            </w:pPr>
            <w:r>
              <w:t xml:space="preserve">Chewables</w:t>
            </w:r>
          </w:p>
        </w:tc>
        <w:tc>
          <w:tcPr/>
          <w:p>
            <w:pPr>
              <w:pStyle w:val="Compact"/>
            </w:pPr>
            <w:r>
              <w:t xml:space="preserve">“Fast acting,” “no crash,” “portable”</w:t>
            </w:r>
            <w:r>
              <w:t xml:space="preserve"> </w:t>
            </w:r>
            <w:hyperlink r:id="rId56">
              <w:r>
                <w:rPr>
                  <w:rStyle w:val="Hyperlink"/>
                </w:rPr>
                <w:t xml:space="preserve">[42]</w:t>
              </w:r>
            </w:hyperlink>
          </w:p>
        </w:tc>
        <w:tc>
          <w:tcPr/>
          <w:p>
            <w:pPr>
              <w:pStyle w:val="Compact"/>
            </w:pPr>
            <w:r>
              <w:t xml:space="preserve">Convenience differentiator</w:t>
            </w:r>
          </w:p>
        </w:tc>
        <w:tc>
          <w:tcPr/>
          <w:p>
            <w:pPr>
              <w:pStyle w:val="Compact"/>
            </w:pPr>
            <w:r>
              <w:t xml:space="preserve">Short effect expectations</w:t>
            </w:r>
          </w:p>
        </w:tc>
      </w:tr>
      <w:tr>
        <w:tc>
          <w:tcPr/>
          <w:p>
            <w:pPr>
              <w:pStyle w:val="Compact"/>
            </w:pPr>
            <w:r>
              <w:t xml:space="preserve">Mushroom coffee alternatives</w:t>
            </w:r>
          </w:p>
        </w:tc>
        <w:tc>
          <w:tcPr/>
          <w:p>
            <w:pPr>
              <w:pStyle w:val="Compact"/>
            </w:pPr>
            <w:r>
              <w:t xml:space="preserve">Drink mix/coffee</w:t>
            </w:r>
          </w:p>
        </w:tc>
        <w:tc>
          <w:tcPr/>
          <w:p>
            <w:pPr>
              <w:pStyle w:val="Compact"/>
            </w:pPr>
            <w:r>
              <w:t xml:space="preserve">“No jitters,” “less foggy,” “routine/ritual”</w:t>
            </w:r>
            <w:r>
              <w:t xml:space="preserve"> </w:t>
            </w:r>
            <w:hyperlink r:id="rId58">
              <w:r>
                <w:rPr>
                  <w:rStyle w:val="Hyperlink"/>
                </w:rPr>
                <w:t xml:space="preserve">[50]</w:t>
              </w:r>
            </w:hyperlink>
          </w:p>
        </w:tc>
        <w:tc>
          <w:tcPr/>
          <w:p>
            <w:pPr>
              <w:pStyle w:val="Compact"/>
            </w:pPr>
            <w:r>
              <w:t xml:space="preserve">Aggressive bundles, large review counts, free gifts</w:t>
            </w:r>
            <w:r>
              <w:t xml:space="preserve"> </w:t>
            </w:r>
            <w:hyperlink r:id="rId59">
              <w:r>
                <w:rPr>
                  <w:rStyle w:val="Hyperlink"/>
                </w:rPr>
                <w:t xml:space="preserve">[51]</w:t>
              </w:r>
            </w:hyperlink>
          </w:p>
        </w:tc>
        <w:tc>
          <w:tcPr/>
          <w:p>
            <w:pPr>
              <w:pStyle w:val="Compact"/>
            </w:pPr>
            <w:r>
              <w:t xml:space="preserve">“Daily ritual” framing + subscription normalization</w:t>
            </w:r>
          </w:p>
        </w:tc>
      </w:tr>
    </w:tbl>
    <w:bookmarkEnd w:id="61"/>
    <w:bookmarkStart w:id="62" w:name="saturated-angles-and-clichés"/>
    <w:p>
      <w:pPr>
        <w:pStyle w:val="Heading3"/>
      </w:pPr>
      <w:r>
        <w:t xml:space="preserve">Saturated angles and clichés</w:t>
      </w:r>
    </w:p>
    <w:p>
      <w:pPr>
        <w:pStyle w:val="FirstParagraph"/>
      </w:pPr>
      <w:r>
        <w:t xml:space="preserve">Across competitor pages, a small set of lines repeat:</w:t>
      </w:r>
      <w:r>
        <w:t xml:space="preserve"> </w:t>
      </w:r>
      <w:r>
        <w:t xml:space="preserve">- “no jitters / no crash”</w:t>
      </w:r>
      <w:r>
        <w:t xml:space="preserve"> </w:t>
      </w:r>
      <w:hyperlink r:id="rId58">
        <w:r>
          <w:rPr>
            <w:rStyle w:val="Hyperlink"/>
          </w:rPr>
          <w:t xml:space="preserve">[52]</w:t>
        </w:r>
      </w:hyperlink>
      <w:r>
        <w:br/>
      </w:r>
      <w:r>
        <w:t xml:space="preserve">- “brain fog”</w:t>
      </w:r>
      <w:r>
        <w:t xml:space="preserve"> </w:t>
      </w:r>
      <w:hyperlink r:id="rId53">
        <w:r>
          <w:rPr>
            <w:rStyle w:val="Hyperlink"/>
          </w:rPr>
          <w:t xml:space="preserve">[53]</w:t>
        </w:r>
      </w:hyperlink>
      <w:r>
        <w:br/>
      </w:r>
      <w:r>
        <w:t xml:space="preserve">- “science-backed” and “clinically researched”</w:t>
      </w:r>
      <w:r>
        <w:t xml:space="preserve"> </w:t>
      </w:r>
      <w:hyperlink r:id="rId53">
        <w:r>
          <w:rPr>
            <w:rStyle w:val="Hyperlink"/>
          </w:rPr>
          <w:t xml:space="preserve">[54]</w:t>
        </w:r>
      </w:hyperlink>
      <w:r>
        <w:br/>
      </w:r>
      <w:r>
        <w:t xml:space="preserve">- “subscription = best value” plus guarantees</w:t>
      </w:r>
      <w:r>
        <w:t xml:space="preserve"> </w:t>
      </w:r>
      <w:hyperlink r:id="rId59">
        <w:r>
          <w:rPr>
            <w:rStyle w:val="Hyperlink"/>
          </w:rPr>
          <w:t xml:space="preserve">[55]</w:t>
        </w:r>
      </w:hyperlink>
    </w:p>
    <w:p>
      <w:pPr>
        <w:pStyle w:val="BodyText"/>
      </w:pPr>
      <w:r>
        <w:t xml:space="preserve">These phrases are not wrong; they’re just becoming commodity language. To convert cold traffic, Mindor needs a more specific</w:t>
      </w:r>
      <w:r>
        <w:t xml:space="preserve"> </w:t>
      </w:r>
      <w:r>
        <w:rPr>
          <w:b/>
          <w:bCs/>
        </w:rPr>
        <w:t xml:space="preserve">entrepreneurial mechanism + identity hook</w:t>
      </w:r>
      <w:r>
        <w:t xml:space="preserve"> </w:t>
      </w:r>
      <w:r>
        <w:t xml:space="preserve">than “clean energy.”</w:t>
      </w:r>
    </w:p>
    <w:bookmarkEnd w:id="62"/>
    <w:bookmarkStart w:id="63" w:name="white-space-mindor-can-exploit"/>
    <w:p>
      <w:pPr>
        <w:pStyle w:val="Heading3"/>
      </w:pPr>
      <w:r>
        <w:t xml:space="preserve">White space Mindor can exploit</w:t>
      </w:r>
    </w:p>
    <w:p>
      <w:pPr>
        <w:pStyle w:val="FirstParagraph"/>
      </w:pPr>
      <w:r>
        <w:t xml:space="preserve">Most competitors sell “calm focus” as a mood vibe. Few sell it as a</w:t>
      </w:r>
      <w:r>
        <w:t xml:space="preserve"> </w:t>
      </w:r>
      <w:r>
        <w:rPr>
          <w:b/>
          <w:bCs/>
        </w:rPr>
        <w:t xml:space="preserve">performance operating system</w:t>
      </w:r>
      <w:r>
        <w:t xml:space="preserve"> </w:t>
      </w:r>
      <w:r>
        <w:t xml:space="preserve">for creators/operators who need to ship outcomes. The best opportunity is to own a sharper category term:</w:t>
      </w:r>
    </w:p>
    <w:p>
      <w:pPr>
        <w:pStyle w:val="Compact"/>
        <w:numPr>
          <w:ilvl w:val="0"/>
          <w:numId w:val="1004"/>
        </w:numPr>
      </w:pPr>
      <w:r>
        <w:t xml:space="preserve">“Execution focus”</w:t>
      </w:r>
    </w:p>
    <w:p>
      <w:pPr>
        <w:pStyle w:val="Compact"/>
        <w:numPr>
          <w:ilvl w:val="0"/>
          <w:numId w:val="1004"/>
        </w:numPr>
      </w:pPr>
      <w:r>
        <w:t xml:space="preserve">“Deep work endurance”</w:t>
      </w:r>
    </w:p>
    <w:p>
      <w:pPr>
        <w:pStyle w:val="Compact"/>
        <w:numPr>
          <w:ilvl w:val="0"/>
          <w:numId w:val="1004"/>
        </w:numPr>
      </w:pPr>
      <w:r>
        <w:t xml:space="preserve">“High-output clarity”</w:t>
      </w:r>
    </w:p>
    <w:p>
      <w:pPr>
        <w:pStyle w:val="Compact"/>
        <w:numPr>
          <w:ilvl w:val="0"/>
          <w:numId w:val="1004"/>
        </w:numPr>
      </w:pPr>
      <w:r>
        <w:t xml:space="preserve">“Calm control under pressure”</w:t>
      </w:r>
    </w:p>
    <w:p>
      <w:pPr>
        <w:pStyle w:val="FirstParagraph"/>
      </w:pPr>
      <w:r>
        <w:t xml:space="preserve">And then prove it with a believable mechanism story (below), plus proof assets that high performers expect (testing, dosing transparency, experience-shaping instructions).</w:t>
      </w:r>
      <w:r>
        <w:t xml:space="preserve"> </w:t>
      </w:r>
      <w:hyperlink r:id="rId51">
        <w:r>
          <w:rPr>
            <w:rStyle w:val="Hyperlink"/>
          </w:rPr>
          <w:t xml:space="preserve">[56]</w:t>
        </w:r>
      </w:hyperlink>
    </w:p>
    <w:p>
      <w:pPr>
        <w:pStyle w:val="BodyText"/>
      </w:pPr>
      <w:r>
        <w:rPr>
          <w:b/>
          <w:bCs/>
        </w:rPr>
        <w:t xml:space="preserve">Strategic takeaway:</w:t>
      </w:r>
      <w:r>
        <w:t xml:space="preserve"> </w:t>
      </w:r>
      <w:r>
        <w:t xml:space="preserve">You’re entering a market where “no crash” is assumed. The differentiator is</w:t>
      </w:r>
      <w:r>
        <w:t xml:space="preserve"> </w:t>
      </w:r>
      <w:r>
        <w:rPr>
          <w:b/>
          <w:bCs/>
        </w:rPr>
        <w:t xml:space="preserve">who it’s for (identity)</w:t>
      </w:r>
      <w:r>
        <w:t xml:space="preserve"> </w:t>
      </w:r>
      <w:r>
        <w:t xml:space="preserve">+</w:t>
      </w:r>
      <w:r>
        <w:t xml:space="preserve"> </w:t>
      </w:r>
      <w:r>
        <w:rPr>
          <w:b/>
          <w:bCs/>
        </w:rPr>
        <w:t xml:space="preserve">what specific work-state it creates (mechanism)</w:t>
      </w:r>
      <w:r>
        <w:t xml:space="preserve"> </w:t>
      </w:r>
      <w:r>
        <w:t xml:space="preserve">+</w:t>
      </w:r>
      <w:r>
        <w:t xml:space="preserve"> </w:t>
      </w:r>
      <w:r>
        <w:rPr>
          <w:b/>
          <w:bCs/>
        </w:rPr>
        <w:t xml:space="preserve">why it’s safer/more controllable than the customer’s current stimulant stack (contrast)</w:t>
      </w:r>
      <w:r>
        <w:t xml:space="preserve">.</w:t>
      </w:r>
      <w:r>
        <w:t xml:space="preserve"> </w:t>
      </w:r>
      <w:hyperlink r:id="rId22">
        <w:r>
          <w:rPr>
            <w:rStyle w:val="Hyperlink"/>
          </w:rPr>
          <w:t xml:space="preserve">[57]</w:t>
        </w:r>
      </w:hyperlink>
    </w:p>
    <w:bookmarkEnd w:id="63"/>
    <w:bookmarkEnd w:id="64"/>
    <w:bookmarkStart w:id="93" w:name="X6bc4e42643926d3fe8973c7c252b3c6261a9f98"/>
    <w:p>
      <w:pPr>
        <w:pStyle w:val="Heading2"/>
      </w:pPr>
      <w:r>
        <w:t xml:space="preserve">Market beliefs, ingredient mechanisms, and compliance guardrails</w:t>
      </w:r>
    </w:p>
    <w:p>
      <w:pPr>
        <w:pStyle w:val="FirstParagraph"/>
      </w:pPr>
      <w:r>
        <w:t xml:space="preserve">This section focuses on what is believable and usable in direct-response copy, without drifting into disease claims.</w:t>
      </w:r>
    </w:p>
    <w:bookmarkStart w:id="67" w:name="X86a4664171c7f5c5aebb204c2a70256f7892948"/>
    <w:p>
      <w:pPr>
        <w:pStyle w:val="Heading3"/>
      </w:pPr>
      <w:r>
        <w:t xml:space="preserve">What the market believes about caffeine and why it matters</w:t>
      </w:r>
    </w:p>
    <w:p>
      <w:pPr>
        <w:pStyle w:val="FirstParagraph"/>
      </w:pPr>
      <w:r>
        <w:t xml:space="preserve">Caffeine is widely accepted as a mental performance tool, but the market also understands its downsides: anxiety, sleep disruption, and dependence.</w:t>
      </w:r>
      <w:r>
        <w:t xml:space="preserve"> </w:t>
      </w:r>
      <w:hyperlink r:id="rId65">
        <w:r>
          <w:rPr>
            <w:rStyle w:val="Hyperlink"/>
          </w:rPr>
          <w:t xml:space="preserve">[58]</w:t>
        </w:r>
      </w:hyperlink>
      <w:r>
        <w:t xml:space="preserve"> </w:t>
      </w:r>
      <w:r>
        <w:t xml:space="preserve">Mechanistically, caffeine promotes wakefulness mainly through adenosine receptor antagonism; withdrawal is also linked to adenosine system effects.</w:t>
      </w:r>
      <w:r>
        <w:t xml:space="preserve"> </w:t>
      </w:r>
      <w:hyperlink r:id="rId66">
        <w:r>
          <w:rPr>
            <w:rStyle w:val="Hyperlink"/>
          </w:rPr>
          <w:t xml:space="preserve">[59]</w:t>
        </w:r>
      </w:hyperlink>
    </w:p>
    <w:p>
      <w:pPr>
        <w:pStyle w:val="BodyText"/>
      </w:pPr>
      <w:r>
        <w:t xml:space="preserve">In market language, this becomes:</w:t>
      </w:r>
      <w:r>
        <w:t xml:space="preserve"> </w:t>
      </w:r>
      <w:r>
        <w:t xml:space="preserve">- “I need caffeine to feel normal” (dependence framing)</w:t>
      </w:r>
      <w:r>
        <w:t xml:space="preserve"> </w:t>
      </w:r>
      <w:hyperlink r:id="rId32">
        <w:r>
          <w:rPr>
            <w:rStyle w:val="Hyperlink"/>
          </w:rPr>
          <w:t xml:space="preserve">[13]</w:t>
        </w:r>
      </w:hyperlink>
      <w:r>
        <w:br/>
      </w:r>
      <w:r>
        <w:t xml:space="preserve">- “wired but tired” (overstimulated + depleted)</w:t>
      </w:r>
      <w:r>
        <w:t xml:space="preserve"> </w:t>
      </w:r>
      <w:hyperlink r:id="rId32">
        <w:r>
          <w:rPr>
            <w:rStyle w:val="Hyperlink"/>
          </w:rPr>
          <w:t xml:space="preserve">[60]</w:t>
        </w:r>
      </w:hyperlink>
      <w:r>
        <w:br/>
      </w:r>
      <w:r>
        <w:t xml:space="preserve">- “caffeine is an illusion of productivity” (identity-level betrayal)</w:t>
      </w:r>
      <w:r>
        <w:t xml:space="preserve"> </w:t>
      </w:r>
      <w:hyperlink r:id="rId23">
        <w:r>
          <w:rPr>
            <w:rStyle w:val="Hyperlink"/>
          </w:rPr>
          <w:t xml:space="preserve">[3]</w:t>
        </w:r>
      </w:hyperlink>
    </w:p>
    <w:p>
      <w:pPr>
        <w:pStyle w:val="BodyText"/>
      </w:pPr>
      <w:r>
        <w:t xml:space="preserve">Mindor’s positioning should acknowledge these beliefs directly rather than pretending caffeine is purely positive.</w:t>
      </w:r>
    </w:p>
    <w:bookmarkEnd w:id="67"/>
    <w:bookmarkStart w:id="71" w:name="X582927dd78b7a591053f8faf95e7950d1a1bdd6"/>
    <w:p>
      <w:pPr>
        <w:pStyle w:val="Heading3"/>
      </w:pPr>
      <w:r>
        <w:t xml:space="preserve">The caffeine + L-theanine story is credible (when framed correctly)</w:t>
      </w:r>
    </w:p>
    <w:p>
      <w:pPr>
        <w:pStyle w:val="FirstParagraph"/>
      </w:pPr>
      <w:r>
        <w:t xml:space="preserve">A systematic review of caffeine and L-theanine literature concludes the combination has cognitive-enhancing potential, with trials examining attention and cognition-related outcomes.</w:t>
      </w:r>
      <w:r>
        <w:t xml:space="preserve"> </w:t>
      </w:r>
      <w:hyperlink r:id="rId68">
        <w:r>
          <w:rPr>
            <w:rStyle w:val="Hyperlink"/>
          </w:rPr>
          <w:t xml:space="preserve">[61]</w:t>
        </w:r>
      </w:hyperlink>
      <w:r>
        <w:t xml:space="preserve"> </w:t>
      </w:r>
      <w:r>
        <w:t xml:space="preserve">A controlled trial suggests that L-theanine plus caffeine improved aspects of attention during demanding tasks.</w:t>
      </w:r>
      <w:r>
        <w:t xml:space="preserve"> </w:t>
      </w:r>
      <w:hyperlink r:id="rId69">
        <w:r>
          <w:rPr>
            <w:rStyle w:val="Hyperlink"/>
          </w:rPr>
          <w:t xml:space="preserve">[62]</w:t>
        </w:r>
      </w:hyperlink>
    </w:p>
    <w:p>
      <w:pPr>
        <w:pStyle w:val="BodyText"/>
      </w:pPr>
      <w:r>
        <w:t xml:space="preserve">This supports a compliant, believable “calm alertness” narrative:</w:t>
      </w:r>
      <w:r>
        <w:t xml:space="preserve"> </w:t>
      </w:r>
      <w:r>
        <w:t xml:space="preserve">- caffeine = alertness signal</w:t>
      </w:r>
      <w:r>
        <w:br/>
      </w:r>
      <w:r>
        <w:t xml:space="preserve">- theanine = smoothing/steadiness signal</w:t>
      </w:r>
      <w:r>
        <w:br/>
      </w:r>
      <w:r>
        <w:t xml:space="preserve">- together =</w:t>
      </w:r>
      <w:r>
        <w:t xml:space="preserve"> </w:t>
      </w:r>
      <w:r>
        <w:rPr>
          <w:b/>
          <w:bCs/>
        </w:rPr>
        <w:t xml:space="preserve">more usable focus experience</w:t>
      </w:r>
      <w:r>
        <w:t xml:space="preserve"> </w:t>
      </w:r>
      <w:r>
        <w:t xml:space="preserve">(not necessarily “stronger,” but “cleaner”)</w:t>
      </w:r>
      <w:r>
        <w:t xml:space="preserve"> </w:t>
      </w:r>
      <w:hyperlink r:id="rId68">
        <w:r>
          <w:rPr>
            <w:rStyle w:val="Hyperlink"/>
          </w:rPr>
          <w:t xml:space="preserve">[63]</w:t>
        </w:r>
      </w:hyperlink>
    </w:p>
    <w:p>
      <w:pPr>
        <w:pStyle w:val="BodyText"/>
      </w:pPr>
      <w:r>
        <w:t xml:space="preserve">The critical compliance point: talk about “supports attention/focus/alertness,” not treatment of ADHD or anxiety disorders.</w:t>
      </w:r>
      <w:r>
        <w:t xml:space="preserve"> </w:t>
      </w:r>
      <w:hyperlink r:id="rId70">
        <w:r>
          <w:rPr>
            <w:rStyle w:val="Hyperlink"/>
          </w:rPr>
          <w:t xml:space="preserve">[64]</w:t>
        </w:r>
      </w:hyperlink>
    </w:p>
    <w:bookmarkEnd w:id="71"/>
    <w:bookmarkStart w:id="74" w:name="Xa0dee0c7705f15a02b40e39f0634af61c1b8f59"/>
    <w:p>
      <w:pPr>
        <w:pStyle w:val="Heading3"/>
      </w:pPr>
      <w:r>
        <w:t xml:space="preserve">Alpha-GPC signals “serious nootropics,” but handle claims carefully</w:t>
      </w:r>
    </w:p>
    <w:p>
      <w:pPr>
        <w:pStyle w:val="FirstParagraph"/>
      </w:pPr>
      <w:r>
        <w:t xml:space="preserve">Recent research suggests acute Alpha-GPC supplementation may increase cognitive performance in healthy young males on Stroop test outcomes.</w:t>
      </w:r>
      <w:r>
        <w:t xml:space="preserve"> </w:t>
      </w:r>
      <w:hyperlink r:id="rId72">
        <w:r>
          <w:rPr>
            <w:rStyle w:val="Hyperlink"/>
          </w:rPr>
          <w:t xml:space="preserve">[65]</w:t>
        </w:r>
      </w:hyperlink>
      <w:r>
        <w:t xml:space="preserve"> </w:t>
      </w:r>
      <w:r>
        <w:t xml:space="preserve">Older research also discusses Alpha-GPC in performance contexts, though evidence varies by population and endpoint.</w:t>
      </w:r>
      <w:r>
        <w:t xml:space="preserve"> </w:t>
      </w:r>
      <w:hyperlink r:id="rId24">
        <w:r>
          <w:rPr>
            <w:rStyle w:val="Hyperlink"/>
          </w:rPr>
          <w:t xml:space="preserve">[66]</w:t>
        </w:r>
      </w:hyperlink>
    </w:p>
    <w:p>
      <w:pPr>
        <w:pStyle w:val="BodyText"/>
      </w:pPr>
      <w:r>
        <w:t xml:space="preserve">However, reputable evidence summaries also emphasize uncertainty about long-term outcomes and population-general effects.</w:t>
      </w:r>
      <w:r>
        <w:t xml:space="preserve"> </w:t>
      </w:r>
      <w:hyperlink r:id="rId73">
        <w:r>
          <w:rPr>
            <w:rStyle w:val="Hyperlink"/>
          </w:rPr>
          <w:t xml:space="preserve">[67]</w:t>
        </w:r>
      </w:hyperlink>
      <w:r>
        <w:t xml:space="preserve"> </w:t>
      </w:r>
      <w:r>
        <w:t xml:space="preserve">This is a copywriting gift: you can frame Alpha-GPC as a “focus pathway” ingredient while staying conservative in claims—supporting credibility without overpromising.</w:t>
      </w:r>
    </w:p>
    <w:bookmarkEnd w:id="74"/>
    <w:bookmarkStart w:id="77" w:name="Xd0d5776a2bc91c2b886756a095ce26a7c077659"/>
    <w:p>
      <w:pPr>
        <w:pStyle w:val="Heading3"/>
      </w:pPr>
      <w:r>
        <w:t xml:space="preserve">Asian ginseng: better framed as “stamina/resilience,” not a miracle focus switch</w:t>
      </w:r>
    </w:p>
    <w:p>
      <w:pPr>
        <w:pStyle w:val="FirstParagraph"/>
      </w:pPr>
      <w:r>
        <w:t xml:space="preserve">Systematic reviews on ginseng’s cognitive effects show mixed results, with some signal for memory improvements but not consistent improvements across overall cognition, attention, or executive function; researchers call for higher-quality studies.</w:t>
      </w:r>
      <w:r>
        <w:t xml:space="preserve"> </w:t>
      </w:r>
      <w:hyperlink r:id="rId75">
        <w:r>
          <w:rPr>
            <w:rStyle w:val="Hyperlink"/>
          </w:rPr>
          <w:t xml:space="preserve">[68]</w:t>
        </w:r>
      </w:hyperlink>
      <w:r>
        <w:t xml:space="preserve"> </w:t>
      </w:r>
      <w:r>
        <w:t xml:space="preserve">A separate systematic review supports use “to a certain degree” for fatigue contexts.</w:t>
      </w:r>
      <w:r>
        <w:t xml:space="preserve"> </w:t>
      </w:r>
      <w:hyperlink r:id="rId76">
        <w:r>
          <w:rPr>
            <w:rStyle w:val="Hyperlink"/>
          </w:rPr>
          <w:t xml:space="preserve">[69]</w:t>
        </w:r>
      </w:hyperlink>
    </w:p>
    <w:p>
      <w:pPr>
        <w:pStyle w:val="BodyText"/>
      </w:pPr>
      <w:r>
        <w:t xml:space="preserve">For Mindor, ginseng works best in copy as:</w:t>
      </w:r>
      <w:r>
        <w:t xml:space="preserve"> </w:t>
      </w:r>
      <w:r>
        <w:t xml:space="preserve">- “mental stamina”</w:t>
      </w:r>
      <w:r>
        <w:br/>
      </w:r>
      <w:r>
        <w:t xml:space="preserve">- “resilience on long work days”</w:t>
      </w:r>
      <w:r>
        <w:br/>
      </w:r>
      <w:r>
        <w:t xml:space="preserve">- “less run-down feeling”</w:t>
      </w:r>
      <w:r>
        <w:br/>
      </w:r>
      <w:r>
        <w:t xml:space="preserve">rather than “instant genius.”</w:t>
      </w:r>
      <w:r>
        <w:t xml:space="preserve"> </w:t>
      </w:r>
      <w:hyperlink r:id="rId76">
        <w:r>
          <w:rPr>
            <w:rStyle w:val="Hyperlink"/>
          </w:rPr>
          <w:t xml:space="preserve">[70]</w:t>
        </w:r>
      </w:hyperlink>
    </w:p>
    <w:bookmarkEnd w:id="77"/>
    <w:bookmarkStart w:id="80" w:name="X32a5c6f67fff0669a2739dc12594f8ab56aa74b"/>
    <w:p>
      <w:pPr>
        <w:pStyle w:val="Heading3"/>
      </w:pPr>
      <w:r>
        <w:t xml:space="preserve">Inositol and L-arginine: likely supporting roles in a performance narrative</w:t>
      </w:r>
    </w:p>
    <w:p>
      <w:pPr>
        <w:pStyle w:val="FirstParagraph"/>
      </w:pPr>
      <w:r>
        <w:t xml:space="preserve">Inositol has research interest in psychiatry and anxiety/panic contexts, including RCT evidence in specific populations; that does</w:t>
      </w:r>
      <w:r>
        <w:t xml:space="preserve"> </w:t>
      </w:r>
      <w:r>
        <w:rPr>
          <w:b/>
          <w:bCs/>
        </w:rPr>
        <w:t xml:space="preserve">not</w:t>
      </w:r>
      <w:r>
        <w:t xml:space="preserve"> </w:t>
      </w:r>
      <w:r>
        <w:t xml:space="preserve">automatically translate to entrepreneur focus outcomes, but it can support a “calm/steady” layer of your story if you stay conservative.</w:t>
      </w:r>
      <w:r>
        <w:t xml:space="preserve"> </w:t>
      </w:r>
      <w:hyperlink r:id="rId78">
        <w:r>
          <w:rPr>
            <w:rStyle w:val="Hyperlink"/>
          </w:rPr>
          <w:t xml:space="preserve">[71]</w:t>
        </w:r>
      </w:hyperlink>
    </w:p>
    <w:p>
      <w:pPr>
        <w:pStyle w:val="BodyText"/>
      </w:pPr>
      <w:r>
        <w:t xml:space="preserve">L-arginine is primarily discussed in terms of vasodilation and nitric oxide physiology; it’s commonly taken for cardiovascular or blood flow-related reasons, not as a primary focus compound.</w:t>
      </w:r>
      <w:r>
        <w:t xml:space="preserve"> </w:t>
      </w:r>
      <w:hyperlink r:id="rId79">
        <w:r>
          <w:rPr>
            <w:rStyle w:val="Hyperlink"/>
          </w:rPr>
          <w:t xml:space="preserve">[72]</w:t>
        </w:r>
      </w:hyperlink>
      <w:r>
        <w:t xml:space="preserve"> </w:t>
      </w:r>
      <w:r>
        <w:t xml:space="preserve">In Mindor copy, it may be best framed as part of a “performance stack” identity rather than the hero of the focus promise.</w:t>
      </w:r>
    </w:p>
    <w:bookmarkEnd w:id="80"/>
    <w:bookmarkStart w:id="83" w:name="Xfce84952094ee4eb09081cc7c584126476cc4bd"/>
    <w:p>
      <w:pPr>
        <w:pStyle w:val="Heading3"/>
      </w:pPr>
      <w:r>
        <w:t xml:space="preserve">Black pepper extract: absorption promise with an interaction caution</w:t>
      </w:r>
    </w:p>
    <w:p>
      <w:pPr>
        <w:pStyle w:val="FirstParagraph"/>
      </w:pPr>
      <w:r>
        <w:t xml:space="preserve">Piperine (from black pepper) is often described as a bioavailability enhancer in reviews.</w:t>
      </w:r>
      <w:r>
        <w:t xml:space="preserve"> </w:t>
      </w:r>
      <w:hyperlink r:id="rId81">
        <w:r>
          <w:rPr>
            <w:rStyle w:val="Hyperlink"/>
          </w:rPr>
          <w:t xml:space="preserve">[73]</w:t>
        </w:r>
      </w:hyperlink>
      <w:r>
        <w:t xml:space="preserve"> </w:t>
      </w:r>
      <w:r>
        <w:t xml:space="preserve">The practical copy use is simple: “formulated for absorption.” The compliance use is also important: acknowledge that bioavailability enhancers can interact with medications, and encourage consultation for people on meds.</w:t>
      </w:r>
      <w:r>
        <w:t xml:space="preserve"> </w:t>
      </w:r>
      <w:hyperlink r:id="rId82">
        <w:r>
          <w:rPr>
            <w:rStyle w:val="Hyperlink"/>
          </w:rPr>
          <w:t xml:space="preserve">[74]</w:t>
        </w:r>
      </w:hyperlink>
    </w:p>
    <w:bookmarkEnd w:id="83"/>
    <w:bookmarkStart w:id="86" w:name="Xc51b226f7c44bf3372f8cd3d41c0c3b2d18db4d"/>
    <w:p>
      <w:pPr>
        <w:pStyle w:val="Heading3"/>
      </w:pPr>
      <w:r>
        <w:t xml:space="preserve">B-vitamins: safe territory if you phrase it correctly</w:t>
      </w:r>
    </w:p>
    <w:p>
      <w:pPr>
        <w:pStyle w:val="FirstParagraph"/>
      </w:pPr>
      <w:r>
        <w:t xml:space="preserve">The NIH Office of Dietary Supplements explains that niacin helps turn food into the energy you need and supports cell function.</w:t>
      </w:r>
      <w:r>
        <w:t xml:space="preserve"> </w:t>
      </w:r>
      <w:hyperlink r:id="rId84">
        <w:r>
          <w:rPr>
            <w:rStyle w:val="Hyperlink"/>
          </w:rPr>
          <w:t xml:space="preserve">[75]</w:t>
        </w:r>
      </w:hyperlink>
      <w:r>
        <w:t xml:space="preserve"> </w:t>
      </w:r>
      <w:r>
        <w:t xml:space="preserve">Vitamin B12 supports blood and nerve cells and helps make DNA; deficiency can contribute to fatigue/weakness.</w:t>
      </w:r>
      <w:r>
        <w:t xml:space="preserve"> </w:t>
      </w:r>
      <w:hyperlink r:id="rId85">
        <w:r>
          <w:rPr>
            <w:rStyle w:val="Hyperlink"/>
          </w:rPr>
          <w:t xml:space="preserve">[76]</w:t>
        </w:r>
      </w:hyperlink>
    </w:p>
    <w:p>
      <w:pPr>
        <w:pStyle w:val="BodyText"/>
      </w:pPr>
      <w:r>
        <w:t xml:space="preserve">For Mindor, the correct framing is:</w:t>
      </w:r>
      <w:r>
        <w:t xml:space="preserve"> </w:t>
      </w:r>
      <w:r>
        <w:t xml:space="preserve">- “supports normal energy metabolism”</w:t>
      </w:r>
      <w:r>
        <w:br/>
      </w:r>
      <w:r>
        <w:t xml:space="preserve">- “helps your body convert food into energy”</w:t>
      </w:r>
      <w:r>
        <w:br/>
      </w:r>
      <w:r>
        <w:t xml:space="preserve">not “gives you energy” (which implies a drug-like effect).</w:t>
      </w:r>
      <w:r>
        <w:t xml:space="preserve"> </w:t>
      </w:r>
      <w:hyperlink r:id="rId84">
        <w:r>
          <w:rPr>
            <w:rStyle w:val="Hyperlink"/>
          </w:rPr>
          <w:t xml:space="preserve">[77]</w:t>
        </w:r>
      </w:hyperlink>
    </w:p>
    <w:bookmarkEnd w:id="86"/>
    <w:bookmarkStart w:id="91" w:name="Xc2815ebfcde9354a5220d938cfec1ae2729351f"/>
    <w:p>
      <w:pPr>
        <w:pStyle w:val="Heading3"/>
      </w:pPr>
      <w:r>
        <w:t xml:space="preserve">Additives and “clean label” objections you must plan for</w:t>
      </w:r>
    </w:p>
    <w:p>
      <w:pPr>
        <w:pStyle w:val="FirstParagraph"/>
      </w:pPr>
      <w:r>
        <w:t xml:space="preserve">Your formula includes sucralose and silicon dioxide. Some consumers strongly dislike artificial sweeteners’ aftertaste and avoid them on principle. That sentiment is visible in discussions where people mention bitter/metal aftertaste experiences and broader frustration with artificial sweeteners.</w:t>
      </w:r>
      <w:r>
        <w:t xml:space="preserve"> </w:t>
      </w:r>
      <w:hyperlink r:id="rId87">
        <w:r>
          <w:rPr>
            <w:rStyle w:val="Hyperlink"/>
          </w:rPr>
          <w:t xml:space="preserve">[78]</w:t>
        </w:r>
      </w:hyperlink>
    </w:p>
    <w:p>
      <w:pPr>
        <w:pStyle w:val="BodyText"/>
      </w:pPr>
      <w:r>
        <w:t xml:space="preserve">At the same time, the FDA has reviewed extensive studies in evaluating sucralose safety and maintains approvals for high-intensity sweeteners.</w:t>
      </w:r>
      <w:r>
        <w:t xml:space="preserve"> </w:t>
      </w:r>
      <w:hyperlink r:id="rId88">
        <w:r>
          <w:rPr>
            <w:rStyle w:val="Hyperlink"/>
          </w:rPr>
          <w:t xml:space="preserve">[79]</w:t>
        </w:r>
      </w:hyperlink>
      <w:r>
        <w:t xml:space="preserve"> </w:t>
      </w:r>
      <w:r>
        <w:t xml:space="preserve">Silicon dioxide is widely used as an anti-caking agent and is evaluated by regulators (including EFSA in Europe) for safety in approved uses.</w:t>
      </w:r>
      <w:r>
        <w:t xml:space="preserve"> </w:t>
      </w:r>
      <w:hyperlink r:id="rId89">
        <w:r>
          <w:rPr>
            <w:rStyle w:val="Hyperlink"/>
          </w:rPr>
          <w:t xml:space="preserve">[80]</w:t>
        </w:r>
      </w:hyperlink>
    </w:p>
    <w:p>
      <w:pPr>
        <w:pStyle w:val="BodyText"/>
      </w:pPr>
      <w:r>
        <w:t xml:space="preserve">This creates a key positioning fork:</w:t>
      </w:r>
      <w:r>
        <w:t xml:space="preserve"> </w:t>
      </w:r>
      <w:r>
        <w:t xml:space="preserve">- If you want maximum market size: defend sucralose as taste-consistency/zero sugar.</w:t>
      </w:r>
      <w:r>
        <w:t xml:space="preserve"> </w:t>
      </w:r>
      <w:r>
        <w:t xml:space="preserve">- If you want higher-trust “clean label” positioning: consider a second SKU or messaging that anticipates sweetener objections (or a “no sucralose” variant over time). Competitors explicitly weaponize “no sucralose” as a differentiator.</w:t>
      </w:r>
      <w:r>
        <w:t xml:space="preserve"> </w:t>
      </w:r>
      <w:hyperlink r:id="rId90">
        <w:r>
          <w:rPr>
            <w:rStyle w:val="Hyperlink"/>
          </w:rPr>
          <w:t xml:space="preserve">[81]</w:t>
        </w:r>
      </w:hyperlink>
    </w:p>
    <w:bookmarkEnd w:id="91"/>
    <w:bookmarkStart w:id="92" w:name="Xc25c643c1c25242b6b44229c3dbe06e6e9d8235"/>
    <w:p>
      <w:pPr>
        <w:pStyle w:val="Heading3"/>
      </w:pPr>
      <w:r>
        <w:t xml:space="preserve">Compliance guardrails (non-negotiable for scalable paid traffic)</w:t>
      </w:r>
    </w:p>
    <w:p>
      <w:pPr>
        <w:pStyle w:val="FirstParagraph"/>
      </w:pPr>
      <w:r>
        <w:t xml:space="preserve">Supplements must avoid disease claims and should use structure/function language with substantiation; labels that include structure/function claims require the DSHEA disclaimer wording.</w:t>
      </w:r>
      <w:r>
        <w:t xml:space="preserve"> </w:t>
      </w:r>
      <w:hyperlink r:id="rId70">
        <w:r>
          <w:rPr>
            <w:rStyle w:val="Hyperlink"/>
          </w:rPr>
          <w:t xml:space="preserve">[82]</w:t>
        </w:r>
      </w:hyperlink>
      <w:r>
        <w:t xml:space="preserve"> </w:t>
      </w:r>
      <w:r>
        <w:t xml:space="preserve">The Federal Trade Commission</w:t>
      </w:r>
      <w:hyperlink r:id="rId23">
        <w:r>
          <w:rPr>
            <w:rStyle w:val="Hyperlink"/>
          </w:rPr>
          <w:t xml:space="preserve">[83]</w:t>
        </w:r>
      </w:hyperlink>
      <w:r>
        <w:t xml:space="preserve"> </w:t>
      </w:r>
      <w:r>
        <w:t xml:space="preserve">expects health-related advertising claims to be truthful, not misleading, and supported by competent and reliable scientific evidence.</w:t>
      </w:r>
      <w:r>
        <w:t xml:space="preserve"> </w:t>
      </w:r>
      <w:hyperlink r:id="rId49">
        <w:r>
          <w:rPr>
            <w:rStyle w:val="Hyperlink"/>
          </w:rPr>
          <w:t xml:space="preserve">[84]</w:t>
        </w:r>
      </w:hyperlink>
    </w:p>
    <w:p>
      <w:pPr>
        <w:pStyle w:val="BodyText"/>
      </w:pPr>
      <w:r>
        <w:rPr>
          <w:b/>
          <w:bCs/>
        </w:rPr>
        <w:t xml:space="preserve">Strategic takeaway:</w:t>
      </w:r>
      <w:r>
        <w:t xml:space="preserve"> </w:t>
      </w:r>
      <w:r>
        <w:t xml:space="preserve">Your best-performing copy will be the copy that feels “real” and controlled: it claims what you can support, teaches a believable mechanism, and respects the customer’s skepticism. Overclaiming is not just risky—it’s conversion-poison in a market that has tried things and felt nothing.</w:t>
      </w:r>
      <w:r>
        <w:t xml:space="preserve"> </w:t>
      </w:r>
      <w:hyperlink r:id="rId49">
        <w:r>
          <w:rPr>
            <w:rStyle w:val="Hyperlink"/>
          </w:rPr>
          <w:t xml:space="preserve">[85]</w:t>
        </w:r>
      </w:hyperlink>
    </w:p>
    <w:bookmarkEnd w:id="92"/>
    <w:bookmarkEnd w:id="93"/>
    <w:bookmarkStart w:id="110" w:name="X212a8151ab8605ff71450ff017d35162e5b1ee4"/>
    <w:p>
      <w:pPr>
        <w:pStyle w:val="Heading2"/>
      </w:pPr>
      <w:r>
        <w:t xml:space="preserve">Messaging opportunities, VOC library, and conversion-ready angles</w:t>
      </w:r>
    </w:p>
    <w:bookmarkStart w:id="94" w:name="Xe8782ff9fab0081f2894500c83a5fe0c221b018"/>
    <w:p>
      <w:pPr>
        <w:pStyle w:val="Heading3"/>
      </w:pPr>
      <w:r>
        <w:t xml:space="preserve">The emotional center that will convert cold traffic</w:t>
      </w:r>
    </w:p>
    <w:p>
      <w:pPr>
        <w:pStyle w:val="FirstParagraph"/>
      </w:pPr>
      <w:r>
        <w:t xml:space="preserve">Based on the language patterns found in communities and the broader context of work fragmentation, the strongest emotional center is:</w:t>
      </w:r>
    </w:p>
    <w:p>
      <w:pPr>
        <w:pStyle w:val="BodyText"/>
      </w:pPr>
      <w:r>
        <w:rPr>
          <w:b/>
          <w:bCs/>
        </w:rPr>
        <w:t xml:space="preserve">“I want to execute consistently—without turning myself into an anxious, overstimulated mess.”</w:t>
      </w:r>
      <w:r>
        <w:t xml:space="preserve"> </w:t>
      </w:r>
      <w:hyperlink r:id="rId22">
        <w:r>
          <w:rPr>
            <w:rStyle w:val="Hyperlink"/>
          </w:rPr>
          <w:t xml:space="preserve">[86]</w:t>
        </w:r>
      </w:hyperlink>
    </w:p>
    <w:p>
      <w:pPr>
        <w:pStyle w:val="BodyText"/>
      </w:pPr>
      <w:r>
        <w:t xml:space="preserve">That line contains the full buyer psychology stack:</w:t>
      </w:r>
      <w:r>
        <w:t xml:space="preserve"> </w:t>
      </w:r>
      <w:r>
        <w:t xml:space="preserve">- outcome: execution</w:t>
      </w:r>
      <w:r>
        <w:br/>
      </w:r>
      <w:r>
        <w:t xml:space="preserve">- constraint: consistency</w:t>
      </w:r>
      <w:r>
        <w:br/>
      </w:r>
      <w:r>
        <w:t xml:space="preserve">- fear: anxiety/overstimulation</w:t>
      </w:r>
      <w:r>
        <w:br/>
      </w:r>
      <w:r>
        <w:t xml:space="preserve">- frustration: stimulant loops</w:t>
      </w:r>
      <w:r>
        <w:br/>
      </w:r>
      <w:r>
        <w:t xml:space="preserve">- identity: high performer who needs a cleaner operating state</w:t>
      </w:r>
      <w:r>
        <w:t xml:space="preserve"> </w:t>
      </w:r>
      <w:hyperlink r:id="rId22">
        <w:r>
          <w:rPr>
            <w:rStyle w:val="Hyperlink"/>
          </w:rPr>
          <w:t xml:space="preserve">[87]</w:t>
        </w:r>
      </w:hyperlink>
    </w:p>
    <w:bookmarkEnd w:id="94"/>
    <w:bookmarkStart w:id="95" w:name="X38cf8ca114e00375732adcea80eca5bde6c0601"/>
    <w:p>
      <w:pPr>
        <w:pStyle w:val="Heading3"/>
      </w:pPr>
      <w:r>
        <w:t xml:space="preserve">Positions that are uniquely available to Mindor</w:t>
      </w:r>
    </w:p>
    <w:p>
      <w:pPr>
        <w:pStyle w:val="FirstParagraph"/>
      </w:pPr>
      <w:r>
        <w:t xml:space="preserve">Mindor is a flavored</w:t>
      </w:r>
      <w:r>
        <w:t xml:space="preserve"> </w:t>
      </w:r>
      <w:r>
        <w:rPr>
          <w:b/>
          <w:bCs/>
        </w:rPr>
        <w:t xml:space="preserve">powder</w:t>
      </w:r>
      <w:r>
        <w:t xml:space="preserve">. That format naturally supports ritual and daily repetition—yet your audience values “results.” The winning blend is:</w:t>
      </w:r>
      <w:r>
        <w:t xml:space="preserve"> </w:t>
      </w:r>
      <w:r>
        <w:rPr>
          <w:b/>
          <w:bCs/>
        </w:rPr>
        <w:t xml:space="preserve">ritual that produces output</w:t>
      </w:r>
      <w:r>
        <w:t xml:space="preserve">.</w:t>
      </w:r>
    </w:p>
    <w:p>
      <w:pPr>
        <w:pStyle w:val="BodyText"/>
      </w:pPr>
      <w:r>
        <w:t xml:space="preserve">Three positioning territories to test:</w:t>
      </w:r>
    </w:p>
    <w:p>
      <w:pPr>
        <w:pStyle w:val="BodyText"/>
      </w:pPr>
      <w:r>
        <w:rPr>
          <w:b/>
          <w:bCs/>
        </w:rPr>
        <w:t xml:space="preserve">Execution Stack for Deep Work</w:t>
      </w:r>
      <w:r>
        <w:br/>
      </w:r>
      <w:r>
        <w:t xml:space="preserve">Owned problem: “I can’t lock in, and I’m tired of chasing it.”</w:t>
      </w:r>
      <w:r>
        <w:t xml:space="preserve"> </w:t>
      </w:r>
      <w:hyperlink r:id="rId29">
        <w:r>
          <w:rPr>
            <w:rStyle w:val="Hyperlink"/>
          </w:rPr>
          <w:t xml:space="preserve">[88]</w:t>
        </w:r>
      </w:hyperlink>
    </w:p>
    <w:p>
      <w:pPr>
        <w:pStyle w:val="BodyText"/>
      </w:pPr>
      <w:r>
        <w:rPr>
          <w:b/>
          <w:bCs/>
        </w:rPr>
        <w:t xml:space="preserve">Calm Control (Not More Stimulation)</w:t>
      </w:r>
      <w:r>
        <w:br/>
      </w:r>
      <w:r>
        <w:t xml:space="preserve">Owned enemy: “wired but tired,” anxiety days, crash loops.</w:t>
      </w:r>
      <w:r>
        <w:t xml:space="preserve"> </w:t>
      </w:r>
      <w:hyperlink r:id="rId37">
        <w:r>
          <w:rPr>
            <w:rStyle w:val="Hyperlink"/>
          </w:rPr>
          <w:t xml:space="preserve">[89]</w:t>
        </w:r>
      </w:hyperlink>
    </w:p>
    <w:p>
      <w:pPr>
        <w:pStyle w:val="BodyText"/>
      </w:pPr>
      <w:r>
        <w:rPr>
          <w:b/>
          <w:bCs/>
        </w:rPr>
        <w:t xml:space="preserve">The Anti-Roulette Caffeine</w:t>
      </w:r>
      <w:r>
        <w:br/>
      </w:r>
      <w:r>
        <w:t xml:space="preserve">Owned belief: caffeine sensitivity varies; coffee is inconsistent; the goal is controllable dosing and smoother experience.</w:t>
      </w:r>
      <w:r>
        <w:t xml:space="preserve"> </w:t>
      </w:r>
      <w:hyperlink r:id="rId42">
        <w:r>
          <w:rPr>
            <w:rStyle w:val="Hyperlink"/>
          </w:rPr>
          <w:t xml:space="preserve">[90]</w:t>
        </w:r>
      </w:hyperlink>
    </w:p>
    <w:bookmarkEnd w:id="95"/>
    <w:bookmarkStart w:id="97" w:name="ten-positioning-angles-to-explore"/>
    <w:p>
      <w:pPr>
        <w:pStyle w:val="Heading3"/>
      </w:pPr>
      <w:r>
        <w:t xml:space="preserve">Ten positioning angles to explore</w:t>
      </w:r>
    </w:p>
    <w:p>
      <w:pPr>
        <w:pStyle w:val="FirstParagraph"/>
      </w:pPr>
      <w:r>
        <w:t xml:space="preserve">These are phrased as</w:t>
      </w:r>
      <w:r>
        <w:t xml:space="preserve"> </w:t>
      </w:r>
      <w:r>
        <w:rPr>
          <w:i/>
          <w:iCs/>
        </w:rPr>
        <w:t xml:space="preserve">angle territories</w:t>
      </w:r>
      <w:r>
        <w:t xml:space="preserve"> </w:t>
      </w:r>
      <w:r>
        <w:t xml:space="preserve">(not final copy). Each is designed to map to a real market tension already visible in discussion and competitor patterns.</w:t>
      </w:r>
    </w:p>
    <w:p>
      <w:pPr>
        <w:pStyle w:val="Compact"/>
        <w:numPr>
          <w:ilvl w:val="0"/>
          <w:numId w:val="1005"/>
        </w:numPr>
      </w:pPr>
      <w:r>
        <w:t xml:space="preserve">“Deep work without the adrenaline wreck.”</w:t>
      </w:r>
      <w:r>
        <w:t xml:space="preserve"> </w:t>
      </w:r>
      <w:hyperlink r:id="rId23">
        <w:r>
          <w:rPr>
            <w:rStyle w:val="Hyperlink"/>
          </w:rPr>
          <w:t xml:space="preserve">[3]</w:t>
        </w:r>
      </w:hyperlink>
    </w:p>
    <w:p>
      <w:pPr>
        <w:pStyle w:val="Compact"/>
        <w:numPr>
          <w:ilvl w:val="0"/>
          <w:numId w:val="1005"/>
        </w:numPr>
      </w:pPr>
      <w:r>
        <w:t xml:space="preserve">“Stop chasing focus. Build a steady baseline.”</w:t>
      </w:r>
      <w:r>
        <w:t xml:space="preserve"> </w:t>
      </w:r>
      <w:hyperlink r:id="rId22">
        <w:r>
          <w:rPr>
            <w:rStyle w:val="Hyperlink"/>
          </w:rPr>
          <w:t xml:space="preserve">[2]</w:t>
        </w:r>
      </w:hyperlink>
    </w:p>
    <w:p>
      <w:pPr>
        <w:pStyle w:val="Compact"/>
        <w:numPr>
          <w:ilvl w:val="0"/>
          <w:numId w:val="1005"/>
        </w:numPr>
      </w:pPr>
      <w:r>
        <w:t xml:space="preserve">“Clean on-ramp. Long plateau. Soft landing.”</w:t>
      </w:r>
      <w:r>
        <w:t xml:space="preserve"> </w:t>
      </w:r>
      <w:hyperlink r:id="rId46">
        <w:r>
          <w:rPr>
            <w:rStyle w:val="Hyperlink"/>
          </w:rPr>
          <w:t xml:space="preserve">[91]</w:t>
        </w:r>
      </w:hyperlink>
    </w:p>
    <w:p>
      <w:pPr>
        <w:pStyle w:val="Compact"/>
        <w:numPr>
          <w:ilvl w:val="0"/>
          <w:numId w:val="1005"/>
        </w:numPr>
      </w:pPr>
      <w:r>
        <w:t xml:space="preserve">“For builders who can’t afford ‘brain noise.’”</w:t>
      </w:r>
      <w:r>
        <w:t xml:space="preserve"> </w:t>
      </w:r>
      <w:hyperlink r:id="rId96">
        <w:r>
          <w:rPr>
            <w:rStyle w:val="Hyperlink"/>
          </w:rPr>
          <w:t xml:space="preserve">[92]</w:t>
        </w:r>
      </w:hyperlink>
    </w:p>
    <w:p>
      <w:pPr>
        <w:pStyle w:val="Compact"/>
        <w:numPr>
          <w:ilvl w:val="0"/>
          <w:numId w:val="1005"/>
        </w:numPr>
      </w:pPr>
      <w:r>
        <w:t xml:space="preserve">“Coffee made you fast. Mindor makes you effective.”</w:t>
      </w:r>
      <w:r>
        <w:t xml:space="preserve"> </w:t>
      </w:r>
      <w:hyperlink r:id="rId23">
        <w:r>
          <w:rPr>
            <w:rStyle w:val="Hyperlink"/>
          </w:rPr>
          <w:t xml:space="preserve">[93]</w:t>
        </w:r>
      </w:hyperlink>
    </w:p>
    <w:p>
      <w:pPr>
        <w:pStyle w:val="Compact"/>
        <w:numPr>
          <w:ilvl w:val="0"/>
          <w:numId w:val="1005"/>
        </w:numPr>
      </w:pPr>
      <w:r>
        <w:t xml:space="preserve">“Performance support for chaotic days.”</w:t>
      </w:r>
      <w:r>
        <w:t xml:space="preserve"> </w:t>
      </w:r>
      <w:hyperlink r:id="rId21">
        <w:r>
          <w:rPr>
            <w:rStyle w:val="Hyperlink"/>
          </w:rPr>
          <w:t xml:space="preserve">[94]</w:t>
        </w:r>
      </w:hyperlink>
    </w:p>
    <w:p>
      <w:pPr>
        <w:pStyle w:val="Compact"/>
        <w:numPr>
          <w:ilvl w:val="0"/>
          <w:numId w:val="1005"/>
        </w:numPr>
      </w:pPr>
      <w:r>
        <w:t xml:space="preserve">“Smooth focus, not stimulant bravado.”</w:t>
      </w:r>
      <w:r>
        <w:t xml:space="preserve"> </w:t>
      </w:r>
      <w:hyperlink r:id="rId34">
        <w:r>
          <w:rPr>
            <w:rStyle w:val="Hyperlink"/>
          </w:rPr>
          <w:t xml:space="preserve">[95]</w:t>
        </w:r>
      </w:hyperlink>
    </w:p>
    <w:p>
      <w:pPr>
        <w:pStyle w:val="Compact"/>
        <w:numPr>
          <w:ilvl w:val="0"/>
          <w:numId w:val="1005"/>
        </w:numPr>
      </w:pPr>
      <w:r>
        <w:t xml:space="preserve">“The entrepreneur supplement that respects your nervous system.”</w:t>
      </w:r>
      <w:r>
        <w:t xml:space="preserve"> </w:t>
      </w:r>
      <w:hyperlink r:id="rId34">
        <w:r>
          <w:rPr>
            <w:rStyle w:val="Hyperlink"/>
          </w:rPr>
          <w:t xml:space="preserve">[96]</w:t>
        </w:r>
      </w:hyperlink>
    </w:p>
    <w:p>
      <w:pPr>
        <w:pStyle w:val="Compact"/>
        <w:numPr>
          <w:ilvl w:val="0"/>
          <w:numId w:val="1005"/>
        </w:numPr>
      </w:pPr>
      <w:r>
        <w:t xml:space="preserve">“A smarter caffeine routine: paired, balanced, repeatable.”</w:t>
      </w:r>
      <w:r>
        <w:t xml:space="preserve"> </w:t>
      </w:r>
      <w:hyperlink r:id="rId69">
        <w:r>
          <w:rPr>
            <w:rStyle w:val="Hyperlink"/>
          </w:rPr>
          <w:t xml:space="preserve">[97]</w:t>
        </w:r>
      </w:hyperlink>
    </w:p>
    <w:p>
      <w:pPr>
        <w:pStyle w:val="Compact"/>
        <w:numPr>
          <w:ilvl w:val="0"/>
          <w:numId w:val="1005"/>
        </w:numPr>
      </w:pPr>
      <w:r>
        <w:t xml:space="preserve">“Execution energy for long work blocks.”</w:t>
      </w:r>
      <w:r>
        <w:t xml:space="preserve"> </w:t>
      </w:r>
      <w:hyperlink r:id="rId46">
        <w:r>
          <w:rPr>
            <w:rStyle w:val="Hyperlink"/>
          </w:rPr>
          <w:t xml:space="preserve">[98]</w:t>
        </w:r>
      </w:hyperlink>
    </w:p>
    <w:bookmarkEnd w:id="97"/>
    <w:bookmarkStart w:id="100" w:name="Xcc673b34677d4e8e457ceced74b3d93f732fd3c"/>
    <w:p>
      <w:pPr>
        <w:pStyle w:val="Heading3"/>
      </w:pPr>
      <w:r>
        <w:t xml:space="preserve">Ten headline territories aligned to buyer language</w:t>
      </w:r>
    </w:p>
    <w:p>
      <w:pPr>
        <w:pStyle w:val="FirstParagraph"/>
      </w:pPr>
      <w:r>
        <w:t xml:space="preserve">These are written as “territories” you can iterate into dozens of variants.</w:t>
      </w:r>
    </w:p>
    <w:p>
      <w:pPr>
        <w:pStyle w:val="Compact"/>
        <w:numPr>
          <w:ilvl w:val="0"/>
          <w:numId w:val="1006"/>
        </w:numPr>
      </w:pPr>
      <w:r>
        <w:t xml:space="preserve">“The Focus Stack For People Who Have To Perform.”</w:t>
      </w:r>
      <w:r>
        <w:t xml:space="preserve"> </w:t>
      </w:r>
      <w:hyperlink r:id="rId22">
        <w:r>
          <w:rPr>
            <w:rStyle w:val="Hyperlink"/>
          </w:rPr>
          <w:t xml:space="preserve">[99]</w:t>
        </w:r>
      </w:hyperlink>
    </w:p>
    <w:p>
      <w:pPr>
        <w:pStyle w:val="Compact"/>
        <w:numPr>
          <w:ilvl w:val="0"/>
          <w:numId w:val="1006"/>
        </w:numPr>
      </w:pPr>
      <w:r>
        <w:t xml:space="preserve">“Stop Feeling Wired. Start Feeling In Control.”</w:t>
      </w:r>
      <w:r>
        <w:t xml:space="preserve"> </w:t>
      </w:r>
      <w:hyperlink r:id="rId37">
        <w:r>
          <w:rPr>
            <w:rStyle w:val="Hyperlink"/>
          </w:rPr>
          <w:t xml:space="preserve">[100]</w:t>
        </w:r>
      </w:hyperlink>
    </w:p>
    <w:p>
      <w:pPr>
        <w:pStyle w:val="Compact"/>
        <w:numPr>
          <w:ilvl w:val="0"/>
          <w:numId w:val="1006"/>
        </w:numPr>
      </w:pPr>
      <w:r>
        <w:t xml:space="preserve">“Deep Work—Without The Crash, The Jitters, Or The Spiral.”</w:t>
      </w:r>
      <w:r>
        <w:t xml:space="preserve"> </w:t>
      </w:r>
      <w:hyperlink r:id="rId22">
        <w:r>
          <w:rPr>
            <w:rStyle w:val="Hyperlink"/>
          </w:rPr>
          <w:t xml:space="preserve">[101]</w:t>
        </w:r>
      </w:hyperlink>
    </w:p>
    <w:p>
      <w:pPr>
        <w:pStyle w:val="Compact"/>
        <w:numPr>
          <w:ilvl w:val="0"/>
          <w:numId w:val="1006"/>
        </w:numPr>
      </w:pPr>
      <w:r>
        <w:t xml:space="preserve">“For When Your Workday Is Chaotic And Your Output Can’t Be.”</w:t>
      </w:r>
      <w:r>
        <w:t xml:space="preserve"> </w:t>
      </w:r>
      <w:hyperlink r:id="rId21">
        <w:r>
          <w:rPr>
            <w:rStyle w:val="Hyperlink"/>
          </w:rPr>
          <w:t xml:space="preserve">[102]</w:t>
        </w:r>
      </w:hyperlink>
    </w:p>
    <w:p>
      <w:pPr>
        <w:pStyle w:val="Compact"/>
        <w:numPr>
          <w:ilvl w:val="0"/>
          <w:numId w:val="1006"/>
        </w:numPr>
      </w:pPr>
      <w:r>
        <w:t xml:space="preserve">“Focus You Can Actually Use.”</w:t>
      </w:r>
      <w:r>
        <w:t xml:space="preserve"> </w:t>
      </w:r>
      <w:hyperlink r:id="rId23">
        <w:r>
          <w:rPr>
            <w:rStyle w:val="Hyperlink"/>
          </w:rPr>
          <w:t xml:space="preserve">[3]</w:t>
        </w:r>
      </w:hyperlink>
    </w:p>
    <w:p>
      <w:pPr>
        <w:pStyle w:val="Compact"/>
        <w:numPr>
          <w:ilvl w:val="0"/>
          <w:numId w:val="1006"/>
        </w:numPr>
      </w:pPr>
      <w:r>
        <w:t xml:space="preserve">“A Cleaner Way To Get ‘Locked In.’”</w:t>
      </w:r>
      <w:r>
        <w:t xml:space="preserve"> </w:t>
      </w:r>
      <w:hyperlink r:id="rId28">
        <w:r>
          <w:rPr>
            <w:rStyle w:val="Hyperlink"/>
          </w:rPr>
          <w:t xml:space="preserve">[103]</w:t>
        </w:r>
      </w:hyperlink>
    </w:p>
    <w:p>
      <w:pPr>
        <w:pStyle w:val="Compact"/>
        <w:numPr>
          <w:ilvl w:val="0"/>
          <w:numId w:val="1006"/>
        </w:numPr>
      </w:pPr>
      <w:r>
        <w:t xml:space="preserve">“Energy That Doesn’t Pick A Fight With Your Sleep.”</w:t>
      </w:r>
      <w:r>
        <w:t xml:space="preserve"> </w:t>
      </w:r>
      <w:hyperlink r:id="rId98">
        <w:r>
          <w:rPr>
            <w:rStyle w:val="Hyperlink"/>
          </w:rPr>
          <w:t xml:space="preserve">[104]</w:t>
        </w:r>
      </w:hyperlink>
    </w:p>
    <w:p>
      <w:pPr>
        <w:pStyle w:val="Compact"/>
        <w:numPr>
          <w:ilvl w:val="0"/>
          <w:numId w:val="1006"/>
        </w:numPr>
      </w:pPr>
      <w:r>
        <w:t xml:space="preserve">“Calm Alertness &gt; More Stimulation.”</w:t>
      </w:r>
      <w:r>
        <w:t xml:space="preserve"> </w:t>
      </w:r>
      <w:hyperlink r:id="rId69">
        <w:r>
          <w:rPr>
            <w:rStyle w:val="Hyperlink"/>
          </w:rPr>
          <w:t xml:space="preserve">[105]</w:t>
        </w:r>
      </w:hyperlink>
    </w:p>
    <w:p>
      <w:pPr>
        <w:pStyle w:val="Compact"/>
        <w:numPr>
          <w:ilvl w:val="0"/>
          <w:numId w:val="1006"/>
        </w:numPr>
      </w:pPr>
      <w:r>
        <w:t xml:space="preserve">“The Anti-Roulette Focus Drink.”</w:t>
      </w:r>
      <w:r>
        <w:t xml:space="preserve"> </w:t>
      </w:r>
      <w:hyperlink r:id="rId42">
        <w:r>
          <w:rPr>
            <w:rStyle w:val="Hyperlink"/>
          </w:rPr>
          <w:t xml:space="preserve">[106]</w:t>
        </w:r>
      </w:hyperlink>
    </w:p>
    <w:p>
      <w:pPr>
        <w:pStyle w:val="Compact"/>
        <w:numPr>
          <w:ilvl w:val="0"/>
          <w:numId w:val="1006"/>
        </w:numPr>
      </w:pPr>
      <w:r>
        <w:t xml:space="preserve">“Built For Builders, Not Browsers.”</w:t>
      </w:r>
      <w:r>
        <w:t xml:space="preserve"> </w:t>
      </w:r>
      <w:hyperlink r:id="rId99">
        <w:r>
          <w:rPr>
            <w:rStyle w:val="Hyperlink"/>
          </w:rPr>
          <w:t xml:space="preserve">[107]</w:t>
        </w:r>
      </w:hyperlink>
    </w:p>
    <w:bookmarkEnd w:id="100"/>
    <w:bookmarkStart w:id="101" w:name="ten-ad-hook-directions-for-cold-traffic"/>
    <w:p>
      <w:pPr>
        <w:pStyle w:val="Heading3"/>
      </w:pPr>
      <w:r>
        <w:t xml:space="preserve">Ten ad hook directions for cold traffic</w:t>
      </w:r>
    </w:p>
    <w:p>
      <w:pPr>
        <w:pStyle w:val="FirstParagraph"/>
      </w:pPr>
      <w:r>
        <w:t xml:space="preserve">Hook directions are not claims; they’re “pattern interrupts” that should lead to a mechanism story and a proof element.</w:t>
      </w:r>
    </w:p>
    <w:p>
      <w:pPr>
        <w:pStyle w:val="Compact"/>
        <w:numPr>
          <w:ilvl w:val="0"/>
          <w:numId w:val="1007"/>
        </w:numPr>
      </w:pPr>
      <w:r>
        <w:t xml:space="preserve">The “$120/month stimulant habit” hook (cost/embarrassment).</w:t>
      </w:r>
      <w:r>
        <w:t xml:space="preserve"> </w:t>
      </w:r>
      <w:hyperlink r:id="rId22">
        <w:r>
          <w:rPr>
            <w:rStyle w:val="Hyperlink"/>
          </w:rPr>
          <w:t xml:space="preserve">[2]</w:t>
        </w:r>
      </w:hyperlink>
    </w:p>
    <w:p>
      <w:pPr>
        <w:pStyle w:val="Compact"/>
        <w:numPr>
          <w:ilvl w:val="0"/>
          <w:numId w:val="1007"/>
        </w:numPr>
      </w:pPr>
      <w:r>
        <w:t xml:space="preserve">The “wired but tired” hook (felt experience).</w:t>
      </w:r>
      <w:r>
        <w:t xml:space="preserve"> </w:t>
      </w:r>
      <w:hyperlink r:id="rId37">
        <w:r>
          <w:rPr>
            <w:rStyle w:val="Hyperlink"/>
          </w:rPr>
          <w:t xml:space="preserve">[17]</w:t>
        </w:r>
      </w:hyperlink>
    </w:p>
    <w:p>
      <w:pPr>
        <w:pStyle w:val="Compact"/>
        <w:numPr>
          <w:ilvl w:val="0"/>
          <w:numId w:val="1007"/>
        </w:numPr>
      </w:pPr>
      <w:r>
        <w:t xml:space="preserve">The “stimulant illusion of productivity” hook (identity betrayal).</w:t>
      </w:r>
      <w:r>
        <w:t xml:space="preserve"> </w:t>
      </w:r>
      <w:hyperlink r:id="rId23">
        <w:r>
          <w:rPr>
            <w:rStyle w:val="Hyperlink"/>
          </w:rPr>
          <w:t xml:space="preserve">[3]</w:t>
        </w:r>
      </w:hyperlink>
    </w:p>
    <w:p>
      <w:pPr>
        <w:pStyle w:val="Compact"/>
        <w:numPr>
          <w:ilvl w:val="0"/>
          <w:numId w:val="1007"/>
        </w:numPr>
      </w:pPr>
      <w:r>
        <w:t xml:space="preserve">The “interrupted every 2 minutes” hook (enemy = environment).</w:t>
      </w:r>
      <w:r>
        <w:t xml:space="preserve"> </w:t>
      </w:r>
      <w:hyperlink r:id="rId21">
        <w:r>
          <w:rPr>
            <w:rStyle w:val="Hyperlink"/>
          </w:rPr>
          <w:t xml:space="preserve">[1]</w:t>
        </w:r>
      </w:hyperlink>
    </w:p>
    <w:p>
      <w:pPr>
        <w:pStyle w:val="Compact"/>
        <w:numPr>
          <w:ilvl w:val="0"/>
          <w:numId w:val="1007"/>
        </w:numPr>
      </w:pPr>
      <w:r>
        <w:t xml:space="preserve">The “caffeine sensitivity” hook (not your fault; biological variation).</w:t>
      </w:r>
      <w:r>
        <w:t xml:space="preserve"> </w:t>
      </w:r>
      <w:hyperlink r:id="rId42">
        <w:r>
          <w:rPr>
            <w:rStyle w:val="Hyperlink"/>
          </w:rPr>
          <w:t xml:space="preserve">[108]</w:t>
        </w:r>
      </w:hyperlink>
    </w:p>
    <w:p>
      <w:pPr>
        <w:pStyle w:val="Compact"/>
        <w:numPr>
          <w:ilvl w:val="0"/>
          <w:numId w:val="1007"/>
        </w:numPr>
      </w:pPr>
      <w:r>
        <w:t xml:space="preserve">The “I can’t lock in” hook (start friction).</w:t>
      </w:r>
      <w:r>
        <w:t xml:space="preserve"> </w:t>
      </w:r>
      <w:hyperlink r:id="rId29">
        <w:r>
          <w:rPr>
            <w:rStyle w:val="Hyperlink"/>
          </w:rPr>
          <w:t xml:space="preserve">[109]</w:t>
        </w:r>
      </w:hyperlink>
    </w:p>
    <w:p>
      <w:pPr>
        <w:pStyle w:val="Compact"/>
        <w:numPr>
          <w:ilvl w:val="0"/>
          <w:numId w:val="1007"/>
        </w:numPr>
      </w:pPr>
      <w:r>
        <w:t xml:space="preserve">The “soft landing” hook (avoid crash spiral).</w:t>
      </w:r>
      <w:r>
        <w:t xml:space="preserve"> </w:t>
      </w:r>
      <w:hyperlink r:id="rId46">
        <w:r>
          <w:rPr>
            <w:rStyle w:val="Hyperlink"/>
          </w:rPr>
          <w:t xml:space="preserve">[91]</w:t>
        </w:r>
      </w:hyperlink>
    </w:p>
    <w:p>
      <w:pPr>
        <w:pStyle w:val="Compact"/>
        <w:numPr>
          <w:ilvl w:val="0"/>
          <w:numId w:val="1007"/>
        </w:numPr>
      </w:pPr>
      <w:r>
        <w:t xml:space="preserve">The “calm control” hook (performance without anxiety).</w:t>
      </w:r>
      <w:r>
        <w:t xml:space="preserve"> </w:t>
      </w:r>
      <w:hyperlink r:id="rId34">
        <w:r>
          <w:rPr>
            <w:rStyle w:val="Hyperlink"/>
          </w:rPr>
          <w:t xml:space="preserve">[110]</w:t>
        </w:r>
      </w:hyperlink>
    </w:p>
    <w:p>
      <w:pPr>
        <w:pStyle w:val="Compact"/>
        <w:numPr>
          <w:ilvl w:val="0"/>
          <w:numId w:val="1007"/>
        </w:numPr>
      </w:pPr>
      <w:r>
        <w:t xml:space="preserve">The “drink mix &gt; pills” hook (format preference; routine).</w:t>
      </w:r>
      <w:r>
        <w:t xml:space="preserve"> </w:t>
      </w:r>
      <w:hyperlink r:id="rId90">
        <w:r>
          <w:rPr>
            <w:rStyle w:val="Hyperlink"/>
          </w:rPr>
          <w:t xml:space="preserve">[111]</w:t>
        </w:r>
      </w:hyperlink>
    </w:p>
    <w:p>
      <w:pPr>
        <w:pStyle w:val="Compact"/>
        <w:numPr>
          <w:ilvl w:val="0"/>
          <w:numId w:val="1007"/>
        </w:numPr>
      </w:pPr>
      <w:r>
        <w:t xml:space="preserve">The “proof assets” hook (third-party testing, transparency).</w:t>
      </w:r>
      <w:r>
        <w:t xml:space="preserve"> </w:t>
      </w:r>
      <w:hyperlink r:id="rId51">
        <w:r>
          <w:rPr>
            <w:rStyle w:val="Hyperlink"/>
          </w:rPr>
          <w:t xml:space="preserve">[112]</w:t>
        </w:r>
      </w:hyperlink>
    </w:p>
    <w:bookmarkEnd w:id="101"/>
    <w:bookmarkStart w:id="102" w:name="belief-shifts-your-copy-must-create"/>
    <w:p>
      <w:pPr>
        <w:pStyle w:val="Heading3"/>
      </w:pPr>
      <w:r>
        <w:t xml:space="preserve">Belief shifts your copy must create</w:t>
      </w:r>
    </w:p>
    <w:p>
      <w:pPr>
        <w:pStyle w:val="FirstParagraph"/>
      </w:pPr>
      <w:r>
        <w:t xml:space="preserve">To convert the right customer, Mindor’s sales page needs to shift beliefs explicitly:</w:t>
      </w:r>
    </w:p>
    <w:p>
      <w:pPr>
        <w:pStyle w:val="Compact"/>
        <w:numPr>
          <w:ilvl w:val="0"/>
          <w:numId w:val="1008"/>
        </w:numPr>
      </w:pPr>
      <w:r>
        <w:t xml:space="preserve">From “More stimulation = more productivity” to “More stimulation often creates noise; usable focus is calmer.”</w:t>
      </w:r>
      <w:r>
        <w:t xml:space="preserve"> </w:t>
      </w:r>
      <w:hyperlink r:id="rId23">
        <w:r>
          <w:rPr>
            <w:rStyle w:val="Hyperlink"/>
          </w:rPr>
          <w:t xml:space="preserve">[113]</w:t>
        </w:r>
      </w:hyperlink>
    </w:p>
    <w:p>
      <w:pPr>
        <w:pStyle w:val="Compact"/>
        <w:numPr>
          <w:ilvl w:val="0"/>
          <w:numId w:val="1008"/>
        </w:numPr>
      </w:pPr>
      <w:r>
        <w:t xml:space="preserve">From “Coffee is the only way” to “Coffee is one tool; controlled stacks change the experience curve.”</w:t>
      </w:r>
      <w:r>
        <w:t xml:space="preserve"> </w:t>
      </w:r>
      <w:hyperlink r:id="rId69">
        <w:r>
          <w:rPr>
            <w:rStyle w:val="Hyperlink"/>
          </w:rPr>
          <w:t xml:space="preserve">[97]</w:t>
        </w:r>
      </w:hyperlink>
    </w:p>
    <w:p>
      <w:pPr>
        <w:pStyle w:val="Compact"/>
        <w:numPr>
          <w:ilvl w:val="0"/>
          <w:numId w:val="1008"/>
        </w:numPr>
      </w:pPr>
      <w:r>
        <w:t xml:space="preserve">From “Supplements are hype” to “Some stacks are built around experience design + evidence + transparency.”</w:t>
      </w:r>
      <w:r>
        <w:t xml:space="preserve"> </w:t>
      </w:r>
      <w:hyperlink r:id="rId49">
        <w:r>
          <w:rPr>
            <w:rStyle w:val="Hyperlink"/>
          </w:rPr>
          <w:t xml:space="preserve">[114]</w:t>
        </w:r>
      </w:hyperlink>
    </w:p>
    <w:p>
      <w:pPr>
        <w:pStyle w:val="Compact"/>
        <w:numPr>
          <w:ilvl w:val="0"/>
          <w:numId w:val="1008"/>
        </w:numPr>
      </w:pPr>
      <w:r>
        <w:t xml:space="preserve">From “Focus failure is personal weakness” to “Your environment and stress load are engineered to fragment you.”</w:t>
      </w:r>
      <w:r>
        <w:t xml:space="preserve"> </w:t>
      </w:r>
      <w:hyperlink r:id="rId21">
        <w:r>
          <w:rPr>
            <w:rStyle w:val="Hyperlink"/>
          </w:rPr>
          <w:t xml:space="preserve">[8]</w:t>
        </w:r>
      </w:hyperlink>
    </w:p>
    <w:bookmarkEnd w:id="102"/>
    <w:bookmarkStart w:id="109" w:name="X37101cf07d2ecaa66a367ef500b33f75369ff11"/>
    <w:p>
      <w:pPr>
        <w:pStyle w:val="Heading3"/>
      </w:pPr>
      <w:r>
        <w:t xml:space="preserve">Voice of Customer library (organized for copy use)</w:t>
      </w:r>
    </w:p>
    <w:p>
      <w:pPr>
        <w:pStyle w:val="FirstParagraph"/>
      </w:pPr>
      <w:r>
        <w:t xml:space="preserve">This library is built from public discussion language (especially community posts where people speak candidly). Reddit</w:t>
      </w:r>
      <w:hyperlink r:id="rId42">
        <w:r>
          <w:rPr>
            <w:rStyle w:val="Hyperlink"/>
          </w:rPr>
          <w:t xml:space="preserve">[115]</w:t>
        </w:r>
      </w:hyperlink>
      <w:r>
        <w:t xml:space="preserve"> </w:t>
      </w:r>
      <w:r>
        <w:t xml:space="preserve">is a particularly rich source because it captures raw self-talk, embarrassment, and frustration that rarely appears in surveys.</w:t>
      </w:r>
      <w:r>
        <w:t xml:space="preserve"> </w:t>
      </w:r>
      <w:hyperlink r:id="rId22">
        <w:r>
          <w:rPr>
            <w:rStyle w:val="Hyperlink"/>
          </w:rPr>
          <w:t xml:space="preserve">[116]</w:t>
        </w:r>
      </w:hyperlink>
    </w:p>
    <w:bookmarkStart w:id="103" w:name="pain-phrases"/>
    <w:p>
      <w:pPr>
        <w:pStyle w:val="Heading4"/>
      </w:pPr>
      <w:r>
        <w:t xml:space="preserve">Pain phrases</w:t>
      </w:r>
    </w:p>
    <w:p>
      <w:pPr>
        <w:pStyle w:val="Compact"/>
        <w:numPr>
          <w:ilvl w:val="0"/>
          <w:numId w:val="1009"/>
        </w:numPr>
      </w:pPr>
      <w:r>
        <w:t xml:space="preserve">“wired but tired”</w:t>
      </w:r>
      <w:r>
        <w:t xml:space="preserve"> </w:t>
      </w:r>
      <w:hyperlink r:id="rId37">
        <w:r>
          <w:rPr>
            <w:rStyle w:val="Hyperlink"/>
          </w:rPr>
          <w:t xml:space="preserve">[17]</w:t>
        </w:r>
      </w:hyperlink>
    </w:p>
    <w:p>
      <w:pPr>
        <w:pStyle w:val="Compact"/>
        <w:numPr>
          <w:ilvl w:val="0"/>
          <w:numId w:val="1009"/>
        </w:numPr>
      </w:pPr>
      <w:r>
        <w:t xml:space="preserve">“brain fog… can’t lock in”</w:t>
      </w:r>
      <w:r>
        <w:t xml:space="preserve"> </w:t>
      </w:r>
      <w:hyperlink r:id="rId29">
        <w:r>
          <w:rPr>
            <w:rStyle w:val="Hyperlink"/>
          </w:rPr>
          <w:t xml:space="preserve">[18]</w:t>
        </w:r>
      </w:hyperlink>
    </w:p>
    <w:p>
      <w:pPr>
        <w:pStyle w:val="Compact"/>
        <w:numPr>
          <w:ilvl w:val="0"/>
          <w:numId w:val="1009"/>
        </w:numPr>
      </w:pPr>
      <w:r>
        <w:t xml:space="preserve">“constantly chasing the same level of focus”</w:t>
      </w:r>
      <w:r>
        <w:t xml:space="preserve"> </w:t>
      </w:r>
      <w:hyperlink r:id="rId22">
        <w:r>
          <w:rPr>
            <w:rStyle w:val="Hyperlink"/>
          </w:rPr>
          <w:t xml:space="preserve">[2]</w:t>
        </w:r>
      </w:hyperlink>
    </w:p>
    <w:p>
      <w:pPr>
        <w:pStyle w:val="Compact"/>
        <w:numPr>
          <w:ilvl w:val="0"/>
          <w:numId w:val="1009"/>
        </w:numPr>
      </w:pPr>
      <w:r>
        <w:t xml:space="preserve">“drink wears off… then I’m back to square one”</w:t>
      </w:r>
      <w:r>
        <w:t xml:space="preserve"> </w:t>
      </w:r>
      <w:hyperlink r:id="rId22">
        <w:r>
          <w:rPr>
            <w:rStyle w:val="Hyperlink"/>
          </w:rPr>
          <w:t xml:space="preserve">[2]</w:t>
        </w:r>
      </w:hyperlink>
    </w:p>
    <w:bookmarkEnd w:id="103"/>
    <w:bookmarkStart w:id="104" w:name="desire-phrases"/>
    <w:p>
      <w:pPr>
        <w:pStyle w:val="Heading4"/>
      </w:pPr>
      <w:r>
        <w:t xml:space="preserve">Desire phrases</w:t>
      </w:r>
    </w:p>
    <w:p>
      <w:pPr>
        <w:pStyle w:val="Compact"/>
        <w:numPr>
          <w:ilvl w:val="0"/>
          <w:numId w:val="1010"/>
        </w:numPr>
      </w:pPr>
      <w:r>
        <w:t xml:space="preserve">“get through deep work sessions”</w:t>
      </w:r>
      <w:r>
        <w:t xml:space="preserve"> </w:t>
      </w:r>
      <w:hyperlink r:id="rId22">
        <w:r>
          <w:rPr>
            <w:rStyle w:val="Hyperlink"/>
          </w:rPr>
          <w:t xml:space="preserve">[2]</w:t>
        </w:r>
      </w:hyperlink>
    </w:p>
    <w:p>
      <w:pPr>
        <w:pStyle w:val="Compact"/>
        <w:numPr>
          <w:ilvl w:val="0"/>
          <w:numId w:val="1010"/>
        </w:numPr>
      </w:pPr>
      <w:r>
        <w:t xml:space="preserve">“concentrate properly… for long periods of time”</w:t>
      </w:r>
      <w:r>
        <w:t xml:space="preserve"> </w:t>
      </w:r>
      <w:hyperlink r:id="rId23">
        <w:r>
          <w:rPr>
            <w:rStyle w:val="Hyperlink"/>
          </w:rPr>
          <w:t xml:space="preserve">[3]</w:t>
        </w:r>
      </w:hyperlink>
    </w:p>
    <w:p>
      <w:pPr>
        <w:pStyle w:val="Compact"/>
        <w:numPr>
          <w:ilvl w:val="0"/>
          <w:numId w:val="1010"/>
        </w:numPr>
      </w:pPr>
      <w:r>
        <w:t xml:space="preserve">“smooth energy and focus for 6–8 hours”</w:t>
      </w:r>
      <w:r>
        <w:t xml:space="preserve"> </w:t>
      </w:r>
      <w:hyperlink r:id="rId46">
        <w:r>
          <w:rPr>
            <w:rStyle w:val="Hyperlink"/>
          </w:rPr>
          <w:t xml:space="preserve">[117]</w:t>
        </w:r>
      </w:hyperlink>
    </w:p>
    <w:bookmarkEnd w:id="104"/>
    <w:bookmarkStart w:id="105" w:name="frustration-phrases"/>
    <w:p>
      <w:pPr>
        <w:pStyle w:val="Heading4"/>
      </w:pPr>
      <w:r>
        <w:t xml:space="preserve">Frustration phrases</w:t>
      </w:r>
    </w:p>
    <w:p>
      <w:pPr>
        <w:pStyle w:val="Compact"/>
        <w:numPr>
          <w:ilvl w:val="0"/>
          <w:numId w:val="1011"/>
        </w:numPr>
      </w:pPr>
      <w:r>
        <w:t xml:space="preserve">“it’s embarrassing” (re: spend/dependence)</w:t>
      </w:r>
      <w:r>
        <w:t xml:space="preserve"> </w:t>
      </w:r>
      <w:hyperlink r:id="rId22">
        <w:r>
          <w:rPr>
            <w:rStyle w:val="Hyperlink"/>
          </w:rPr>
          <w:t xml:space="preserve">[2]</w:t>
        </w:r>
      </w:hyperlink>
    </w:p>
    <w:p>
      <w:pPr>
        <w:pStyle w:val="Compact"/>
        <w:numPr>
          <w:ilvl w:val="0"/>
          <w:numId w:val="1011"/>
        </w:numPr>
      </w:pPr>
      <w:r>
        <w:t xml:space="preserve">“illusion to justify stimulant consumption”</w:t>
      </w:r>
      <w:r>
        <w:t xml:space="preserve"> </w:t>
      </w:r>
      <w:hyperlink r:id="rId23">
        <w:r>
          <w:rPr>
            <w:rStyle w:val="Hyperlink"/>
          </w:rPr>
          <w:t xml:space="preserve">[3]</w:t>
        </w:r>
      </w:hyperlink>
    </w:p>
    <w:bookmarkEnd w:id="105"/>
    <w:bookmarkStart w:id="106" w:name="Xf550fd323de0ea1d31f35742635a30417e82d35"/>
    <w:p>
      <w:pPr>
        <w:pStyle w:val="Heading4"/>
      </w:pPr>
      <w:r>
        <w:t xml:space="preserve">Objection phrases (market skepticism you must answer)</w:t>
      </w:r>
    </w:p>
    <w:p>
      <w:pPr>
        <w:pStyle w:val="Compact"/>
        <w:numPr>
          <w:ilvl w:val="0"/>
          <w:numId w:val="1012"/>
        </w:numPr>
      </w:pPr>
      <w:r>
        <w:t xml:space="preserve">“It didn’t provide an energy or productivity boost for me” (applied to competitor shot products; signals category skepticism)</w:t>
      </w:r>
      <w:r>
        <w:t xml:space="preserve"> </w:t>
      </w:r>
      <w:hyperlink r:id="rId60">
        <w:r>
          <w:rPr>
            <w:rStyle w:val="Hyperlink"/>
          </w:rPr>
          <w:t xml:space="preserve">[118]</w:t>
        </w:r>
      </w:hyperlink>
    </w:p>
    <w:p>
      <w:pPr>
        <w:pStyle w:val="Compact"/>
        <w:numPr>
          <w:ilvl w:val="0"/>
          <w:numId w:val="1012"/>
        </w:numPr>
      </w:pPr>
      <w:r>
        <w:t xml:space="preserve">“taste… acquired ‘healthy’ taste… bitter aftertaste” (taste friction is real in this category)</w:t>
      </w:r>
      <w:r>
        <w:t xml:space="preserve"> </w:t>
      </w:r>
      <w:hyperlink r:id="rId55">
        <w:r>
          <w:rPr>
            <w:rStyle w:val="Hyperlink"/>
          </w:rPr>
          <w:t xml:space="preserve">[40]</w:t>
        </w:r>
      </w:hyperlink>
    </w:p>
    <w:p>
      <w:pPr>
        <w:pStyle w:val="Compact"/>
        <w:numPr>
          <w:ilvl w:val="0"/>
          <w:numId w:val="1012"/>
        </w:numPr>
      </w:pPr>
      <w:r>
        <w:t xml:space="preserve">Artificial sweetener avoidance / aftertaste complaints (important because Mindor includes sucralose)</w:t>
      </w:r>
      <w:r>
        <w:t xml:space="preserve"> </w:t>
      </w:r>
      <w:hyperlink r:id="rId87">
        <w:r>
          <w:rPr>
            <w:rStyle w:val="Hyperlink"/>
          </w:rPr>
          <w:t xml:space="preserve">[78]</w:t>
        </w:r>
      </w:hyperlink>
    </w:p>
    <w:bookmarkEnd w:id="106"/>
    <w:bookmarkStart w:id="107" w:name="failed-solution-phrases"/>
    <w:p>
      <w:pPr>
        <w:pStyle w:val="Heading4"/>
      </w:pPr>
      <w:r>
        <w:t xml:space="preserve">Failed-solution phrases</w:t>
      </w:r>
    </w:p>
    <w:p>
      <w:pPr>
        <w:pStyle w:val="Compact"/>
        <w:numPr>
          <w:ilvl w:val="0"/>
          <w:numId w:val="1013"/>
        </w:numPr>
      </w:pPr>
      <w:r>
        <w:t xml:space="preserve">“coffee… made me feel productive, but you wouldn’t get that much done”</w:t>
      </w:r>
      <w:r>
        <w:t xml:space="preserve"> </w:t>
      </w:r>
      <w:hyperlink r:id="rId23">
        <w:r>
          <w:rPr>
            <w:rStyle w:val="Hyperlink"/>
          </w:rPr>
          <w:t xml:space="preserve">[3]</w:t>
        </w:r>
      </w:hyperlink>
    </w:p>
    <w:p>
      <w:pPr>
        <w:pStyle w:val="Compact"/>
        <w:numPr>
          <w:ilvl w:val="0"/>
          <w:numId w:val="1013"/>
        </w:numPr>
      </w:pPr>
      <w:r>
        <w:t xml:space="preserve">“need two or three to get the same effect” (tolerance narrative appears frequently)</w:t>
      </w:r>
      <w:r>
        <w:t xml:space="preserve"> </w:t>
      </w:r>
      <w:hyperlink r:id="rId32">
        <w:r>
          <w:rPr>
            <w:rStyle w:val="Hyperlink"/>
          </w:rPr>
          <w:t xml:space="preserve">[13]</w:t>
        </w:r>
      </w:hyperlink>
    </w:p>
    <w:bookmarkEnd w:id="107"/>
    <w:bookmarkStart w:id="108" w:name="identity-phrases"/>
    <w:p>
      <w:pPr>
        <w:pStyle w:val="Heading4"/>
      </w:pPr>
      <w:r>
        <w:t xml:space="preserve">Identity phrases</w:t>
      </w:r>
    </w:p>
    <w:p>
      <w:pPr>
        <w:pStyle w:val="Compact"/>
        <w:numPr>
          <w:ilvl w:val="0"/>
          <w:numId w:val="1014"/>
        </w:numPr>
      </w:pPr>
      <w:r>
        <w:t xml:space="preserve">“I need something to get through… sessions” (performance necessity framing)</w:t>
      </w:r>
      <w:r>
        <w:t xml:space="preserve"> </w:t>
      </w:r>
      <w:hyperlink r:id="rId22">
        <w:r>
          <w:rPr>
            <w:rStyle w:val="Hyperlink"/>
          </w:rPr>
          <w:t xml:space="preserve">[2]</w:t>
        </w:r>
      </w:hyperlink>
    </w:p>
    <w:p>
      <w:pPr>
        <w:pStyle w:val="Compact"/>
        <w:numPr>
          <w:ilvl w:val="0"/>
          <w:numId w:val="1014"/>
        </w:numPr>
      </w:pPr>
      <w:r>
        <w:t xml:space="preserve">“sedentary job requiring mental focus” (identity: cognitive worker)</w:t>
      </w:r>
      <w:r>
        <w:t xml:space="preserve"> </w:t>
      </w:r>
      <w:hyperlink r:id="rId23">
        <w:r>
          <w:rPr>
            <w:rStyle w:val="Hyperlink"/>
          </w:rPr>
          <w:t xml:space="preserve">[3]</w:t>
        </w:r>
      </w:hyperlink>
    </w:p>
    <w:p>
      <w:pPr>
        <w:pStyle w:val="FirstParagraph"/>
      </w:pPr>
      <w:r>
        <w:rPr>
          <w:b/>
          <w:bCs/>
        </w:rPr>
        <w:t xml:space="preserve">Strategic takeaway:</w:t>
      </w:r>
      <w:r>
        <w:t xml:space="preserve"> </w:t>
      </w:r>
      <w:r>
        <w:t xml:space="preserve">Mindor’s best copy will read like it was written from inside the customer’s head—because the customer language already exists, and it’s emotionally loaded. Your job is to mirror it, then reframe the solution as a controlled, premium alternative to daily stimulant improvisation.</w:t>
      </w:r>
      <w:r>
        <w:t xml:space="preserve"> </w:t>
      </w:r>
      <w:hyperlink r:id="rId22">
        <w:r>
          <w:rPr>
            <w:rStyle w:val="Hyperlink"/>
          </w:rPr>
          <w:t xml:space="preserve">[119]</w:t>
        </w:r>
      </w:hyperlink>
    </w:p>
    <w:bookmarkEnd w:id="108"/>
    <w:bookmarkEnd w:id="109"/>
    <w:bookmarkEnd w:id="110"/>
    <w:bookmarkStart w:id="116" w:name="X62d17d54eed27060a8fcb37bdbea26445a1bf6c"/>
    <w:p>
      <w:pPr>
        <w:pStyle w:val="Heading2"/>
      </w:pPr>
      <w:r>
        <w:t xml:space="preserve">How this research should inform Mindor’s copy, positioning, and offer strategy</w:t>
      </w:r>
    </w:p>
    <w:p>
      <w:pPr>
        <w:pStyle w:val="FirstParagraph"/>
      </w:pPr>
      <w:r>
        <w:t xml:space="preserve">Mindor should be engineered as a “daily execution tool” brand, not a generic nootropics brand. Your product-market fit is strongest where three trends overlap: fragmentation of work, stimulant dependence loops, and identity-level pressure to perform.</w:t>
      </w:r>
      <w:r>
        <w:t xml:space="preserve"> </w:t>
      </w:r>
      <w:hyperlink r:id="rId21">
        <w:r>
          <w:rPr>
            <w:rStyle w:val="Hyperlink"/>
          </w:rPr>
          <w:t xml:space="preserve">[120]</w:t>
        </w:r>
      </w:hyperlink>
    </w:p>
    <w:bookmarkStart w:id="111" w:name="X54be49e049fe2b0e7639d8e01c2f8dd0758b14d"/>
    <w:p>
      <w:pPr>
        <w:pStyle w:val="Heading3"/>
      </w:pPr>
      <w:r>
        <w:t xml:space="preserve">Sales page architecture that matches the market’s psychology</w:t>
      </w:r>
    </w:p>
    <w:p>
      <w:pPr>
        <w:pStyle w:val="FirstParagraph"/>
      </w:pPr>
      <w:r>
        <w:t xml:space="preserve">Above the fold, the copy should do four jobs immediately (in this order):</w:t>
      </w:r>
    </w:p>
    <w:p>
      <w:pPr>
        <w:pStyle w:val="BodyText"/>
      </w:pPr>
      <w:r>
        <w:rPr>
          <w:b/>
          <w:bCs/>
        </w:rPr>
        <w:t xml:space="preserve">Name the enemy:</w:t>
      </w:r>
      <w:r>
        <w:t xml:space="preserve"> </w:t>
      </w:r>
      <w:r>
        <w:t xml:space="preserve">chaotic, fragmented work + noisy mind.</w:t>
      </w:r>
      <w:r>
        <w:t xml:space="preserve"> </w:t>
      </w:r>
      <w:hyperlink r:id="rId21">
        <w:r>
          <w:rPr>
            <w:rStyle w:val="Hyperlink"/>
          </w:rPr>
          <w:t xml:space="preserve">[8]</w:t>
        </w:r>
      </w:hyperlink>
      <w:r>
        <w:br/>
      </w:r>
      <w:r>
        <w:rPr>
          <w:b/>
          <w:bCs/>
        </w:rPr>
        <w:t xml:space="preserve">Name the loop:</w:t>
      </w:r>
      <w:r>
        <w:t xml:space="preserve"> </w:t>
      </w:r>
      <w:r>
        <w:t xml:space="preserve">coffee/energy drinks/nicotine chasing focus.</w:t>
      </w:r>
      <w:r>
        <w:t xml:space="preserve"> </w:t>
      </w:r>
      <w:hyperlink r:id="rId22">
        <w:r>
          <w:rPr>
            <w:rStyle w:val="Hyperlink"/>
          </w:rPr>
          <w:t xml:space="preserve">[2]</w:t>
        </w:r>
      </w:hyperlink>
      <w:r>
        <w:br/>
      </w:r>
      <w:r>
        <w:rPr>
          <w:b/>
          <w:bCs/>
        </w:rPr>
        <w:t xml:space="preserve">Name the desired state:</w:t>
      </w:r>
      <w:r>
        <w:t xml:space="preserve"> </w:t>
      </w:r>
      <w:r>
        <w:t xml:space="preserve">calm control + deep work endurance (not “wired”).</w:t>
      </w:r>
      <w:r>
        <w:t xml:space="preserve"> </w:t>
      </w:r>
      <w:hyperlink r:id="rId23">
        <w:r>
          <w:rPr>
            <w:rStyle w:val="Hyperlink"/>
          </w:rPr>
          <w:t xml:space="preserve">[121]</w:t>
        </w:r>
      </w:hyperlink>
      <w:r>
        <w:br/>
      </w:r>
      <w:r>
        <w:rPr>
          <w:b/>
          <w:bCs/>
        </w:rPr>
        <w:t xml:space="preserve">Name the mechanism:</w:t>
      </w:r>
      <w:r>
        <w:t xml:space="preserve"> </w:t>
      </w:r>
      <w:r>
        <w:t xml:space="preserve">balanced stimulation (caffeine + theanine) + cognitive-support stack (Alpha-GPC, ginseng, B vitamins) presented as “experience design.”</w:t>
      </w:r>
      <w:r>
        <w:t xml:space="preserve"> </w:t>
      </w:r>
      <w:hyperlink r:id="rId68">
        <w:r>
          <w:rPr>
            <w:rStyle w:val="Hyperlink"/>
          </w:rPr>
          <w:t xml:space="preserve">[122]</w:t>
        </w:r>
      </w:hyperlink>
    </w:p>
    <w:bookmarkEnd w:id="111"/>
    <w:bookmarkStart w:id="112" w:name="Xf3101affd0a9ee17dfa8f8011a8cb9e0f107940"/>
    <w:p>
      <w:pPr>
        <w:pStyle w:val="Heading3"/>
      </w:pPr>
      <w:r>
        <w:t xml:space="preserve">Competitive contrasts that will do the heavy lifting</w:t>
      </w:r>
    </w:p>
    <w:p>
      <w:pPr>
        <w:pStyle w:val="FirstParagraph"/>
      </w:pPr>
      <w:r>
        <w:t xml:space="preserve">Mindor’s strongest, cleanest contrasts are:</w:t>
      </w:r>
    </w:p>
    <w:p>
      <w:pPr>
        <w:pStyle w:val="Compact"/>
        <w:numPr>
          <w:ilvl w:val="0"/>
          <w:numId w:val="1015"/>
        </w:numPr>
      </w:pPr>
      <w:r>
        <w:t xml:space="preserve">Against coffee: “coffee roulette” (dose, acidity, anxiety, sleep disruption variability)</w:t>
      </w:r>
      <w:r>
        <w:t xml:space="preserve"> </w:t>
      </w:r>
      <w:hyperlink r:id="rId65">
        <w:r>
          <w:rPr>
            <w:rStyle w:val="Hyperlink"/>
          </w:rPr>
          <w:t xml:space="preserve">[123]</w:t>
        </w:r>
      </w:hyperlink>
    </w:p>
    <w:p>
      <w:pPr>
        <w:pStyle w:val="Compact"/>
        <w:numPr>
          <w:ilvl w:val="0"/>
          <w:numId w:val="1015"/>
        </w:numPr>
      </w:pPr>
      <w:r>
        <w:t xml:space="preserve">Against energy drinks: “spike-and-crash systems” (short peak → repeated redose)</w:t>
      </w:r>
      <w:r>
        <w:t xml:space="preserve"> </w:t>
      </w:r>
      <w:hyperlink r:id="rId22">
        <w:r>
          <w:rPr>
            <w:rStyle w:val="Hyperlink"/>
          </w:rPr>
          <w:t xml:space="preserve">[2]</w:t>
        </w:r>
      </w:hyperlink>
    </w:p>
    <w:p>
      <w:pPr>
        <w:pStyle w:val="Compact"/>
        <w:numPr>
          <w:ilvl w:val="0"/>
          <w:numId w:val="1015"/>
        </w:numPr>
      </w:pPr>
      <w:r>
        <w:t xml:space="preserve">Against complex nootropic stacks: “inconsistent / unclear / hard to feel” (category skepticism)</w:t>
      </w:r>
      <w:r>
        <w:t xml:space="preserve"> </w:t>
      </w:r>
      <w:hyperlink r:id="rId60">
        <w:r>
          <w:rPr>
            <w:rStyle w:val="Hyperlink"/>
          </w:rPr>
          <w:t xml:space="preserve">[49]</w:t>
        </w:r>
      </w:hyperlink>
    </w:p>
    <w:bookmarkEnd w:id="112"/>
    <w:bookmarkStart w:id="113" w:name="X3ecedcfcef7afa502c62484bc6655bdfca786e2"/>
    <w:p>
      <w:pPr>
        <w:pStyle w:val="Heading3"/>
      </w:pPr>
      <w:r>
        <w:t xml:space="preserve">Proof elements that high performers expect</w:t>
      </w:r>
    </w:p>
    <w:p>
      <w:pPr>
        <w:pStyle w:val="FirstParagraph"/>
      </w:pPr>
      <w:r>
        <w:t xml:space="preserve">In this category, proof is not optional. Competitors that win trust don’t just claim—they show:</w:t>
      </w:r>
    </w:p>
    <w:p>
      <w:pPr>
        <w:pStyle w:val="Compact"/>
        <w:numPr>
          <w:ilvl w:val="0"/>
          <w:numId w:val="1016"/>
        </w:numPr>
      </w:pPr>
      <w:r>
        <w:t xml:space="preserve">third-party testing and certificates</w:t>
      </w:r>
      <w:r>
        <w:t xml:space="preserve"> </w:t>
      </w:r>
      <w:hyperlink r:id="rId51">
        <w:r>
          <w:rPr>
            <w:rStyle w:val="Hyperlink"/>
          </w:rPr>
          <w:t xml:space="preserve">[34]</w:t>
        </w:r>
      </w:hyperlink>
    </w:p>
    <w:p>
      <w:pPr>
        <w:pStyle w:val="Compact"/>
        <w:numPr>
          <w:ilvl w:val="0"/>
          <w:numId w:val="1016"/>
        </w:numPr>
      </w:pPr>
      <w:r>
        <w:t xml:space="preserve">guarantees and subscription convenience</w:t>
      </w:r>
      <w:r>
        <w:t xml:space="preserve"> </w:t>
      </w:r>
      <w:hyperlink r:id="rId50">
        <w:r>
          <w:rPr>
            <w:rStyle w:val="Hyperlink"/>
          </w:rPr>
          <w:t xml:space="preserve">[124]</w:t>
        </w:r>
      </w:hyperlink>
    </w:p>
    <w:p>
      <w:pPr>
        <w:pStyle w:val="Compact"/>
        <w:numPr>
          <w:ilvl w:val="0"/>
          <w:numId w:val="1016"/>
        </w:numPr>
      </w:pPr>
      <w:r>
        <w:t xml:space="preserve">taste objection handling (“no mushroom taste,” “drink it cold,” etc.)</w:t>
      </w:r>
      <w:r>
        <w:t xml:space="preserve"> </w:t>
      </w:r>
      <w:hyperlink r:id="rId58">
        <w:r>
          <w:rPr>
            <w:rStyle w:val="Hyperlink"/>
          </w:rPr>
          <w:t xml:space="preserve">[125]</w:t>
        </w:r>
      </w:hyperlink>
    </w:p>
    <w:p>
      <w:pPr>
        <w:pStyle w:val="FirstParagraph"/>
      </w:pPr>
      <w:r>
        <w:t xml:space="preserve">Mindor should strongly consider:</w:t>
      </w:r>
      <w:r>
        <w:t xml:space="preserve"> </w:t>
      </w:r>
      <w:r>
        <w:t xml:space="preserve">- clear dosing guidance for “first-time nootropic users” and “caffeine sensitive” users, because sensitivity variation is a known reality.</w:t>
      </w:r>
      <w:r>
        <w:t xml:space="preserve"> </w:t>
      </w:r>
      <w:hyperlink r:id="rId42">
        <w:r>
          <w:rPr>
            <w:rStyle w:val="Hyperlink"/>
          </w:rPr>
          <w:t xml:space="preserve">[108]</w:t>
        </w:r>
      </w:hyperlink>
      <w:r>
        <w:br/>
      </w:r>
      <w:r>
        <w:t xml:space="preserve">- substantiation discipline and compliance hygiene as part of brand trust (customers are skeptical, regulators require evidence, and ad platforms punish overclaiming).</w:t>
      </w:r>
      <w:r>
        <w:t xml:space="preserve"> </w:t>
      </w:r>
      <w:hyperlink r:id="rId49">
        <w:r>
          <w:rPr>
            <w:rStyle w:val="Hyperlink"/>
          </w:rPr>
          <w:t xml:space="preserve">[126]</w:t>
        </w:r>
      </w:hyperlink>
    </w:p>
    <w:bookmarkEnd w:id="113"/>
    <w:bookmarkStart w:id="114" w:name="Xea1c833012d9af731a0cb924b9da355496e880b"/>
    <w:p>
      <w:pPr>
        <w:pStyle w:val="Heading3"/>
      </w:pPr>
      <w:r>
        <w:t xml:space="preserve">Offer strategy aligned to the buyer’s real goal</w:t>
      </w:r>
    </w:p>
    <w:p>
      <w:pPr>
        <w:pStyle w:val="FirstParagraph"/>
      </w:pPr>
      <w:r>
        <w:t xml:space="preserve">The customer isn’t buying one good day. They’re buying consistency. That means your offer should emphasize:</w:t>
      </w:r>
    </w:p>
    <w:p>
      <w:pPr>
        <w:pStyle w:val="Compact"/>
        <w:numPr>
          <w:ilvl w:val="0"/>
          <w:numId w:val="1017"/>
        </w:numPr>
      </w:pPr>
      <w:r>
        <w:t xml:space="preserve">“daily driver” positioning</w:t>
      </w:r>
    </w:p>
    <w:p>
      <w:pPr>
        <w:pStyle w:val="Compact"/>
        <w:numPr>
          <w:ilvl w:val="0"/>
          <w:numId w:val="1017"/>
        </w:numPr>
      </w:pPr>
      <w:r>
        <w:t xml:space="preserve">subscription as “maintaining your baseline” rather than “saving money”</w:t>
      </w:r>
      <w:r>
        <w:t xml:space="preserve"> </w:t>
      </w:r>
      <w:hyperlink r:id="rId59">
        <w:r>
          <w:rPr>
            <w:rStyle w:val="Hyperlink"/>
          </w:rPr>
          <w:t xml:space="preserve">[51]</w:t>
        </w:r>
      </w:hyperlink>
    </w:p>
    <w:p>
      <w:pPr>
        <w:pStyle w:val="Compact"/>
        <w:numPr>
          <w:ilvl w:val="0"/>
          <w:numId w:val="1017"/>
        </w:numPr>
      </w:pPr>
      <w:r>
        <w:t xml:space="preserve">bundles framed as “work blocks per month” or “execution cycles,” not just “30 servings.”</w:t>
      </w:r>
      <w:r>
        <w:t xml:space="preserve"> </w:t>
      </w:r>
      <w:hyperlink r:id="rId59">
        <w:r>
          <w:rPr>
            <w:rStyle w:val="Hyperlink"/>
          </w:rPr>
          <w:t xml:space="preserve">[127]</w:t>
        </w:r>
      </w:hyperlink>
    </w:p>
    <w:bookmarkEnd w:id="114"/>
    <w:bookmarkStart w:id="115" w:name="the-biggest-opportunities-for-mindor"/>
    <w:p>
      <w:pPr>
        <w:pStyle w:val="Heading3"/>
      </w:pPr>
      <w:r>
        <w:t xml:space="preserve">The biggest opportunities for Mindor</w:t>
      </w:r>
    </w:p>
    <w:p>
      <w:pPr>
        <w:pStyle w:val="FirstParagraph"/>
      </w:pPr>
      <w:r>
        <w:t xml:space="preserve">Mindor can win by owning a sharper promise than competitors:</w:t>
      </w:r>
    </w:p>
    <w:p>
      <w:pPr>
        <w:pStyle w:val="Compact"/>
        <w:numPr>
          <w:ilvl w:val="0"/>
          <w:numId w:val="1018"/>
        </w:numPr>
      </w:pPr>
      <w:r>
        <w:t xml:space="preserve">“calm focus” is generic;</w:t>
      </w:r>
      <w:r>
        <w:t xml:space="preserve"> </w:t>
      </w:r>
      <w:r>
        <w:rPr>
          <w:b/>
          <w:bCs/>
        </w:rPr>
        <w:t xml:space="preserve">“execution focus”</w:t>
      </w:r>
      <w:r>
        <w:t xml:space="preserve"> </w:t>
      </w:r>
      <w:r>
        <w:t xml:space="preserve">is specific.</w:t>
      </w:r>
    </w:p>
    <w:p>
      <w:pPr>
        <w:pStyle w:val="Compact"/>
        <w:numPr>
          <w:ilvl w:val="0"/>
          <w:numId w:val="1018"/>
        </w:numPr>
      </w:pPr>
      <w:r>
        <w:t xml:space="preserve">“no crash” is expected;</w:t>
      </w:r>
      <w:r>
        <w:t xml:space="preserve"> </w:t>
      </w:r>
      <w:r>
        <w:rPr>
          <w:b/>
          <w:bCs/>
        </w:rPr>
        <w:t xml:space="preserve">“stop chasing focus”</w:t>
      </w:r>
      <w:r>
        <w:t xml:space="preserve"> </w:t>
      </w:r>
      <w:r>
        <w:t xml:space="preserve">is emotionally charged.</w:t>
      </w:r>
      <w:r>
        <w:t xml:space="preserve"> </w:t>
      </w:r>
      <w:hyperlink r:id="rId22">
        <w:r>
          <w:rPr>
            <w:rStyle w:val="Hyperlink"/>
          </w:rPr>
          <w:t xml:space="preserve">[2]</w:t>
        </w:r>
      </w:hyperlink>
    </w:p>
    <w:p>
      <w:pPr>
        <w:pStyle w:val="Compact"/>
        <w:numPr>
          <w:ilvl w:val="0"/>
          <w:numId w:val="1018"/>
        </w:numPr>
      </w:pPr>
      <w:r>
        <w:t xml:space="preserve">“brain fog” is common;</w:t>
      </w:r>
      <w:r>
        <w:t xml:space="preserve"> </w:t>
      </w:r>
      <w:r>
        <w:rPr>
          <w:b/>
          <w:bCs/>
        </w:rPr>
        <w:t xml:space="preserve">“your brain feels noisy”</w:t>
      </w:r>
      <w:r>
        <w:t xml:space="preserve"> </w:t>
      </w:r>
      <w:r>
        <w:t xml:space="preserve">is intimate language.</w:t>
      </w:r>
      <w:r>
        <w:t xml:space="preserve"> </w:t>
      </w:r>
      <w:hyperlink r:id="rId96">
        <w:r>
          <w:rPr>
            <w:rStyle w:val="Hyperlink"/>
          </w:rPr>
          <w:t xml:space="preserve">[128]</w:t>
        </w:r>
      </w:hyperlink>
    </w:p>
    <w:p>
      <w:pPr>
        <w:pStyle w:val="Compact"/>
        <w:numPr>
          <w:ilvl w:val="0"/>
          <w:numId w:val="1018"/>
        </w:numPr>
      </w:pPr>
      <w:r>
        <w:t xml:space="preserve">“energy” is vague;</w:t>
      </w:r>
      <w:r>
        <w:t xml:space="preserve"> </w:t>
      </w:r>
      <w:r>
        <w:rPr>
          <w:b/>
          <w:bCs/>
        </w:rPr>
        <w:t xml:space="preserve">“deep work endurance”</w:t>
      </w:r>
      <w:r>
        <w:t xml:space="preserve"> </w:t>
      </w:r>
      <w:r>
        <w:t xml:space="preserve">maps to a real job-to-be-done.</w:t>
      </w:r>
      <w:r>
        <w:t xml:space="preserve"> </w:t>
      </w:r>
      <w:hyperlink r:id="rId22">
        <w:r>
          <w:rPr>
            <w:rStyle w:val="Hyperlink"/>
          </w:rPr>
          <w:t xml:space="preserve">[129]</w:t>
        </w:r>
      </w:hyperlink>
    </w:p>
    <w:p>
      <w:pPr>
        <w:pStyle w:val="FirstParagraph"/>
      </w:pPr>
      <w:r>
        <w:t xml:space="preserve">If you build your copy around</w:t>
      </w:r>
      <w:r>
        <w:t xml:space="preserve"> </w:t>
      </w:r>
      <w:r>
        <w:rPr>
          <w:i/>
          <w:iCs/>
        </w:rPr>
        <w:t xml:space="preserve">control, calm, and consistent execution</w:t>
      </w:r>
      <w:r>
        <w:t xml:space="preserve">—with evidence-respecting mechanism language and visible proof assets—you’ll be aligned with the market’s deepest desire: the ability to reliably access their best mind on demand.</w:t>
      </w:r>
      <w:r>
        <w:t xml:space="preserve"> </w:t>
      </w:r>
      <w:hyperlink r:id="rId23">
        <w:r>
          <w:rPr>
            <w:rStyle w:val="Hyperlink"/>
          </w:rPr>
          <w:t xml:space="preserve">[130]</w:t>
        </w:r>
      </w:hyperlink>
    </w:p>
    <w:bookmarkEnd w:id="115"/>
    <w:bookmarkEnd w:id="116"/>
    <w:bookmarkEnd w:id="117"/>
    <w:bookmarkEnd w:id="118"/>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[8]</w:t>
        </w:r>
      </w:hyperlink>
      <w:r>
        <w:t xml:space="preserve"> </w:t>
      </w:r>
      <w:hyperlink r:id="rId21">
        <w:r>
          <w:rPr>
            <w:rStyle w:val="Hyperlink"/>
          </w:rPr>
          <w:t xml:space="preserve">[33]</w:t>
        </w:r>
      </w:hyperlink>
      <w:r>
        <w:t xml:space="preserve"> </w:t>
      </w:r>
      <w:hyperlink r:id="rId21">
        <w:r>
          <w:rPr>
            <w:rStyle w:val="Hyperlink"/>
          </w:rPr>
          <w:t xml:space="preserve">[44]</w:t>
        </w:r>
      </w:hyperlink>
      <w:r>
        <w:t xml:space="preserve"> </w:t>
      </w:r>
      <w:hyperlink r:id="rId21">
        <w:r>
          <w:rPr>
            <w:rStyle w:val="Hyperlink"/>
          </w:rPr>
          <w:t xml:space="preserve">[94]</w:t>
        </w:r>
      </w:hyperlink>
      <w:r>
        <w:t xml:space="preserve"> </w:t>
      </w:r>
      <w:hyperlink r:id="rId21">
        <w:r>
          <w:rPr>
            <w:rStyle w:val="Hyperlink"/>
          </w:rPr>
          <w:t xml:space="preserve">[102]</w:t>
        </w:r>
      </w:hyperlink>
      <w:r>
        <w:t xml:space="preserve"> </w:t>
      </w:r>
      <w:hyperlink r:id="rId21">
        <w:r>
          <w:rPr>
            <w:rStyle w:val="Hyperlink"/>
          </w:rPr>
          <w:t xml:space="preserve">[120]</w:t>
        </w:r>
      </w:hyperlink>
      <w:r>
        <w:t xml:space="preserve"> </w:t>
      </w:r>
      <w:r>
        <w:t xml:space="preserve">https://www.microsoft.com/en-us/worklab/work-trend-index/breaking-down-infinite-workday</w:t>
      </w:r>
    </w:p>
    <w:p>
      <w:pPr>
        <w:pStyle w:val="BodyText"/>
      </w:pPr>
      <w:hyperlink r:id="rId21">
        <w:r>
          <w:rPr>
            <w:rStyle w:val="Hyperlink"/>
          </w:rPr>
          <w:t xml:space="preserve">https://www.microsoft.com/en-us/worklab/work-trend-index/breaking-down-infinite-workday</w:t>
        </w:r>
      </w:hyperlink>
    </w:p>
    <w:p>
      <w:pPr>
        <w:pStyle w:val="BodyText"/>
      </w:pPr>
      <w:hyperlink r:id="rId22">
        <w:r>
          <w:rPr>
            <w:rStyle w:val="Hyperlink"/>
          </w:rPr>
          <w:t xml:space="preserve">[2]</w:t>
        </w:r>
      </w:hyperlink>
      <w:r>
        <w:t xml:space="preserve"> </w:t>
      </w:r>
      <w:hyperlink r:id="rId22">
        <w:r>
          <w:rPr>
            <w:rStyle w:val="Hyperlink"/>
          </w:rPr>
          <w:t xml:space="preserve">[19]</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hyperlink r:id="rId22">
        <w:r>
          <w:rPr>
            <w:rStyle w:val="Hyperlink"/>
          </w:rPr>
          <w:t xml:space="preserve">[24]</w:t>
        </w:r>
      </w:hyperlink>
      <w:r>
        <w:t xml:space="preserve"> </w:t>
      </w:r>
      <w:hyperlink r:id="rId22">
        <w:r>
          <w:rPr>
            <w:rStyle w:val="Hyperlink"/>
          </w:rPr>
          <w:t xml:space="preserve">[28]</w:t>
        </w:r>
      </w:hyperlink>
      <w:r>
        <w:t xml:space="preserve"> </w:t>
      </w:r>
      <w:hyperlink r:id="rId22">
        <w:r>
          <w:rPr>
            <w:rStyle w:val="Hyperlink"/>
          </w:rPr>
          <w:t xml:space="preserve">[30]</w:t>
        </w:r>
      </w:hyperlink>
      <w:r>
        <w:t xml:space="preserve"> </w:t>
      </w:r>
      <w:hyperlink r:id="rId22">
        <w:r>
          <w:rPr>
            <w:rStyle w:val="Hyperlink"/>
          </w:rPr>
          <w:t xml:space="preserve">[41]</w:t>
        </w:r>
      </w:hyperlink>
      <w:r>
        <w:t xml:space="preserve"> </w:t>
      </w:r>
      <w:hyperlink r:id="rId22">
        <w:r>
          <w:rPr>
            <w:rStyle w:val="Hyperlink"/>
          </w:rPr>
          <w:t xml:space="preserve">[57]</w:t>
        </w:r>
      </w:hyperlink>
      <w:r>
        <w:t xml:space="preserve"> </w:t>
      </w:r>
      <w:hyperlink r:id="rId22">
        <w:r>
          <w:rPr>
            <w:rStyle w:val="Hyperlink"/>
          </w:rPr>
          <w:t xml:space="preserve">[86]</w:t>
        </w:r>
      </w:hyperlink>
      <w:r>
        <w:t xml:space="preserve"> </w:t>
      </w:r>
      <w:hyperlink r:id="rId22">
        <w:r>
          <w:rPr>
            <w:rStyle w:val="Hyperlink"/>
          </w:rPr>
          <w:t xml:space="preserve">[87]</w:t>
        </w:r>
      </w:hyperlink>
      <w:r>
        <w:t xml:space="preserve"> </w:t>
      </w:r>
      <w:hyperlink r:id="rId22">
        <w:r>
          <w:rPr>
            <w:rStyle w:val="Hyperlink"/>
          </w:rPr>
          <w:t xml:space="preserve">[99]</w:t>
        </w:r>
      </w:hyperlink>
      <w:r>
        <w:t xml:space="preserve"> </w:t>
      </w:r>
      <w:hyperlink r:id="rId22">
        <w:r>
          <w:rPr>
            <w:rStyle w:val="Hyperlink"/>
          </w:rPr>
          <w:t xml:space="preserve">[101]</w:t>
        </w:r>
      </w:hyperlink>
      <w:r>
        <w:t xml:space="preserve"> </w:t>
      </w:r>
      <w:hyperlink r:id="rId22">
        <w:r>
          <w:rPr>
            <w:rStyle w:val="Hyperlink"/>
          </w:rPr>
          <w:t xml:space="preserve">[116]</w:t>
        </w:r>
      </w:hyperlink>
      <w:r>
        <w:t xml:space="preserve"> </w:t>
      </w:r>
      <w:hyperlink r:id="rId22">
        <w:r>
          <w:rPr>
            <w:rStyle w:val="Hyperlink"/>
          </w:rPr>
          <w:t xml:space="preserve">[119]</w:t>
        </w:r>
      </w:hyperlink>
      <w:r>
        <w:t xml:space="preserve"> </w:t>
      </w:r>
      <w:hyperlink r:id="rId22">
        <w:r>
          <w:rPr>
            <w:rStyle w:val="Hyperlink"/>
          </w:rPr>
          <w:t xml:space="preserve">[129]</w:t>
        </w:r>
      </w:hyperlink>
      <w:r>
        <w:t xml:space="preserve"> </w:t>
      </w:r>
      <w:r>
        <w:t xml:space="preserve">https://www.reddit.com/r/productivity/comments/1puo8t5/im_spending_way_too_much_on_caffeine_and_nicotine/</w:t>
      </w:r>
    </w:p>
    <w:p>
      <w:pPr>
        <w:pStyle w:val="BodyText"/>
      </w:pPr>
      <w:hyperlink r:id="rId22">
        <w:r>
          <w:rPr>
            <w:rStyle w:val="Hyperlink"/>
          </w:rPr>
          <w:t xml:space="preserve">https://www.reddit.com/r/productivity/comments/1puo8t5/im_spending_way_too_much_on_caffeine_and_nicotine/</w:t>
        </w:r>
      </w:hyperlink>
    </w:p>
    <w:p>
      <w:pPr>
        <w:pStyle w:val="BodyText"/>
      </w:pPr>
      <w:hyperlink r:id="rId23">
        <w:r>
          <w:rPr>
            <w:rStyle w:val="Hyperlink"/>
          </w:rPr>
          <w:t xml:space="preserve">[3]</w:t>
        </w:r>
      </w:hyperlink>
      <w:r>
        <w:t xml:space="preserve"> </w:t>
      </w:r>
      <w:hyperlink r:id="rId23">
        <w:r>
          <w:rPr>
            <w:rStyle w:val="Hyperlink"/>
          </w:rPr>
          <w:t xml:space="preserve">[16]</w:t>
        </w:r>
      </w:hyperlink>
      <w:r>
        <w:t xml:space="preserve"> </w:t>
      </w:r>
      <w:hyperlink r:id="rId23">
        <w:r>
          <w:rPr>
            <w:rStyle w:val="Hyperlink"/>
          </w:rPr>
          <w:t xml:space="preserve">[35]</w:t>
        </w:r>
      </w:hyperlink>
      <w:r>
        <w:t xml:space="preserve"> </w:t>
      </w:r>
      <w:hyperlink r:id="rId23">
        <w:r>
          <w:rPr>
            <w:rStyle w:val="Hyperlink"/>
          </w:rPr>
          <w:t xml:space="preserve">[83]</w:t>
        </w:r>
      </w:hyperlink>
      <w:r>
        <w:t xml:space="preserve"> </w:t>
      </w:r>
      <w:hyperlink r:id="rId23">
        <w:r>
          <w:rPr>
            <w:rStyle w:val="Hyperlink"/>
          </w:rPr>
          <w:t xml:space="preserve">[93]</w:t>
        </w:r>
      </w:hyperlink>
      <w:r>
        <w:t xml:space="preserve"> </w:t>
      </w:r>
      <w:hyperlink r:id="rId23">
        <w:r>
          <w:rPr>
            <w:rStyle w:val="Hyperlink"/>
          </w:rPr>
          <w:t xml:space="preserve">[113]</w:t>
        </w:r>
      </w:hyperlink>
      <w:r>
        <w:t xml:space="preserve"> </w:t>
      </w:r>
      <w:hyperlink r:id="rId23">
        <w:r>
          <w:rPr>
            <w:rStyle w:val="Hyperlink"/>
          </w:rPr>
          <w:t xml:space="preserve">[121]</w:t>
        </w:r>
      </w:hyperlink>
      <w:r>
        <w:t xml:space="preserve"> </w:t>
      </w:r>
      <w:hyperlink r:id="rId23">
        <w:r>
          <w:rPr>
            <w:rStyle w:val="Hyperlink"/>
          </w:rPr>
          <w:t xml:space="preserve">[130]</w:t>
        </w:r>
      </w:hyperlink>
      <w:r>
        <w:t xml:space="preserve"> </w:t>
      </w:r>
      <w:r>
        <w:t xml:space="preserve">https://www.reddit.com/r/decaf/comments/1ga2hs4/i_feel_like_a_totally_different_person_calm/</w:t>
      </w:r>
    </w:p>
    <w:p>
      <w:pPr>
        <w:pStyle w:val="BodyText"/>
      </w:pPr>
      <w:hyperlink r:id="rId23">
        <w:r>
          <w:rPr>
            <w:rStyle w:val="Hyperlink"/>
          </w:rPr>
          <w:t xml:space="preserve">https://www.reddit.com/r/decaf/comments/1ga2hs4/i_feel_like_a_totally_different_person_calm/</w:t>
        </w:r>
      </w:hyperlink>
    </w:p>
    <w:p>
      <w:pPr>
        <w:pStyle w:val="BodyText"/>
      </w:pPr>
      <w:hyperlink r:id="rId24">
        <w:r>
          <w:rPr>
            <w:rStyle w:val="Hyperlink"/>
          </w:rPr>
          <w:t xml:space="preserve">[4]</w:t>
        </w:r>
      </w:hyperlink>
      <w:r>
        <w:t xml:space="preserve"> </w:t>
      </w:r>
      <w:hyperlink r:id="rId24">
        <w:r>
          <w:rPr>
            <w:rStyle w:val="Hyperlink"/>
          </w:rPr>
          <w:t xml:space="preserve">[66]</w:t>
        </w:r>
      </w:hyperlink>
      <w:r>
        <w:t xml:space="preserve"> </w:t>
      </w:r>
      <w:r>
        <w:t xml:space="preserve">https://pmc.ncbi.nlm.nih.gov/articles/PMC4595381/</w:t>
      </w:r>
    </w:p>
    <w:p>
      <w:pPr>
        <w:pStyle w:val="BodyText"/>
      </w:pPr>
      <w:hyperlink r:id="rId24">
        <w:r>
          <w:rPr>
            <w:rStyle w:val="Hyperlink"/>
          </w:rPr>
          <w:t xml:space="preserve">https://pmc.ncbi.nlm.nih.gov/articles/PMC4595381/</w:t>
        </w:r>
      </w:hyperlink>
    </w:p>
    <w:p>
      <w:pPr>
        <w:pStyle w:val="BodyText"/>
      </w:pPr>
      <w:hyperlink r:id="rId25">
        <w:r>
          <w:rPr>
            <w:rStyle w:val="Hyperlink"/>
          </w:rPr>
          <w:t xml:space="preserve">[5]</w:t>
        </w:r>
      </w:hyperlink>
      <w:r>
        <w:t xml:space="preserve"> </w:t>
      </w:r>
      <w:hyperlink r:id="rId25">
        <w:r>
          <w:rPr>
            <w:rStyle w:val="Hyperlink"/>
          </w:rPr>
          <w:t xml:space="preserve">[39]</w:t>
        </w:r>
      </w:hyperlink>
      <w:r>
        <w:t xml:space="preserve"> </w:t>
      </w:r>
      <w:r>
        <w:t xml:space="preserve">https://www.who.int/news/item/28-05-2019-burn-out-an-occupational-phenomenon-international-classification-of-diseases</w:t>
      </w:r>
    </w:p>
    <w:p>
      <w:pPr>
        <w:pStyle w:val="BodyText"/>
      </w:pPr>
      <w:hyperlink r:id="rId25">
        <w:r>
          <w:rPr>
            <w:rStyle w:val="Hyperlink"/>
          </w:rPr>
          <w:t xml:space="preserve">https://www.who.int/news/item/28-05-2019-burn-out-an-occupational-phenomenon-international-classification-of-diseases</w:t>
        </w:r>
      </w:hyperlink>
    </w:p>
    <w:p>
      <w:pPr>
        <w:pStyle w:val="BodyText"/>
      </w:pPr>
      <w:hyperlink r:id="rId27">
        <w:r>
          <w:rPr>
            <w:rStyle w:val="Hyperlink"/>
          </w:rPr>
          <w:t xml:space="preserve">[7]</w:t>
        </w:r>
      </w:hyperlink>
      <w:r>
        <w:t xml:space="preserve"> </w:t>
      </w:r>
      <w:hyperlink r:id="rId27">
        <w:r>
          <w:rPr>
            <w:rStyle w:val="Hyperlink"/>
          </w:rPr>
          <w:t xml:space="preserve">[11]</w:t>
        </w:r>
      </w:hyperlink>
      <w:r>
        <w:t xml:space="preserve"> </w:t>
      </w:r>
      <w:r>
        <w:t xml:space="preserve">https://pmc.ncbi.nlm.nih.gov/articles/PMC7792588/</w:t>
      </w:r>
    </w:p>
    <w:p>
      <w:pPr>
        <w:pStyle w:val="BodyText"/>
      </w:pPr>
      <w:hyperlink r:id="rId27">
        <w:r>
          <w:rPr>
            <w:rStyle w:val="Hyperlink"/>
          </w:rPr>
          <w:t xml:space="preserve">https://pmc.ncbi.nlm.nih.gov/articles/PMC7792588/</w:t>
        </w:r>
      </w:hyperlink>
    </w:p>
    <w:p>
      <w:pPr>
        <w:pStyle w:val="BodyText"/>
      </w:pPr>
      <w:hyperlink r:id="rId28">
        <w:r>
          <w:rPr>
            <w:rStyle w:val="Hyperlink"/>
          </w:rPr>
          <w:t xml:space="preserve">[9]</w:t>
        </w:r>
      </w:hyperlink>
      <w:r>
        <w:t xml:space="preserve"> </w:t>
      </w:r>
      <w:hyperlink r:id="rId28">
        <w:r>
          <w:rPr>
            <w:rStyle w:val="Hyperlink"/>
          </w:rPr>
          <w:t xml:space="preserve">[20]</w:t>
        </w:r>
      </w:hyperlink>
      <w:r>
        <w:t xml:space="preserve"> </w:t>
      </w:r>
      <w:hyperlink r:id="rId28">
        <w:r>
          <w:rPr>
            <w:rStyle w:val="Hyperlink"/>
          </w:rPr>
          <w:t xml:space="preserve">[103]</w:t>
        </w:r>
      </w:hyperlink>
      <w:r>
        <w:t xml:space="preserve"> </w:t>
      </w:r>
      <w:r>
        <w:t xml:space="preserve">https://www.reddit.com/r/highschool/comments/1ilavir/why_is_it_so_hard_to_lock_in_senior_yr/</w:t>
      </w:r>
    </w:p>
    <w:p>
      <w:pPr>
        <w:pStyle w:val="BodyText"/>
      </w:pPr>
      <w:hyperlink r:id="rId28">
        <w:r>
          <w:rPr>
            <w:rStyle w:val="Hyperlink"/>
          </w:rPr>
          <w:t xml:space="preserve">https://www.reddit.com/r/highschool/comments/1ilavir/why_is_it_so_hard_to_lock_in_senior_yr/</w:t>
        </w:r>
      </w:hyperlink>
    </w:p>
    <w:p>
      <w:pPr>
        <w:pStyle w:val="BodyText"/>
      </w:pPr>
      <w:hyperlink r:id="rId29">
        <w:r>
          <w:rPr>
            <w:rStyle w:val="Hyperlink"/>
          </w:rPr>
          <w:t xml:space="preserve">[10]</w:t>
        </w:r>
      </w:hyperlink>
      <w:r>
        <w:t xml:space="preserve"> </w:t>
      </w:r>
      <w:hyperlink r:id="rId29">
        <w:r>
          <w:rPr>
            <w:rStyle w:val="Hyperlink"/>
          </w:rPr>
          <w:t xml:space="preserve">[18]</w:t>
        </w:r>
      </w:hyperlink>
      <w:r>
        <w:t xml:space="preserve"> </w:t>
      </w:r>
      <w:hyperlink r:id="rId29">
        <w:r>
          <w:rPr>
            <w:rStyle w:val="Hyperlink"/>
          </w:rPr>
          <w:t xml:space="preserve">[88]</w:t>
        </w:r>
      </w:hyperlink>
      <w:r>
        <w:t xml:space="preserve"> </w:t>
      </w:r>
      <w:hyperlink r:id="rId29">
        <w:r>
          <w:rPr>
            <w:rStyle w:val="Hyperlink"/>
          </w:rPr>
          <w:t xml:space="preserve">[109]</w:t>
        </w:r>
      </w:hyperlink>
      <w:r>
        <w:t xml:space="preserve"> </w:t>
      </w:r>
      <w:r>
        <w:t xml:space="preserve">https://www.reddit.com/r/ADHD_Programmers/comments/1dm2dxx/working_and_managing_without_medication_what_are/</w:t>
      </w:r>
    </w:p>
    <w:p>
      <w:pPr>
        <w:pStyle w:val="BodyText"/>
      </w:pPr>
      <w:hyperlink r:id="rId29">
        <w:r>
          <w:rPr>
            <w:rStyle w:val="Hyperlink"/>
          </w:rPr>
          <w:t xml:space="preserve">https://www.reddit.com/r/ADHD_Programmers/comments/1dm2dxx/working_and_managing_without_medication_what_are/</w:t>
        </w:r>
      </w:hyperlink>
    </w:p>
    <w:p>
      <w:pPr>
        <w:pStyle w:val="BodyText"/>
      </w:pPr>
      <w:hyperlink r:id="rId31">
        <w:r>
          <w:rPr>
            <w:rStyle w:val="Hyperlink"/>
          </w:rPr>
          <w:t xml:space="preserve">[12]</w:t>
        </w:r>
      </w:hyperlink>
      <w:r>
        <w:t xml:space="preserve"> </w:t>
      </w:r>
      <w:hyperlink r:id="rId31">
        <w:r>
          <w:rPr>
            <w:rStyle w:val="Hyperlink"/>
          </w:rPr>
          <w:t xml:space="preserve">[26]</w:t>
        </w:r>
      </w:hyperlink>
      <w:r>
        <w:t xml:space="preserve"> </w:t>
      </w:r>
      <w:r>
        <w:t xml:space="preserve">https://medlineplus.gov/caffeine.html</w:t>
      </w:r>
    </w:p>
    <w:p>
      <w:pPr>
        <w:pStyle w:val="BodyText"/>
      </w:pPr>
      <w:hyperlink r:id="rId31">
        <w:r>
          <w:rPr>
            <w:rStyle w:val="Hyperlink"/>
          </w:rPr>
          <w:t xml:space="preserve">https://medlineplus.gov/caffeine.html</w:t>
        </w:r>
      </w:hyperlink>
    </w:p>
    <w:p>
      <w:pPr>
        <w:pStyle w:val="BodyText"/>
      </w:pPr>
      <w:hyperlink r:id="rId32">
        <w:r>
          <w:rPr>
            <w:rStyle w:val="Hyperlink"/>
          </w:rPr>
          <w:t xml:space="preserve">[13]</w:t>
        </w:r>
      </w:hyperlink>
      <w:r>
        <w:t xml:space="preserve"> </w:t>
      </w:r>
      <w:hyperlink r:id="rId32">
        <w:r>
          <w:rPr>
            <w:rStyle w:val="Hyperlink"/>
          </w:rPr>
          <w:t xml:space="preserve">[46]</w:t>
        </w:r>
      </w:hyperlink>
      <w:r>
        <w:t xml:space="preserve"> </w:t>
      </w:r>
      <w:hyperlink r:id="rId32">
        <w:r>
          <w:rPr>
            <w:rStyle w:val="Hyperlink"/>
          </w:rPr>
          <w:t xml:space="preserve">[60]</w:t>
        </w:r>
      </w:hyperlink>
      <w:r>
        <w:t xml:space="preserve"> </w:t>
      </w:r>
      <w:r>
        <w:t xml:space="preserve">https://www.reddit.com/r/decaf/comments/1p1jq8n/signs_your_need_a_caffeine_reset_and_how_to_do_it/</w:t>
      </w:r>
    </w:p>
    <w:p>
      <w:pPr>
        <w:pStyle w:val="BodyText"/>
      </w:pPr>
      <w:hyperlink r:id="rId32">
        <w:r>
          <w:rPr>
            <w:rStyle w:val="Hyperlink"/>
          </w:rPr>
          <w:t xml:space="preserve">https://www.reddit.com/r/decaf/comments/1p1jq8n/signs_your_need_a_caffeine_reset_and_how_to_do_it/</w:t>
        </w:r>
      </w:hyperlink>
    </w:p>
    <w:p>
      <w:pPr>
        <w:pStyle w:val="BodyText"/>
      </w:pPr>
      <w:hyperlink r:id="rId33">
        <w:r>
          <w:rPr>
            <w:rStyle w:val="Hyperlink"/>
          </w:rPr>
          <w:t xml:space="preserve">[14]</w:t>
        </w:r>
      </w:hyperlink>
      <w:r>
        <w:t xml:space="preserve"> </w:t>
      </w:r>
      <w:hyperlink r:id="rId33">
        <w:r>
          <w:rPr>
            <w:rStyle w:val="Hyperlink"/>
          </w:rPr>
          <w:t xml:space="preserve">[23]</w:t>
        </w:r>
      </w:hyperlink>
      <w:r>
        <w:t xml:space="preserve"> </w:t>
      </w:r>
      <w:r>
        <w:t xml:space="preserve">https://www.mayoclinic.org/healthy-lifestyle/nutrition-and-healthy-eating/expert-answers/coffee-and-health/faq-20058339</w:t>
      </w:r>
    </w:p>
    <w:p>
      <w:pPr>
        <w:pStyle w:val="BodyText"/>
      </w:pPr>
      <w:hyperlink r:id="rId33">
        <w:r>
          <w:rPr>
            <w:rStyle w:val="Hyperlink"/>
          </w:rPr>
          <w:t xml:space="preserve">https://www.mayoclinic.org/healthy-lifestyle/nutrition-and-healthy-eating/expert-answers/coffee-and-health/faq-20058339</w:t>
        </w:r>
      </w:hyperlink>
    </w:p>
    <w:p>
      <w:pPr>
        <w:pStyle w:val="BodyText"/>
      </w:pPr>
      <w:hyperlink r:id="rId34">
        <w:r>
          <w:rPr>
            <w:rStyle w:val="Hyperlink"/>
          </w:rPr>
          <w:t xml:space="preserve">[15]</w:t>
        </w:r>
      </w:hyperlink>
      <w:r>
        <w:t xml:space="preserve"> </w:t>
      </w:r>
      <w:hyperlink r:id="rId34">
        <w:r>
          <w:rPr>
            <w:rStyle w:val="Hyperlink"/>
          </w:rPr>
          <w:t xml:space="preserve">[95]</w:t>
        </w:r>
      </w:hyperlink>
      <w:r>
        <w:t xml:space="preserve"> </w:t>
      </w:r>
      <w:hyperlink r:id="rId34">
        <w:r>
          <w:rPr>
            <w:rStyle w:val="Hyperlink"/>
          </w:rPr>
          <w:t xml:space="preserve">[96]</w:t>
        </w:r>
      </w:hyperlink>
      <w:r>
        <w:t xml:space="preserve"> </w:t>
      </w:r>
      <w:hyperlink r:id="rId34">
        <w:r>
          <w:rPr>
            <w:rStyle w:val="Hyperlink"/>
          </w:rPr>
          <w:t xml:space="preserve">[110]</w:t>
        </w:r>
      </w:hyperlink>
      <w:r>
        <w:t xml:space="preserve"> </w:t>
      </w:r>
      <w:r>
        <w:t xml:space="preserve">https://www.mayoclinichealthsystem.org/hometown-health/speaking-of-health/the-buzz-on-energy-drinks</w:t>
      </w:r>
    </w:p>
    <w:p>
      <w:pPr>
        <w:pStyle w:val="BodyText"/>
      </w:pPr>
      <w:hyperlink r:id="rId34">
        <w:r>
          <w:rPr>
            <w:rStyle w:val="Hyperlink"/>
          </w:rPr>
          <w:t xml:space="preserve">https://www.mayoclinichealthsystem.org/hometown-health/speaking-of-health/the-buzz-on-energy-drinks</w:t>
        </w:r>
      </w:hyperlink>
    </w:p>
    <w:p>
      <w:pPr>
        <w:pStyle w:val="BodyText"/>
      </w:pPr>
      <w:hyperlink r:id="rId37">
        <w:r>
          <w:rPr>
            <w:rStyle w:val="Hyperlink"/>
          </w:rPr>
          <w:t xml:space="preserve">[17]</w:t>
        </w:r>
      </w:hyperlink>
      <w:r>
        <w:t xml:space="preserve"> </w:t>
      </w:r>
      <w:hyperlink r:id="rId37">
        <w:r>
          <w:rPr>
            <w:rStyle w:val="Hyperlink"/>
          </w:rPr>
          <w:t xml:space="preserve">[89]</w:t>
        </w:r>
      </w:hyperlink>
      <w:r>
        <w:t xml:space="preserve"> </w:t>
      </w:r>
      <w:hyperlink r:id="rId37">
        <w:r>
          <w:rPr>
            <w:rStyle w:val="Hyperlink"/>
          </w:rPr>
          <w:t xml:space="preserve">[100]</w:t>
        </w:r>
      </w:hyperlink>
      <w:r>
        <w:t xml:space="preserve"> </w:t>
      </w:r>
      <w:r>
        <w:t xml:space="preserve">Is anyone else exhausted? Can anxiety really make you ...</w:t>
      </w:r>
    </w:p>
    <w:p>
      <w:pPr>
        <w:pStyle w:val="BodyText"/>
      </w:pPr>
      <w:hyperlink r:id="rId37">
        <w:r>
          <w:rPr>
            <w:rStyle w:val="Hyperlink"/>
          </w:rPr>
          <w:t xml:space="preserve">https://www.reddit.com/r/Anxiety/comments/d0fucz/is_anyone_else_exhausted_can_anxiety_really_make/?utm_source=chatgpt.com</w:t>
        </w:r>
      </w:hyperlink>
    </w:p>
    <w:p>
      <w:pPr>
        <w:pStyle w:val="BodyText"/>
      </w:pPr>
      <w:hyperlink r:id="rId42">
        <w:r>
          <w:rPr>
            <w:rStyle w:val="Hyperlink"/>
          </w:rPr>
          <w:t xml:space="preserve">[25]</w:t>
        </w:r>
      </w:hyperlink>
      <w:r>
        <w:t xml:space="preserve"> </w:t>
      </w:r>
      <w:hyperlink r:id="rId42">
        <w:r>
          <w:rPr>
            <w:rStyle w:val="Hyperlink"/>
          </w:rPr>
          <w:t xml:space="preserve">[27]</w:t>
        </w:r>
      </w:hyperlink>
      <w:r>
        <w:t xml:space="preserve"> </w:t>
      </w:r>
      <w:hyperlink r:id="rId42">
        <w:r>
          <w:rPr>
            <w:rStyle w:val="Hyperlink"/>
          </w:rPr>
          <w:t xml:space="preserve">[90]</w:t>
        </w:r>
      </w:hyperlink>
      <w:r>
        <w:t xml:space="preserve"> </w:t>
      </w:r>
      <w:hyperlink r:id="rId42">
        <w:r>
          <w:rPr>
            <w:rStyle w:val="Hyperlink"/>
          </w:rPr>
          <w:t xml:space="preserve">[106]</w:t>
        </w:r>
      </w:hyperlink>
      <w:r>
        <w:t xml:space="preserve"> </w:t>
      </w:r>
      <w:hyperlink r:id="rId42">
        <w:r>
          <w:rPr>
            <w:rStyle w:val="Hyperlink"/>
          </w:rPr>
          <w:t xml:space="preserve">[108]</w:t>
        </w:r>
      </w:hyperlink>
      <w:r>
        <w:t xml:space="preserve"> </w:t>
      </w:r>
      <w:hyperlink r:id="rId42">
        <w:r>
          <w:rPr>
            <w:rStyle w:val="Hyperlink"/>
          </w:rPr>
          <w:t xml:space="preserve">[115]</w:t>
        </w:r>
      </w:hyperlink>
      <w:r>
        <w:t xml:space="preserve"> </w:t>
      </w:r>
      <w:r>
        <w:t xml:space="preserve">https://www.fda.gov/consumers/consumer-updates/spilling-beans-how-much-caffeine-too-much</w:t>
      </w:r>
    </w:p>
    <w:p>
      <w:pPr>
        <w:pStyle w:val="BodyText"/>
      </w:pPr>
      <w:hyperlink r:id="rId42">
        <w:r>
          <w:rPr>
            <w:rStyle w:val="Hyperlink"/>
          </w:rPr>
          <w:t xml:space="preserve">https://www.fda.gov/consumers/consumer-updates/spilling-beans-how-much-caffeine-too-much</w:t>
        </w:r>
      </w:hyperlink>
    </w:p>
    <w:p>
      <w:pPr>
        <w:pStyle w:val="BodyText"/>
      </w:pPr>
      <w:hyperlink r:id="rId46">
        <w:r>
          <w:rPr>
            <w:rStyle w:val="Hyperlink"/>
          </w:rPr>
          <w:t xml:space="preserve">[29]</w:t>
        </w:r>
      </w:hyperlink>
      <w:r>
        <w:t xml:space="preserve"> </w:t>
      </w:r>
      <w:hyperlink r:id="rId46">
        <w:r>
          <w:rPr>
            <w:rStyle w:val="Hyperlink"/>
          </w:rPr>
          <w:t xml:space="preserve">[91]</w:t>
        </w:r>
      </w:hyperlink>
      <w:r>
        <w:t xml:space="preserve"> </w:t>
      </w:r>
      <w:hyperlink r:id="rId46">
        <w:r>
          <w:rPr>
            <w:rStyle w:val="Hyperlink"/>
          </w:rPr>
          <w:t xml:space="preserve">[98]</w:t>
        </w:r>
      </w:hyperlink>
      <w:r>
        <w:t xml:space="preserve"> </w:t>
      </w:r>
      <w:hyperlink r:id="rId46">
        <w:r>
          <w:rPr>
            <w:rStyle w:val="Hyperlink"/>
          </w:rPr>
          <w:t xml:space="preserve">[117]</w:t>
        </w:r>
      </w:hyperlink>
      <w:r>
        <w:t xml:space="preserve"> </w:t>
      </w:r>
      <w:r>
        <w:t xml:space="preserve">https://www.reddit.com/r/Nootropics/comments/1ng1w3j/so_i_switched_from_energy_drinks_to_nootropics_to/</w:t>
      </w:r>
    </w:p>
    <w:p>
      <w:pPr>
        <w:pStyle w:val="BodyText"/>
      </w:pPr>
      <w:hyperlink r:id="rId46">
        <w:r>
          <w:rPr>
            <w:rStyle w:val="Hyperlink"/>
          </w:rPr>
          <w:t xml:space="preserve">https://www.reddit.com/r/Nootropics/comments/1ng1w3j/so_i_switched_from_energy_drinks_to_nootropics_to/</w:t>
        </w:r>
      </w:hyperlink>
    </w:p>
    <w:p>
      <w:pPr>
        <w:pStyle w:val="BodyText"/>
      </w:pPr>
      <w:hyperlink r:id="rId49">
        <w:r>
          <w:rPr>
            <w:rStyle w:val="Hyperlink"/>
          </w:rPr>
          <w:t xml:space="preserve">[31]</w:t>
        </w:r>
      </w:hyperlink>
      <w:r>
        <w:t xml:space="preserve"> </w:t>
      </w:r>
      <w:hyperlink r:id="rId49">
        <w:r>
          <w:rPr>
            <w:rStyle w:val="Hyperlink"/>
          </w:rPr>
          <w:t xml:space="preserve">[84]</w:t>
        </w:r>
      </w:hyperlink>
      <w:r>
        <w:t xml:space="preserve"> </w:t>
      </w:r>
      <w:hyperlink r:id="rId49">
        <w:r>
          <w:rPr>
            <w:rStyle w:val="Hyperlink"/>
          </w:rPr>
          <w:t xml:space="preserve">[85]</w:t>
        </w:r>
      </w:hyperlink>
      <w:r>
        <w:t xml:space="preserve"> </w:t>
      </w:r>
      <w:hyperlink r:id="rId49">
        <w:r>
          <w:rPr>
            <w:rStyle w:val="Hyperlink"/>
          </w:rPr>
          <w:t xml:space="preserve">[114]</w:t>
        </w:r>
      </w:hyperlink>
      <w:r>
        <w:t xml:space="preserve"> </w:t>
      </w:r>
      <w:hyperlink r:id="rId49">
        <w:r>
          <w:rPr>
            <w:rStyle w:val="Hyperlink"/>
          </w:rPr>
          <w:t xml:space="preserve">[126]</w:t>
        </w:r>
      </w:hyperlink>
      <w:r>
        <w:t xml:space="preserve"> </w:t>
      </w:r>
      <w:r>
        <w:t xml:space="preserve">https://www.ftc.gov/business-guidance/resources/health-products-compliance-guidance</w:t>
      </w:r>
    </w:p>
    <w:p>
      <w:pPr>
        <w:pStyle w:val="BodyText"/>
      </w:pPr>
      <w:hyperlink r:id="rId49">
        <w:r>
          <w:rPr>
            <w:rStyle w:val="Hyperlink"/>
          </w:rPr>
          <w:t xml:space="preserve">https://www.ftc.gov/business-guidance/resources/health-products-compliance-guidance</w:t>
        </w:r>
      </w:hyperlink>
    </w:p>
    <w:p>
      <w:pPr>
        <w:pStyle w:val="BodyText"/>
      </w:pPr>
      <w:hyperlink r:id="rId50">
        <w:r>
          <w:rPr>
            <w:rStyle w:val="Hyperlink"/>
          </w:rPr>
          <w:t xml:space="preserve">[32]</w:t>
        </w:r>
      </w:hyperlink>
      <w:r>
        <w:t xml:space="preserve"> </w:t>
      </w:r>
      <w:hyperlink r:id="rId50">
        <w:r>
          <w:rPr>
            <w:rStyle w:val="Hyperlink"/>
          </w:rPr>
          <w:t xml:space="preserve">[48]</w:t>
        </w:r>
      </w:hyperlink>
      <w:r>
        <w:t xml:space="preserve"> </w:t>
      </w:r>
      <w:hyperlink r:id="rId50">
        <w:r>
          <w:rPr>
            <w:rStyle w:val="Hyperlink"/>
          </w:rPr>
          <w:t xml:space="preserve">[124]</w:t>
        </w:r>
      </w:hyperlink>
      <w:r>
        <w:t xml:space="preserve"> </w:t>
      </w:r>
      <w:r>
        <w:t xml:space="preserve">https://takethesis.com/products/clarity?srsltid=AfmBOorqs_JBzvxoZ8fpWAoGD8VuFkaNw4OXuYoYxyUrBUDPteAgcb0P</w:t>
      </w:r>
    </w:p>
    <w:p>
      <w:pPr>
        <w:pStyle w:val="BodyText"/>
      </w:pPr>
      <w:hyperlink r:id="rId50">
        <w:r>
          <w:rPr>
            <w:rStyle w:val="Hyperlink"/>
          </w:rPr>
          <w:t xml:space="preserve">https://takethesis.com/products/clarity?srsltid=AfmBOorqs_JBzvxoZ8fpWAoGD8VuFkaNw4OXuYoYxyUrBUDPteAgcb0P</w:t>
        </w:r>
      </w:hyperlink>
    </w:p>
    <w:p>
      <w:pPr>
        <w:pStyle w:val="BodyText"/>
      </w:pPr>
      <w:hyperlink r:id="rId51">
        <w:r>
          <w:rPr>
            <w:rStyle w:val="Hyperlink"/>
          </w:rPr>
          <w:t xml:space="preserve">[34]</w:t>
        </w:r>
      </w:hyperlink>
      <w:r>
        <w:t xml:space="preserve"> </w:t>
      </w:r>
      <w:hyperlink r:id="rId51">
        <w:r>
          <w:rPr>
            <w:rStyle w:val="Hyperlink"/>
          </w:rPr>
          <w:t xml:space="preserve">[56]</w:t>
        </w:r>
      </w:hyperlink>
      <w:r>
        <w:t xml:space="preserve"> </w:t>
      </w:r>
      <w:hyperlink r:id="rId51">
        <w:r>
          <w:rPr>
            <w:rStyle w:val="Hyperlink"/>
          </w:rPr>
          <w:t xml:space="preserve">[112]</w:t>
        </w:r>
      </w:hyperlink>
      <w:r>
        <w:t xml:space="preserve"> </w:t>
      </w:r>
      <w:r>
        <w:t xml:space="preserve">https://gorillamind.com/products/gorilla-mind-smooth?srsltid=AfmBOorQZ2pjD6GEBanhnDV_nbfeCAHl1S9rlrPkGTLecqn53vU95Ksi</w:t>
      </w:r>
    </w:p>
    <w:p>
      <w:pPr>
        <w:pStyle w:val="BodyText"/>
      </w:pPr>
      <w:hyperlink r:id="rId51">
        <w:r>
          <w:rPr>
            <w:rStyle w:val="Hyperlink"/>
          </w:rPr>
          <w:t xml:space="preserve">https://gorillamind.com/products/gorilla-mind-smooth?srsltid=AfmBOorQZ2pjD6GEBanhnDV_nbfeCAHl1S9rlrPkGTLecqn53vU95Ksi</w:t>
        </w:r>
      </w:hyperlink>
    </w:p>
    <w:p>
      <w:pPr>
        <w:pStyle w:val="BodyText"/>
      </w:pPr>
      <w:hyperlink r:id="rId52">
        <w:r>
          <w:rPr>
            <w:rStyle w:val="Hyperlink"/>
          </w:rPr>
          <w:t xml:space="preserve">[36]</w:t>
        </w:r>
      </w:hyperlink>
      <w:r>
        <w:t xml:space="preserve"> </w:t>
      </w:r>
      <w:r>
        <w:t xml:space="preserve">Qualia Mind Caffeine Free Ingredients</w:t>
      </w:r>
    </w:p>
    <w:p>
      <w:pPr>
        <w:pStyle w:val="BodyText"/>
      </w:pPr>
      <w:hyperlink r:id="rId52">
        <w:r>
          <w:rPr>
            <w:rStyle w:val="Hyperlink"/>
          </w:rPr>
          <w:t xml:space="preserve">https://www.qualialife.com/qualia-mind-caffeine-free-ingredients?srsltid=AfmBOopyOi3L5761wLWh4XSmb9k6VqUNNT4QY17yolac1Yruve_fYGDB&amp;utm_source=chatgpt.com</w:t>
        </w:r>
      </w:hyperlink>
    </w:p>
    <w:p>
      <w:pPr>
        <w:pStyle w:val="BodyText"/>
      </w:pPr>
      <w:hyperlink r:id="rId53">
        <w:r>
          <w:rPr>
            <w:rStyle w:val="Hyperlink"/>
          </w:rPr>
          <w:t xml:space="preserve">[37]</w:t>
        </w:r>
      </w:hyperlink>
      <w:r>
        <w:t xml:space="preserve"> </w:t>
      </w:r>
      <w:hyperlink r:id="rId53">
        <w:r>
          <w:rPr>
            <w:rStyle w:val="Hyperlink"/>
          </w:rPr>
          <w:t xml:space="preserve">[53]</w:t>
        </w:r>
      </w:hyperlink>
      <w:r>
        <w:t xml:space="preserve"> </w:t>
      </w:r>
      <w:hyperlink r:id="rId53">
        <w:r>
          <w:rPr>
            <w:rStyle w:val="Hyperlink"/>
          </w:rPr>
          <w:t xml:space="preserve">[54]</w:t>
        </w:r>
      </w:hyperlink>
      <w:r>
        <w:t xml:space="preserve"> </w:t>
      </w:r>
      <w:r>
        <w:t xml:space="preserve">https://us.foursigmatic.com/products/focus-instant-coffee-box?srsltid=AfmBOoqvdFvs4KHaebZsMy_v5lAqMfG9-SMJr8w1jY1dQakskrSA2uma</w:t>
      </w:r>
    </w:p>
    <w:p>
      <w:pPr>
        <w:pStyle w:val="BodyText"/>
      </w:pPr>
      <w:hyperlink r:id="rId53">
        <w:r>
          <w:rPr>
            <w:rStyle w:val="Hyperlink"/>
          </w:rPr>
          <w:t xml:space="preserve">https://us.foursigmatic.com/products/focus-instant-coffee-box?srsltid=AfmBOoqvdFvs4KHaebZsMy_v5lAqMfG9-SMJr8w1jY1dQakskrSA2uma</w:t>
        </w:r>
      </w:hyperlink>
    </w:p>
    <w:p>
      <w:pPr>
        <w:pStyle w:val="BodyText"/>
      </w:pPr>
      <w:hyperlink r:id="rId54">
        <w:r>
          <w:rPr>
            <w:rStyle w:val="Hyperlink"/>
          </w:rPr>
          <w:t xml:space="preserve">[38]</w:t>
        </w:r>
      </w:hyperlink>
      <w:r>
        <w:t xml:space="preserve"> </w:t>
      </w:r>
      <w:r>
        <w:t xml:space="preserve">ONNIT Alpha Brain Nootropic Brain Supplement for Men ...</w:t>
      </w:r>
    </w:p>
    <w:p>
      <w:pPr>
        <w:pStyle w:val="BodyText"/>
      </w:pPr>
      <w:hyperlink r:id="rId54">
        <w:r>
          <w:rPr>
            <w:rStyle w:val="Hyperlink"/>
          </w:rPr>
          <w:t xml:space="preserve">https://www.amazon.com/ONNIT-Supplement-Improvement-L-Theanine-Phosphatidylserine/dp/B07WT6RLX9?utm_source=chatgpt.com</w:t>
        </w:r>
      </w:hyperlink>
    </w:p>
    <w:p>
      <w:pPr>
        <w:pStyle w:val="BodyText"/>
      </w:pPr>
      <w:hyperlink r:id="rId55">
        <w:r>
          <w:rPr>
            <w:rStyle w:val="Hyperlink"/>
          </w:rPr>
          <w:t xml:space="preserve">[40]</w:t>
        </w:r>
      </w:hyperlink>
      <w:r>
        <w:t xml:space="preserve"> </w:t>
      </w:r>
      <w:r>
        <w:t xml:space="preserve">https://www.innerbody.com/magic-mind-review</w:t>
      </w:r>
    </w:p>
    <w:p>
      <w:pPr>
        <w:pStyle w:val="BodyText"/>
      </w:pPr>
      <w:hyperlink r:id="rId55">
        <w:r>
          <w:rPr>
            <w:rStyle w:val="Hyperlink"/>
          </w:rPr>
          <w:t xml:space="preserve">https://www.innerbody.com/magic-mind-review</w:t>
        </w:r>
      </w:hyperlink>
    </w:p>
    <w:p>
      <w:pPr>
        <w:pStyle w:val="BodyText"/>
      </w:pPr>
      <w:hyperlink r:id="rId56">
        <w:r>
          <w:rPr>
            <w:rStyle w:val="Hyperlink"/>
          </w:rPr>
          <w:t xml:space="preserve">[42]</w:t>
        </w:r>
      </w:hyperlink>
      <w:r>
        <w:t xml:space="preserve"> </w:t>
      </w:r>
      <w:r>
        <w:t xml:space="preserve">https://neurogum.com/products/energy-caffeine-gum?srsltid=AfmBOopRGUhatG-vNLgA0Yr1xMG4Wd6NgfDjWlQYH9K_Jkh7kNLkOFTZ</w:t>
      </w:r>
    </w:p>
    <w:p>
      <w:pPr>
        <w:pStyle w:val="BodyText"/>
      </w:pPr>
      <w:hyperlink r:id="rId56">
        <w:r>
          <w:rPr>
            <w:rStyle w:val="Hyperlink"/>
          </w:rPr>
          <w:t xml:space="preserve">https://neurogum.com/products/energy-caffeine-gum?srsltid=AfmBOopRGUhatG-vNLgA0Yr1xMG4Wd6NgfDjWlQYH9K_Jkh7kNLkOFTZ</w:t>
        </w:r>
      </w:hyperlink>
    </w:p>
    <w:p>
      <w:pPr>
        <w:pStyle w:val="BodyText"/>
      </w:pPr>
      <w:hyperlink r:id="rId57">
        <w:r>
          <w:rPr>
            <w:rStyle w:val="Hyperlink"/>
          </w:rPr>
          <w:t xml:space="preserve">[43]</w:t>
        </w:r>
      </w:hyperlink>
      <w:r>
        <w:t xml:space="preserve"> </w:t>
      </w:r>
      <w:r>
        <w:t xml:space="preserve">https://mudwtr.com/products/30-servings-tin</w:t>
      </w:r>
    </w:p>
    <w:p>
      <w:pPr>
        <w:pStyle w:val="BodyText"/>
      </w:pPr>
      <w:hyperlink r:id="rId57">
        <w:r>
          <w:rPr>
            <w:rStyle w:val="Hyperlink"/>
          </w:rPr>
          <w:t xml:space="preserve">https://mudwtr.com/products/30-servings-tin</w:t>
        </w:r>
      </w:hyperlink>
    </w:p>
    <w:p>
      <w:pPr>
        <w:pStyle w:val="BodyText"/>
      </w:pPr>
      <w:hyperlink r:id="rId58">
        <w:r>
          <w:rPr>
            <w:rStyle w:val="Hyperlink"/>
          </w:rPr>
          <w:t xml:space="preserve">[45]</w:t>
        </w:r>
      </w:hyperlink>
      <w:r>
        <w:t xml:space="preserve"> </w:t>
      </w:r>
      <w:hyperlink r:id="rId58">
        <w:r>
          <w:rPr>
            <w:rStyle w:val="Hyperlink"/>
          </w:rPr>
          <w:t xml:space="preserve">[50]</w:t>
        </w:r>
      </w:hyperlink>
      <w:r>
        <w:t xml:space="preserve"> </w:t>
      </w:r>
      <w:hyperlink r:id="rId58">
        <w:r>
          <w:rPr>
            <w:rStyle w:val="Hyperlink"/>
          </w:rPr>
          <w:t xml:space="preserve">[52]</w:t>
        </w:r>
      </w:hyperlink>
      <w:r>
        <w:t xml:space="preserve"> </w:t>
      </w:r>
      <w:hyperlink r:id="rId58">
        <w:r>
          <w:rPr>
            <w:rStyle w:val="Hyperlink"/>
          </w:rPr>
          <w:t xml:space="preserve">[125]</w:t>
        </w:r>
      </w:hyperlink>
      <w:r>
        <w:t xml:space="preserve"> </w:t>
      </w:r>
      <w:r>
        <w:t xml:space="preserve">https://us.foursigmatic.com/products/focus-ground-coffee-bag?srsltid=AfmBOopg0bTN0u2OqwxnRvNOIo6L1aSYIM4Vxi3XDxwBgqYsocO91CYa</w:t>
      </w:r>
    </w:p>
    <w:p>
      <w:pPr>
        <w:pStyle w:val="BodyText"/>
      </w:pPr>
      <w:hyperlink r:id="rId58">
        <w:r>
          <w:rPr>
            <w:rStyle w:val="Hyperlink"/>
          </w:rPr>
          <w:t xml:space="preserve">https://us.foursigmatic.com/products/focus-ground-coffee-bag?srsltid=AfmBOopg0bTN0u2OqwxnRvNOIo6L1aSYIM4Vxi3XDxwBgqYsocO91CYa</w:t>
        </w:r>
      </w:hyperlink>
    </w:p>
    <w:p>
      <w:pPr>
        <w:pStyle w:val="BodyText"/>
      </w:pPr>
      <w:hyperlink r:id="rId59">
        <w:r>
          <w:rPr>
            <w:rStyle w:val="Hyperlink"/>
          </w:rPr>
          <w:t xml:space="preserve">[47]</w:t>
        </w:r>
      </w:hyperlink>
      <w:r>
        <w:t xml:space="preserve"> </w:t>
      </w:r>
      <w:hyperlink r:id="rId59">
        <w:r>
          <w:rPr>
            <w:rStyle w:val="Hyperlink"/>
          </w:rPr>
          <w:t xml:space="preserve">[51]</w:t>
        </w:r>
      </w:hyperlink>
      <w:r>
        <w:t xml:space="preserve"> </w:t>
      </w:r>
      <w:hyperlink r:id="rId59">
        <w:r>
          <w:rPr>
            <w:rStyle w:val="Hyperlink"/>
          </w:rPr>
          <w:t xml:space="preserve">[55]</w:t>
        </w:r>
      </w:hyperlink>
      <w:r>
        <w:t xml:space="preserve"> </w:t>
      </w:r>
      <w:hyperlink r:id="rId59">
        <w:r>
          <w:rPr>
            <w:rStyle w:val="Hyperlink"/>
          </w:rPr>
          <w:t xml:space="preserve">[127]</w:t>
        </w:r>
      </w:hyperlink>
      <w:r>
        <w:t xml:space="preserve"> </w:t>
      </w:r>
      <w:r>
        <w:t xml:space="preserve">https://shop.ryzesuperfoods.com/fbo/ritual-set</w:t>
      </w:r>
    </w:p>
    <w:p>
      <w:pPr>
        <w:pStyle w:val="BodyText"/>
      </w:pPr>
      <w:hyperlink r:id="rId59">
        <w:r>
          <w:rPr>
            <w:rStyle w:val="Hyperlink"/>
          </w:rPr>
          <w:t xml:space="preserve">https://shop.ryzesuperfoods.com/fbo/ritual-set</w:t>
        </w:r>
      </w:hyperlink>
    </w:p>
    <w:p>
      <w:pPr>
        <w:pStyle w:val="BodyText"/>
      </w:pPr>
      <w:hyperlink r:id="rId60">
        <w:r>
          <w:rPr>
            <w:rStyle w:val="Hyperlink"/>
          </w:rPr>
          <w:t xml:space="preserve">[49]</w:t>
        </w:r>
      </w:hyperlink>
      <w:r>
        <w:t xml:space="preserve"> </w:t>
      </w:r>
      <w:hyperlink r:id="rId60">
        <w:r>
          <w:rPr>
            <w:rStyle w:val="Hyperlink"/>
          </w:rPr>
          <w:t xml:space="preserve">[118]</w:t>
        </w:r>
      </w:hyperlink>
      <w:r>
        <w:t xml:space="preserve"> </w:t>
      </w:r>
      <w:r>
        <w:t xml:space="preserve">https://honehealth.com/edge/magic-mind-review/?srsltid=AfmBOoqKjaie7G4lhAhH0Bb714s8WtqJQ4I3xn-DuqHQobGgeun_Xi1K</w:t>
      </w:r>
    </w:p>
    <w:p>
      <w:pPr>
        <w:pStyle w:val="BodyText"/>
      </w:pPr>
      <w:hyperlink r:id="rId60">
        <w:r>
          <w:rPr>
            <w:rStyle w:val="Hyperlink"/>
          </w:rPr>
          <w:t xml:space="preserve">https://honehealth.com/edge/magic-mind-review/?srsltid=AfmBOoqKjaie7G4lhAhH0Bb714s8WtqJQ4I3xn-DuqHQobGgeun_Xi1K</w:t>
        </w:r>
      </w:hyperlink>
    </w:p>
    <w:p>
      <w:pPr>
        <w:pStyle w:val="BodyText"/>
      </w:pPr>
      <w:hyperlink r:id="rId65">
        <w:r>
          <w:rPr>
            <w:rStyle w:val="Hyperlink"/>
          </w:rPr>
          <w:t xml:space="preserve">[58]</w:t>
        </w:r>
      </w:hyperlink>
      <w:r>
        <w:t xml:space="preserve"> </w:t>
      </w:r>
      <w:hyperlink r:id="rId65">
        <w:r>
          <w:rPr>
            <w:rStyle w:val="Hyperlink"/>
          </w:rPr>
          <w:t xml:space="preserve">[123]</w:t>
        </w:r>
      </w:hyperlink>
      <w:r>
        <w:t xml:space="preserve"> </w:t>
      </w:r>
      <w:r>
        <w:t xml:space="preserve">https://www.mayoclinic.org/healthy-lifestyle/nutrition-and-healthy-eating/in-depth/caffeine/art-20045678</w:t>
      </w:r>
    </w:p>
    <w:p>
      <w:pPr>
        <w:pStyle w:val="BodyText"/>
      </w:pPr>
      <w:hyperlink r:id="rId65">
        <w:r>
          <w:rPr>
            <w:rStyle w:val="Hyperlink"/>
          </w:rPr>
          <w:t xml:space="preserve">https://www.mayoclinic.org/healthy-lifestyle/nutrition-and-healthy-eating/in-depth/caffeine/art-20045678</w:t>
        </w:r>
      </w:hyperlink>
    </w:p>
    <w:p>
      <w:pPr>
        <w:pStyle w:val="BodyText"/>
      </w:pPr>
      <w:hyperlink r:id="rId66">
        <w:r>
          <w:rPr>
            <w:rStyle w:val="Hyperlink"/>
          </w:rPr>
          <w:t xml:space="preserve">[59]</w:t>
        </w:r>
      </w:hyperlink>
      <w:r>
        <w:t xml:space="preserve"> </w:t>
      </w:r>
      <w:r>
        <w:t xml:space="preserve">https://www.ncbi.nlm.nih.gov/books/NBK519490/</w:t>
      </w:r>
    </w:p>
    <w:p>
      <w:pPr>
        <w:pStyle w:val="BodyText"/>
      </w:pPr>
      <w:hyperlink r:id="rId66">
        <w:r>
          <w:rPr>
            <w:rStyle w:val="Hyperlink"/>
          </w:rPr>
          <w:t xml:space="preserve">https://www.ncbi.nlm.nih.gov/books/NBK519490/</w:t>
        </w:r>
      </w:hyperlink>
    </w:p>
    <w:p>
      <w:pPr>
        <w:pStyle w:val="BodyText"/>
      </w:pPr>
      <w:hyperlink r:id="rId68">
        <w:r>
          <w:rPr>
            <w:rStyle w:val="Hyperlink"/>
          </w:rPr>
          <w:t xml:space="preserve">[61]</w:t>
        </w:r>
      </w:hyperlink>
      <w:r>
        <w:t xml:space="preserve"> </w:t>
      </w:r>
      <w:hyperlink r:id="rId68">
        <w:r>
          <w:rPr>
            <w:rStyle w:val="Hyperlink"/>
          </w:rPr>
          <w:t xml:space="preserve">[63]</w:t>
        </w:r>
      </w:hyperlink>
      <w:r>
        <w:t xml:space="preserve"> </w:t>
      </w:r>
      <w:hyperlink r:id="rId68">
        <w:r>
          <w:rPr>
            <w:rStyle w:val="Hyperlink"/>
          </w:rPr>
          <w:t xml:space="preserve">[122]</w:t>
        </w:r>
      </w:hyperlink>
      <w:r>
        <w:t xml:space="preserve"> </w:t>
      </w:r>
      <w:r>
        <w:t xml:space="preserve">The Cognitive-Enhancing Outcomes of Caffeine and L ...</w:t>
      </w:r>
    </w:p>
    <w:p>
      <w:pPr>
        <w:pStyle w:val="BodyText"/>
      </w:pPr>
      <w:hyperlink r:id="rId68">
        <w:r>
          <w:rPr>
            <w:rStyle w:val="Hyperlink"/>
          </w:rPr>
          <w:t xml:space="preserve">https://pubmed.ncbi.nlm.nih.gov/35111479/?utm_source=chatgpt.com</w:t>
        </w:r>
      </w:hyperlink>
    </w:p>
    <w:p>
      <w:pPr>
        <w:pStyle w:val="BodyText"/>
      </w:pPr>
      <w:hyperlink r:id="rId69">
        <w:r>
          <w:rPr>
            <w:rStyle w:val="Hyperlink"/>
          </w:rPr>
          <w:t xml:space="preserve">[62]</w:t>
        </w:r>
      </w:hyperlink>
      <w:r>
        <w:t xml:space="preserve"> </w:t>
      </w:r>
      <w:hyperlink r:id="rId69">
        <w:r>
          <w:rPr>
            <w:rStyle w:val="Hyperlink"/>
          </w:rPr>
          <w:t xml:space="preserve">[97]</w:t>
        </w:r>
      </w:hyperlink>
      <w:r>
        <w:t xml:space="preserve"> </w:t>
      </w:r>
      <w:hyperlink r:id="rId69">
        <w:r>
          <w:rPr>
            <w:rStyle w:val="Hyperlink"/>
          </w:rPr>
          <w:t xml:space="preserve">[105]</w:t>
        </w:r>
      </w:hyperlink>
      <w:r>
        <w:t xml:space="preserve"> </w:t>
      </w:r>
      <w:r>
        <w:t xml:space="preserve">https://pubmed.ncbi.nlm.nih.gov/21040626/</w:t>
      </w:r>
    </w:p>
    <w:p>
      <w:pPr>
        <w:pStyle w:val="BodyText"/>
      </w:pPr>
      <w:hyperlink r:id="rId69">
        <w:r>
          <w:rPr>
            <w:rStyle w:val="Hyperlink"/>
          </w:rPr>
          <w:t xml:space="preserve">https://pubmed.ncbi.nlm.nih.gov/21040626/</w:t>
        </w:r>
      </w:hyperlink>
    </w:p>
    <w:p>
      <w:pPr>
        <w:pStyle w:val="BodyText"/>
      </w:pPr>
      <w:hyperlink r:id="rId70">
        <w:r>
          <w:rPr>
            <w:rStyle w:val="Hyperlink"/>
          </w:rPr>
          <w:t xml:space="preserve">[64]</w:t>
        </w:r>
      </w:hyperlink>
      <w:r>
        <w:t xml:space="preserve"> </w:t>
      </w:r>
      <w:hyperlink r:id="rId70">
        <w:r>
          <w:rPr>
            <w:rStyle w:val="Hyperlink"/>
          </w:rPr>
          <w:t xml:space="preserve">[82]</w:t>
        </w:r>
      </w:hyperlink>
      <w:r>
        <w:t xml:space="preserve"> </w:t>
      </w:r>
      <w:r>
        <w:t xml:space="preserve">https://www.fda.gov/food/nutrition-food-labeling-and-critical-foods/structurefunction-claims</w:t>
      </w:r>
    </w:p>
    <w:p>
      <w:pPr>
        <w:pStyle w:val="BodyText"/>
      </w:pPr>
      <w:hyperlink r:id="rId70">
        <w:r>
          <w:rPr>
            <w:rStyle w:val="Hyperlink"/>
          </w:rPr>
          <w:t xml:space="preserve">https://www.fda.gov/food/nutrition-food-labeling-and-critical-foods/structurefunction-claims</w:t>
        </w:r>
      </w:hyperlink>
    </w:p>
    <w:p>
      <w:pPr>
        <w:pStyle w:val="BodyText"/>
      </w:pPr>
      <w:hyperlink r:id="rId72">
        <w:r>
          <w:rPr>
            <w:rStyle w:val="Hyperlink"/>
          </w:rPr>
          <w:t xml:space="preserve">[65]</w:t>
        </w:r>
      </w:hyperlink>
      <w:r>
        <w:t xml:space="preserve"> </w:t>
      </w:r>
      <w:r>
        <w:t xml:space="preserve">https://pubmed.ncbi.nlm.nih.gov/39683633/</w:t>
      </w:r>
    </w:p>
    <w:p>
      <w:pPr>
        <w:pStyle w:val="BodyText"/>
      </w:pPr>
      <w:hyperlink r:id="rId72">
        <w:r>
          <w:rPr>
            <w:rStyle w:val="Hyperlink"/>
          </w:rPr>
          <w:t xml:space="preserve">https://pubmed.ncbi.nlm.nih.gov/39683633/</w:t>
        </w:r>
      </w:hyperlink>
    </w:p>
    <w:p>
      <w:pPr>
        <w:pStyle w:val="BodyText"/>
      </w:pPr>
      <w:hyperlink r:id="rId73">
        <w:r>
          <w:rPr>
            <w:rStyle w:val="Hyperlink"/>
          </w:rPr>
          <w:t xml:space="preserve">[67]</w:t>
        </w:r>
      </w:hyperlink>
      <w:r>
        <w:t xml:space="preserve"> </w:t>
      </w:r>
      <w:r>
        <w:t xml:space="preserve">https://www.alzdiscovery.org/cognitive-vitality/ratings/alpha-gpc-choline-alfoscerate</w:t>
      </w:r>
    </w:p>
    <w:p>
      <w:pPr>
        <w:pStyle w:val="BodyText"/>
      </w:pPr>
      <w:hyperlink r:id="rId73">
        <w:r>
          <w:rPr>
            <w:rStyle w:val="Hyperlink"/>
          </w:rPr>
          <w:t xml:space="preserve">https://www.alzdiscovery.org/cognitive-vitality/ratings/alpha-gpc-choline-alfoscerate</w:t>
        </w:r>
      </w:hyperlink>
    </w:p>
    <w:p>
      <w:pPr>
        <w:pStyle w:val="BodyText"/>
      </w:pPr>
      <w:hyperlink r:id="rId75">
        <w:r>
          <w:rPr>
            <w:rStyle w:val="Hyperlink"/>
          </w:rPr>
          <w:t xml:space="preserve">[68]</w:t>
        </w:r>
      </w:hyperlink>
      <w:r>
        <w:t xml:space="preserve"> </w:t>
      </w:r>
      <w:r>
        <w:t xml:space="preserve">https://pubmed.ncbi.nlm.nih.gov/39474788/</w:t>
      </w:r>
    </w:p>
    <w:p>
      <w:pPr>
        <w:pStyle w:val="BodyText"/>
      </w:pPr>
      <w:hyperlink r:id="rId75">
        <w:r>
          <w:rPr>
            <w:rStyle w:val="Hyperlink"/>
          </w:rPr>
          <w:t xml:space="preserve">https://pubmed.ncbi.nlm.nih.gov/39474788/</w:t>
        </w:r>
      </w:hyperlink>
    </w:p>
    <w:p>
      <w:pPr>
        <w:pStyle w:val="BodyText"/>
      </w:pPr>
      <w:hyperlink r:id="rId76">
        <w:r>
          <w:rPr>
            <w:rStyle w:val="Hyperlink"/>
          </w:rPr>
          <w:t xml:space="preserve">[69]</w:t>
        </w:r>
      </w:hyperlink>
      <w:r>
        <w:t xml:space="preserve"> </w:t>
      </w:r>
      <w:hyperlink r:id="rId76">
        <w:r>
          <w:rPr>
            <w:rStyle w:val="Hyperlink"/>
          </w:rPr>
          <w:t xml:space="preserve">[70]</w:t>
        </w:r>
      </w:hyperlink>
      <w:r>
        <w:t xml:space="preserve"> </w:t>
      </w:r>
      <w:r>
        <w:t xml:space="preserve">https://pmc.ncbi.nlm.nih.gov/articles/PMC7379339/</w:t>
      </w:r>
    </w:p>
    <w:p>
      <w:pPr>
        <w:pStyle w:val="BodyText"/>
      </w:pPr>
      <w:hyperlink r:id="rId76">
        <w:r>
          <w:rPr>
            <w:rStyle w:val="Hyperlink"/>
          </w:rPr>
          <w:t xml:space="preserve">https://pmc.ncbi.nlm.nih.gov/articles/PMC7379339/</w:t>
        </w:r>
      </w:hyperlink>
    </w:p>
    <w:p>
      <w:pPr>
        <w:pStyle w:val="BodyText"/>
      </w:pPr>
      <w:hyperlink r:id="rId78">
        <w:r>
          <w:rPr>
            <w:rStyle w:val="Hyperlink"/>
          </w:rPr>
          <w:t xml:space="preserve">[71]</w:t>
        </w:r>
      </w:hyperlink>
      <w:r>
        <w:t xml:space="preserve"> </w:t>
      </w:r>
      <w:r>
        <w:t xml:space="preserve">https://pmc.ncbi.nlm.nih.gov/articles/PMC9955821/</w:t>
      </w:r>
    </w:p>
    <w:p>
      <w:pPr>
        <w:pStyle w:val="BodyText"/>
      </w:pPr>
      <w:hyperlink r:id="rId78">
        <w:r>
          <w:rPr>
            <w:rStyle w:val="Hyperlink"/>
          </w:rPr>
          <w:t xml:space="preserve">https://pmc.ncbi.nlm.nih.gov/articles/PMC9955821/</w:t>
        </w:r>
      </w:hyperlink>
    </w:p>
    <w:p>
      <w:pPr>
        <w:pStyle w:val="BodyText"/>
      </w:pPr>
      <w:hyperlink r:id="rId79">
        <w:r>
          <w:rPr>
            <w:rStyle w:val="Hyperlink"/>
          </w:rPr>
          <w:t xml:space="preserve">[72]</w:t>
        </w:r>
      </w:hyperlink>
      <w:r>
        <w:t xml:space="preserve"> </w:t>
      </w:r>
      <w:r>
        <w:t xml:space="preserve">https://www.mayoclinic.org/drugs-supplements-l-arginine/art-20364681</w:t>
      </w:r>
    </w:p>
    <w:p>
      <w:pPr>
        <w:pStyle w:val="BodyText"/>
      </w:pPr>
      <w:hyperlink r:id="rId79">
        <w:r>
          <w:rPr>
            <w:rStyle w:val="Hyperlink"/>
          </w:rPr>
          <w:t xml:space="preserve">https://www.mayoclinic.org/drugs-supplements-l-arginine/art-20364681</w:t>
        </w:r>
      </w:hyperlink>
    </w:p>
    <w:p>
      <w:pPr>
        <w:pStyle w:val="BodyText"/>
      </w:pPr>
      <w:hyperlink r:id="rId81">
        <w:r>
          <w:rPr>
            <w:rStyle w:val="Hyperlink"/>
          </w:rPr>
          <w:t xml:space="preserve">[73]</w:t>
        </w:r>
      </w:hyperlink>
      <w:r>
        <w:t xml:space="preserve"> </w:t>
      </w:r>
      <w:r>
        <w:t xml:space="preserve">Bioavailability enhancers of herbal origin: An overview - PMC</w:t>
      </w:r>
    </w:p>
    <w:p>
      <w:pPr>
        <w:pStyle w:val="BodyText"/>
      </w:pPr>
      <w:hyperlink r:id="rId81">
        <w:r>
          <w:rPr>
            <w:rStyle w:val="Hyperlink"/>
          </w:rPr>
          <w:t xml:space="preserve">https://pmc.ncbi.nlm.nih.gov/articles/PMC3634921/?utm_source=chatgpt.com</w:t>
        </w:r>
      </w:hyperlink>
    </w:p>
    <w:p>
      <w:pPr>
        <w:pStyle w:val="BodyText"/>
      </w:pPr>
      <w:hyperlink r:id="rId82">
        <w:r>
          <w:rPr>
            <w:rStyle w:val="Hyperlink"/>
          </w:rPr>
          <w:t xml:space="preserve">[74]</w:t>
        </w:r>
      </w:hyperlink>
      <w:r>
        <w:t xml:space="preserve"> </w:t>
      </w:r>
      <w:r>
        <w:t xml:space="preserve">https://www.fda.gov/food/dietary-supplements/information-consumers-using-dietary-supplements</w:t>
      </w:r>
    </w:p>
    <w:p>
      <w:pPr>
        <w:pStyle w:val="BodyText"/>
      </w:pPr>
      <w:hyperlink r:id="rId82">
        <w:r>
          <w:rPr>
            <w:rStyle w:val="Hyperlink"/>
          </w:rPr>
          <w:t xml:space="preserve">https://www.fda.gov/food/dietary-supplements/information-consumers-using-dietary-supplements</w:t>
        </w:r>
      </w:hyperlink>
    </w:p>
    <w:p>
      <w:pPr>
        <w:pStyle w:val="BodyText"/>
      </w:pPr>
      <w:hyperlink r:id="rId84">
        <w:r>
          <w:rPr>
            <w:rStyle w:val="Hyperlink"/>
          </w:rPr>
          <w:t xml:space="preserve">[75]</w:t>
        </w:r>
      </w:hyperlink>
      <w:r>
        <w:t xml:space="preserve"> </w:t>
      </w:r>
      <w:hyperlink r:id="rId84">
        <w:r>
          <w:rPr>
            <w:rStyle w:val="Hyperlink"/>
          </w:rPr>
          <w:t xml:space="preserve">[77]</w:t>
        </w:r>
      </w:hyperlink>
      <w:r>
        <w:t xml:space="preserve"> </w:t>
      </w:r>
      <w:r>
        <w:t xml:space="preserve">Niacin - Consumer - Office of Dietary Supplements (ODS)</w:t>
      </w:r>
    </w:p>
    <w:p>
      <w:pPr>
        <w:pStyle w:val="BodyText"/>
      </w:pPr>
      <w:hyperlink r:id="rId84">
        <w:r>
          <w:rPr>
            <w:rStyle w:val="Hyperlink"/>
          </w:rPr>
          <w:t xml:space="preserve">https://ods.od.nih.gov/factsheets/Niacin-Consumer/?utm_source=chatgpt.com</w:t>
        </w:r>
      </w:hyperlink>
    </w:p>
    <w:p>
      <w:pPr>
        <w:pStyle w:val="BodyText"/>
      </w:pPr>
      <w:hyperlink r:id="rId85">
        <w:r>
          <w:rPr>
            <w:rStyle w:val="Hyperlink"/>
          </w:rPr>
          <w:t xml:space="preserve">[76]</w:t>
        </w:r>
      </w:hyperlink>
      <w:r>
        <w:t xml:space="preserve"> </w:t>
      </w:r>
      <w:r>
        <w:t xml:space="preserve">Vitamin B12 - Consumer - Office of Dietary Supplements (ODS)</w:t>
      </w:r>
    </w:p>
    <w:p>
      <w:pPr>
        <w:pStyle w:val="BodyText"/>
      </w:pPr>
      <w:hyperlink r:id="rId85">
        <w:r>
          <w:rPr>
            <w:rStyle w:val="Hyperlink"/>
          </w:rPr>
          <w:t xml:space="preserve">https://ods.od.nih.gov/factsheets/VitaminB12-Consumer/?utm_source=chatgpt.com</w:t>
        </w:r>
      </w:hyperlink>
    </w:p>
    <w:p>
      <w:pPr>
        <w:pStyle w:val="BodyText"/>
      </w:pPr>
      <w:hyperlink r:id="rId87">
        <w:r>
          <w:rPr>
            <w:rStyle w:val="Hyperlink"/>
          </w:rPr>
          <w:t xml:space="preserve">[78]</w:t>
        </w:r>
      </w:hyperlink>
      <w:r>
        <w:t xml:space="preserve"> </w:t>
      </w:r>
      <w:r>
        <w:t xml:space="preserve">https://www.reddit.com/r/nutrition/comments/15thvjj/the_issues_with_artificial_sweeteners_sucralose/</w:t>
      </w:r>
    </w:p>
    <w:p>
      <w:pPr>
        <w:pStyle w:val="BodyText"/>
      </w:pPr>
      <w:hyperlink r:id="rId87">
        <w:r>
          <w:rPr>
            <w:rStyle w:val="Hyperlink"/>
          </w:rPr>
          <w:t xml:space="preserve">https://www.reddit.com/r/nutrition/comments/15thvjj/the_issues_with_artificial_sweeteners_sucralose/</w:t>
        </w:r>
      </w:hyperlink>
    </w:p>
    <w:p>
      <w:pPr>
        <w:pStyle w:val="BodyText"/>
      </w:pPr>
      <w:hyperlink r:id="rId88">
        <w:r>
          <w:rPr>
            <w:rStyle w:val="Hyperlink"/>
          </w:rPr>
          <w:t xml:space="preserve">[79]</w:t>
        </w:r>
      </w:hyperlink>
      <w:r>
        <w:t xml:space="preserve"> </w:t>
      </w:r>
      <w:r>
        <w:t xml:space="preserve">https://www.fda.gov/food/food-additives-petitions/aspartame-and-other-sweeteners-food</w:t>
      </w:r>
    </w:p>
    <w:p>
      <w:pPr>
        <w:pStyle w:val="BodyText"/>
      </w:pPr>
      <w:hyperlink r:id="rId88">
        <w:r>
          <w:rPr>
            <w:rStyle w:val="Hyperlink"/>
          </w:rPr>
          <w:t xml:space="preserve">https://www.fda.gov/food/food-additives-petitions/aspartame-and-other-sweeteners-food</w:t>
        </w:r>
      </w:hyperlink>
    </w:p>
    <w:p>
      <w:pPr>
        <w:pStyle w:val="BodyText"/>
      </w:pPr>
      <w:hyperlink r:id="rId89">
        <w:r>
          <w:rPr>
            <w:rStyle w:val="Hyperlink"/>
          </w:rPr>
          <w:t xml:space="preserve">[80]</w:t>
        </w:r>
      </w:hyperlink>
      <w:r>
        <w:t xml:space="preserve"> </w:t>
      </w:r>
      <w:r>
        <w:t xml:space="preserve">https://www.efsa.europa.eu/en/plain-language-summary/re-evaluation-silicon-dioxide-e-551-food-additive-foods-infants-below-16</w:t>
      </w:r>
    </w:p>
    <w:p>
      <w:pPr>
        <w:pStyle w:val="BodyText"/>
      </w:pPr>
      <w:hyperlink r:id="rId89">
        <w:r>
          <w:rPr>
            <w:rStyle w:val="Hyperlink"/>
          </w:rPr>
          <w:t xml:space="preserve">https://www.efsa.europa.eu/en/plain-language-summary/re-evaluation-silicon-dioxide-e-551-food-additive-foods-infants-below-16</w:t>
        </w:r>
      </w:hyperlink>
    </w:p>
    <w:p>
      <w:pPr>
        <w:pStyle w:val="BodyText"/>
      </w:pPr>
      <w:hyperlink r:id="rId90">
        <w:r>
          <w:rPr>
            <w:rStyle w:val="Hyperlink"/>
          </w:rPr>
          <w:t xml:space="preserve">[81]</w:t>
        </w:r>
      </w:hyperlink>
      <w:r>
        <w:t xml:space="preserve"> </w:t>
      </w:r>
      <w:hyperlink r:id="rId90">
        <w:r>
          <w:rPr>
            <w:rStyle w:val="Hyperlink"/>
          </w:rPr>
          <w:t xml:space="preserve">[111]</w:t>
        </w:r>
      </w:hyperlink>
      <w:r>
        <w:t xml:space="preserve"> </w:t>
      </w:r>
      <w:r>
        <w:t xml:space="preserve">https://drinktru.com/products/tru-focus-powder?srsltid=AfmBOor2rKREJLErTzON0HhZzz3w-8-0Yk5UN2yiK78AhCSOYujqlhMB</w:t>
      </w:r>
    </w:p>
    <w:p>
      <w:pPr>
        <w:pStyle w:val="BodyText"/>
      </w:pPr>
      <w:hyperlink r:id="rId90">
        <w:r>
          <w:rPr>
            <w:rStyle w:val="Hyperlink"/>
          </w:rPr>
          <w:t xml:space="preserve">https://drinktru.com/products/tru-focus-powder?srsltid=AfmBOor2rKREJLErTzON0HhZzz3w-8-0Yk5UN2yiK78AhCSOYujqlhMB</w:t>
        </w:r>
      </w:hyperlink>
    </w:p>
    <w:p>
      <w:pPr>
        <w:pStyle w:val="BodyText"/>
      </w:pPr>
      <w:hyperlink r:id="rId96">
        <w:r>
          <w:rPr>
            <w:rStyle w:val="Hyperlink"/>
          </w:rPr>
          <w:t xml:space="preserve">[92]</w:t>
        </w:r>
      </w:hyperlink>
      <w:r>
        <w:t xml:space="preserve"> </w:t>
      </w:r>
      <w:hyperlink r:id="rId96">
        <w:r>
          <w:rPr>
            <w:rStyle w:val="Hyperlink"/>
          </w:rPr>
          <w:t xml:space="preserve">[128]</w:t>
        </w:r>
      </w:hyperlink>
      <w:r>
        <w:t xml:space="preserve"> </w:t>
      </w:r>
      <w:r>
        <w:t xml:space="preserve">https://www.reddit.com/r/ADHDmeds/</w:t>
      </w:r>
    </w:p>
    <w:p>
      <w:pPr>
        <w:pStyle w:val="BodyText"/>
      </w:pPr>
      <w:hyperlink r:id="rId96">
        <w:r>
          <w:rPr>
            <w:rStyle w:val="Hyperlink"/>
          </w:rPr>
          <w:t xml:space="preserve">https://www.reddit.com/r/ADHDmeds/</w:t>
        </w:r>
      </w:hyperlink>
    </w:p>
    <w:p>
      <w:pPr>
        <w:pStyle w:val="BodyText"/>
      </w:pPr>
      <w:hyperlink r:id="rId98">
        <w:r>
          <w:rPr>
            <w:rStyle w:val="Hyperlink"/>
          </w:rPr>
          <w:t xml:space="preserve">[104]</w:t>
        </w:r>
      </w:hyperlink>
      <w:r>
        <w:t xml:space="preserve"> </w:t>
      </w:r>
      <w:r>
        <w:t xml:space="preserve">https://www.sleepfoundation.org/nutrition/caffeine-and-sleep</w:t>
      </w:r>
    </w:p>
    <w:p>
      <w:pPr>
        <w:pStyle w:val="BodyText"/>
      </w:pPr>
      <w:hyperlink r:id="rId98">
        <w:r>
          <w:rPr>
            <w:rStyle w:val="Hyperlink"/>
          </w:rPr>
          <w:t xml:space="preserve">https://www.sleepfoundation.org/nutrition/caffeine-and-sleep</w:t>
        </w:r>
      </w:hyperlink>
    </w:p>
    <w:p>
      <w:pPr>
        <w:pStyle w:val="BodyText"/>
      </w:pPr>
      <w:hyperlink r:id="rId99">
        <w:r>
          <w:rPr>
            <w:rStyle w:val="Hyperlink"/>
          </w:rPr>
          <w:t xml:space="preserve">[107]</w:t>
        </w:r>
      </w:hyperlink>
      <w:r>
        <w:t xml:space="preserve"> </w:t>
      </w:r>
      <w:r>
        <w:t xml:space="preserve">https://www.apa.org/topics/research/multitasking</w:t>
      </w:r>
    </w:p>
    <w:p>
      <w:pPr>
        <w:pStyle w:val="BodyText"/>
      </w:pPr>
      <w:hyperlink r:id="rId99">
        <w:r>
          <w:rPr>
            <w:rStyle w:val="Hyperlink"/>
          </w:rPr>
          <w:t xml:space="preserve">https://www.apa.org/topics/research/multitasking</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drinktru.com/products/tru-focus-powder?srsltid=AfmBOor2rKREJLErTzON0HhZzz3w-8-0Yk5UN2yiK78AhCSOYujqlhMB" TargetMode="External" /><Relationship Type="http://schemas.openxmlformats.org/officeDocument/2006/relationships/hyperlink" Id="rId51" Target="https://gorillamind.com/products/gorilla-mind-smooth?srsltid=AfmBOorQZ2pjD6GEBanhnDV_nbfeCAHl1S9rlrPkGTLecqn53vU95Ksi" TargetMode="External" /><Relationship Type="http://schemas.openxmlformats.org/officeDocument/2006/relationships/hyperlink" Id="rId60" Target="https://honehealth.com/edge/magic-mind-review/?srsltid=AfmBOoqKjaie7G4lhAhH0Bb714s8WtqJQ4I3xn-DuqHQobGgeun_Xi1K" TargetMode="External" /><Relationship Type="http://schemas.openxmlformats.org/officeDocument/2006/relationships/hyperlink" Id="rId31" Target="https://medlineplus.gov/caffeine.html" TargetMode="External" /><Relationship Type="http://schemas.openxmlformats.org/officeDocument/2006/relationships/hyperlink" Id="rId57" Target="https://mudwtr.com/products/30-servings-tin" TargetMode="External" /><Relationship Type="http://schemas.openxmlformats.org/officeDocument/2006/relationships/hyperlink" Id="rId56" Target="https://neurogum.com/products/energy-caffeine-gum?srsltid=AfmBOopRGUhatG-vNLgA0Yr1xMG4Wd6NgfDjWlQYH9K_Jkh7kNLkOFTZ" TargetMode="External" /><Relationship Type="http://schemas.openxmlformats.org/officeDocument/2006/relationships/hyperlink" Id="rId84" Target="https://ods.od.nih.gov/factsheets/Niacin-Consumer/?utm_source=chatgpt.com" TargetMode="External" /><Relationship Type="http://schemas.openxmlformats.org/officeDocument/2006/relationships/hyperlink" Id="rId85" Target="https://ods.od.nih.gov/factsheets/VitaminB12-Consumer/?utm_source=chatgpt.com" TargetMode="External" /><Relationship Type="http://schemas.openxmlformats.org/officeDocument/2006/relationships/hyperlink" Id="rId81" Target="https://pmc.ncbi.nlm.nih.gov/articles/PMC3634921/?utm_source=chatgpt.com" TargetMode="External" /><Relationship Type="http://schemas.openxmlformats.org/officeDocument/2006/relationships/hyperlink" Id="rId24" Target="https://pmc.ncbi.nlm.nih.gov/articles/PMC4595381/" TargetMode="External" /><Relationship Type="http://schemas.openxmlformats.org/officeDocument/2006/relationships/hyperlink" Id="rId76" Target="https://pmc.ncbi.nlm.nih.gov/articles/PMC7379339/" TargetMode="External" /><Relationship Type="http://schemas.openxmlformats.org/officeDocument/2006/relationships/hyperlink" Id="rId27" Target="https://pmc.ncbi.nlm.nih.gov/articles/PMC7792588/" TargetMode="External" /><Relationship Type="http://schemas.openxmlformats.org/officeDocument/2006/relationships/hyperlink" Id="rId78" Target="https://pmc.ncbi.nlm.nih.gov/articles/PMC9955821/" TargetMode="External" /><Relationship Type="http://schemas.openxmlformats.org/officeDocument/2006/relationships/hyperlink" Id="rId69" Target="https://pubmed.ncbi.nlm.nih.gov/21040626/" TargetMode="External" /><Relationship Type="http://schemas.openxmlformats.org/officeDocument/2006/relationships/hyperlink" Id="rId68" Target="https://pubmed.ncbi.nlm.nih.gov/35111479/?utm_source=chatgpt.com" TargetMode="External" /><Relationship Type="http://schemas.openxmlformats.org/officeDocument/2006/relationships/hyperlink" Id="rId75" Target="https://pubmed.ncbi.nlm.nih.gov/39474788/" TargetMode="External" /><Relationship Type="http://schemas.openxmlformats.org/officeDocument/2006/relationships/hyperlink" Id="rId72" Target="https://pubmed.ncbi.nlm.nih.gov/39683633/" TargetMode="External" /><Relationship Type="http://schemas.openxmlformats.org/officeDocument/2006/relationships/hyperlink" Id="rId59" Target="https://shop.ryzesuperfoods.com/fbo/ritual-set" TargetMode="External" /><Relationship Type="http://schemas.openxmlformats.org/officeDocument/2006/relationships/hyperlink" Id="rId50" Target="https://takethesis.com/products/clarity?srsltid=AfmBOorqs_JBzvxoZ8fpWAoGD8VuFkaNw4OXuYoYxyUrBUDPteAgcb0P" TargetMode="External" /><Relationship Type="http://schemas.openxmlformats.org/officeDocument/2006/relationships/hyperlink" Id="rId58" Target="https://us.foursigmatic.com/products/focus-ground-coffee-bag?srsltid=AfmBOopg0bTN0u2OqwxnRvNOIo6L1aSYIM4Vxi3XDxwBgqYsocO91CYa" TargetMode="External" /><Relationship Type="http://schemas.openxmlformats.org/officeDocument/2006/relationships/hyperlink" Id="rId53" Target="https://us.foursigmatic.com/products/focus-instant-coffee-box?srsltid=AfmBOoqvdFvs4KHaebZsMy_v5lAqMfG9-SMJr8w1jY1dQakskrSA2uma" TargetMode="External" /><Relationship Type="http://schemas.openxmlformats.org/officeDocument/2006/relationships/hyperlink" Id="rId73" Target="https://www.alzdiscovery.org/cognitive-vitality/ratings/alpha-gpc-choline-alfoscerate" TargetMode="External" /><Relationship Type="http://schemas.openxmlformats.org/officeDocument/2006/relationships/hyperlink" Id="rId54" Target="https://www.amazon.com/ONNIT-Supplement-Improvement-L-Theanine-Phosphatidylserine/dp/B07WT6RLX9?utm_source=chatgpt.com" TargetMode="External" /><Relationship Type="http://schemas.openxmlformats.org/officeDocument/2006/relationships/hyperlink" Id="rId99" Target="https://www.apa.org/topics/research/multitasking" TargetMode="External" /><Relationship Type="http://schemas.openxmlformats.org/officeDocument/2006/relationships/hyperlink" Id="rId89" Target="https://www.efsa.europa.eu/en/plain-language-summary/re-evaluation-silicon-dioxide-e-551-food-additive-foods-infants-below-16" TargetMode="External" /><Relationship Type="http://schemas.openxmlformats.org/officeDocument/2006/relationships/hyperlink" Id="rId42" Target="https://www.fda.gov/consumers/consumer-updates/spilling-beans-how-much-caffeine-too-much" TargetMode="External" /><Relationship Type="http://schemas.openxmlformats.org/officeDocument/2006/relationships/hyperlink" Id="rId82" Target="https://www.fda.gov/food/dietary-supplements/information-consumers-using-dietary-supplements" TargetMode="External" /><Relationship Type="http://schemas.openxmlformats.org/officeDocument/2006/relationships/hyperlink" Id="rId88" Target="https://www.fda.gov/food/food-additives-petitions/aspartame-and-other-sweeteners-food" TargetMode="External" /><Relationship Type="http://schemas.openxmlformats.org/officeDocument/2006/relationships/hyperlink" Id="rId70" Target="https://www.fda.gov/food/nutrition-food-labeling-and-critical-foods/structurefunction-claims" TargetMode="External" /><Relationship Type="http://schemas.openxmlformats.org/officeDocument/2006/relationships/hyperlink" Id="rId49" Target="https://www.ftc.gov/business-guidance/resources/health-products-compliance-guidance" TargetMode="External" /><Relationship Type="http://schemas.openxmlformats.org/officeDocument/2006/relationships/hyperlink" Id="rId55" Target="https://www.innerbody.com/magic-mind-review" TargetMode="External" /><Relationship Type="http://schemas.openxmlformats.org/officeDocument/2006/relationships/hyperlink" Id="rId79" Target="https://www.mayoclinic.org/drugs-supplements-l-arginine/art-20364681" TargetMode="External" /><Relationship Type="http://schemas.openxmlformats.org/officeDocument/2006/relationships/hyperlink" Id="rId33" Target="https://www.mayoclinic.org/healthy-lifestyle/nutrition-and-healthy-eating/expert-answers/coffee-and-health/faq-20058339" TargetMode="External" /><Relationship Type="http://schemas.openxmlformats.org/officeDocument/2006/relationships/hyperlink" Id="rId65" Target="https://www.mayoclinic.org/healthy-lifestyle/nutrition-and-healthy-eating/in-depth/caffeine/art-20045678" TargetMode="External" /><Relationship Type="http://schemas.openxmlformats.org/officeDocument/2006/relationships/hyperlink" Id="rId34" Target="https://www.mayoclinichealthsystem.org/hometown-health/speaking-of-health/the-buzz-on-energy-drinks" TargetMode="External" /><Relationship Type="http://schemas.openxmlformats.org/officeDocument/2006/relationships/hyperlink" Id="rId21" Target="https://www.microsoft.com/en-us/worklab/work-trend-index/breaking-down-infinite-workday" TargetMode="External" /><Relationship Type="http://schemas.openxmlformats.org/officeDocument/2006/relationships/hyperlink" Id="rId66" Target="https://www.ncbi.nlm.nih.gov/books/NBK519490/" TargetMode="External" /><Relationship Type="http://schemas.openxmlformats.org/officeDocument/2006/relationships/hyperlink" Id="rId52" Target="https://www.qualialife.com/qualia-mind-caffeine-free-ingredients?srsltid=AfmBOopyOi3L5761wLWh4XSmb9k6VqUNNT4QY17yolac1Yruve_fYGDB&amp;utm_source=chatgpt.com" TargetMode="External" /><Relationship Type="http://schemas.openxmlformats.org/officeDocument/2006/relationships/hyperlink" Id="rId29" Target="https://www.reddit.com/r/ADHD_Programmers/comments/1dm2dxx/working_and_managing_without_medication_what_are/" TargetMode="External" /><Relationship Type="http://schemas.openxmlformats.org/officeDocument/2006/relationships/hyperlink" Id="rId96" Target="https://www.reddit.com/r/ADHDmeds/" TargetMode="External" /><Relationship Type="http://schemas.openxmlformats.org/officeDocument/2006/relationships/hyperlink" Id="rId37" Target="https://www.reddit.com/r/Anxiety/comments/d0fucz/is_anyone_else_exhausted_can_anxiety_really_make/?utm_source=chatgpt.com" TargetMode="External" /><Relationship Type="http://schemas.openxmlformats.org/officeDocument/2006/relationships/hyperlink" Id="rId46" Target="https://www.reddit.com/r/Nootropics/comments/1ng1w3j/so_i_switched_from_energy_drinks_to_nootropics_to/" TargetMode="External" /><Relationship Type="http://schemas.openxmlformats.org/officeDocument/2006/relationships/hyperlink" Id="rId23" Target="https://www.reddit.com/r/decaf/comments/1ga2hs4/i_feel_like_a_totally_different_person_calm/" TargetMode="External" /><Relationship Type="http://schemas.openxmlformats.org/officeDocument/2006/relationships/hyperlink" Id="rId32" Target="https://www.reddit.com/r/decaf/comments/1p1jq8n/signs_your_need_a_caffeine_reset_and_how_to_do_it/" TargetMode="External" /><Relationship Type="http://schemas.openxmlformats.org/officeDocument/2006/relationships/hyperlink" Id="rId28" Target="https://www.reddit.com/r/highschool/comments/1ilavir/why_is_it_so_hard_to_lock_in_senior_yr/" TargetMode="External" /><Relationship Type="http://schemas.openxmlformats.org/officeDocument/2006/relationships/hyperlink" Id="rId87" Target="https://www.reddit.com/r/nutrition/comments/15thvjj/the_issues_with_artificial_sweeteners_sucralose/" TargetMode="External" /><Relationship Type="http://schemas.openxmlformats.org/officeDocument/2006/relationships/hyperlink" Id="rId22" Target="https://www.reddit.com/r/productivity/comments/1puo8t5/im_spending_way_too_much_on_caffeine_and_nicotine/" TargetMode="External" /><Relationship Type="http://schemas.openxmlformats.org/officeDocument/2006/relationships/hyperlink" Id="rId98" Target="https://www.sleepfoundation.org/nutrition/caffeine-and-sleep" TargetMode="External" /><Relationship Type="http://schemas.openxmlformats.org/officeDocument/2006/relationships/hyperlink" Id="rId25" Target="https://www.who.int/news/item/28-05-2019-burn-out-an-occupational-phenomenon-international-classification-of-diseases" TargetMode="External" /></Relationships>
</file>

<file path=word/_rels/footnotes.xml.rels><?xml version="1.0" encoding="UTF-8"?><Relationships xmlns="http://schemas.openxmlformats.org/package/2006/relationships"><Relationship Type="http://schemas.openxmlformats.org/officeDocument/2006/relationships/hyperlink" Id="rId90" Target="https://drinktru.com/products/tru-focus-powder?srsltid=AfmBOor2rKREJLErTzON0HhZzz3w-8-0Yk5UN2yiK78AhCSOYujqlhMB" TargetMode="External" /><Relationship Type="http://schemas.openxmlformats.org/officeDocument/2006/relationships/hyperlink" Id="rId51" Target="https://gorillamind.com/products/gorilla-mind-smooth?srsltid=AfmBOorQZ2pjD6GEBanhnDV_nbfeCAHl1S9rlrPkGTLecqn53vU95Ksi" TargetMode="External" /><Relationship Type="http://schemas.openxmlformats.org/officeDocument/2006/relationships/hyperlink" Id="rId60" Target="https://honehealth.com/edge/magic-mind-review/?srsltid=AfmBOoqKjaie7G4lhAhH0Bb714s8WtqJQ4I3xn-DuqHQobGgeun_Xi1K" TargetMode="External" /><Relationship Type="http://schemas.openxmlformats.org/officeDocument/2006/relationships/hyperlink" Id="rId31" Target="https://medlineplus.gov/caffeine.html" TargetMode="External" /><Relationship Type="http://schemas.openxmlformats.org/officeDocument/2006/relationships/hyperlink" Id="rId57" Target="https://mudwtr.com/products/30-servings-tin" TargetMode="External" /><Relationship Type="http://schemas.openxmlformats.org/officeDocument/2006/relationships/hyperlink" Id="rId56" Target="https://neurogum.com/products/energy-caffeine-gum?srsltid=AfmBOopRGUhatG-vNLgA0Yr1xMG4Wd6NgfDjWlQYH9K_Jkh7kNLkOFTZ" TargetMode="External" /><Relationship Type="http://schemas.openxmlformats.org/officeDocument/2006/relationships/hyperlink" Id="rId84" Target="https://ods.od.nih.gov/factsheets/Niacin-Consumer/?utm_source=chatgpt.com" TargetMode="External" /><Relationship Type="http://schemas.openxmlformats.org/officeDocument/2006/relationships/hyperlink" Id="rId85" Target="https://ods.od.nih.gov/factsheets/VitaminB12-Consumer/?utm_source=chatgpt.com" TargetMode="External" /><Relationship Type="http://schemas.openxmlformats.org/officeDocument/2006/relationships/hyperlink" Id="rId81" Target="https://pmc.ncbi.nlm.nih.gov/articles/PMC3634921/?utm_source=chatgpt.com" TargetMode="External" /><Relationship Type="http://schemas.openxmlformats.org/officeDocument/2006/relationships/hyperlink" Id="rId24" Target="https://pmc.ncbi.nlm.nih.gov/articles/PMC4595381/" TargetMode="External" /><Relationship Type="http://schemas.openxmlformats.org/officeDocument/2006/relationships/hyperlink" Id="rId76" Target="https://pmc.ncbi.nlm.nih.gov/articles/PMC7379339/" TargetMode="External" /><Relationship Type="http://schemas.openxmlformats.org/officeDocument/2006/relationships/hyperlink" Id="rId27" Target="https://pmc.ncbi.nlm.nih.gov/articles/PMC7792588/" TargetMode="External" /><Relationship Type="http://schemas.openxmlformats.org/officeDocument/2006/relationships/hyperlink" Id="rId78" Target="https://pmc.ncbi.nlm.nih.gov/articles/PMC9955821/" TargetMode="External" /><Relationship Type="http://schemas.openxmlformats.org/officeDocument/2006/relationships/hyperlink" Id="rId69" Target="https://pubmed.ncbi.nlm.nih.gov/21040626/" TargetMode="External" /><Relationship Type="http://schemas.openxmlformats.org/officeDocument/2006/relationships/hyperlink" Id="rId68" Target="https://pubmed.ncbi.nlm.nih.gov/35111479/?utm_source=chatgpt.com" TargetMode="External" /><Relationship Type="http://schemas.openxmlformats.org/officeDocument/2006/relationships/hyperlink" Id="rId75" Target="https://pubmed.ncbi.nlm.nih.gov/39474788/" TargetMode="External" /><Relationship Type="http://schemas.openxmlformats.org/officeDocument/2006/relationships/hyperlink" Id="rId72" Target="https://pubmed.ncbi.nlm.nih.gov/39683633/" TargetMode="External" /><Relationship Type="http://schemas.openxmlformats.org/officeDocument/2006/relationships/hyperlink" Id="rId59" Target="https://shop.ryzesuperfoods.com/fbo/ritual-set" TargetMode="External" /><Relationship Type="http://schemas.openxmlformats.org/officeDocument/2006/relationships/hyperlink" Id="rId50" Target="https://takethesis.com/products/clarity?srsltid=AfmBOorqs_JBzvxoZ8fpWAoGD8VuFkaNw4OXuYoYxyUrBUDPteAgcb0P" TargetMode="External" /><Relationship Type="http://schemas.openxmlformats.org/officeDocument/2006/relationships/hyperlink" Id="rId58" Target="https://us.foursigmatic.com/products/focus-ground-coffee-bag?srsltid=AfmBOopg0bTN0u2OqwxnRvNOIo6L1aSYIM4Vxi3XDxwBgqYsocO91CYa" TargetMode="External" /><Relationship Type="http://schemas.openxmlformats.org/officeDocument/2006/relationships/hyperlink" Id="rId53" Target="https://us.foursigmatic.com/products/focus-instant-coffee-box?srsltid=AfmBOoqvdFvs4KHaebZsMy_v5lAqMfG9-SMJr8w1jY1dQakskrSA2uma" TargetMode="External" /><Relationship Type="http://schemas.openxmlformats.org/officeDocument/2006/relationships/hyperlink" Id="rId73" Target="https://www.alzdiscovery.org/cognitive-vitality/ratings/alpha-gpc-choline-alfoscerate" TargetMode="External" /><Relationship Type="http://schemas.openxmlformats.org/officeDocument/2006/relationships/hyperlink" Id="rId54" Target="https://www.amazon.com/ONNIT-Supplement-Improvement-L-Theanine-Phosphatidylserine/dp/B07WT6RLX9?utm_source=chatgpt.com" TargetMode="External" /><Relationship Type="http://schemas.openxmlformats.org/officeDocument/2006/relationships/hyperlink" Id="rId99" Target="https://www.apa.org/topics/research/multitasking" TargetMode="External" /><Relationship Type="http://schemas.openxmlformats.org/officeDocument/2006/relationships/hyperlink" Id="rId89" Target="https://www.efsa.europa.eu/en/plain-language-summary/re-evaluation-silicon-dioxide-e-551-food-additive-foods-infants-below-16" TargetMode="External" /><Relationship Type="http://schemas.openxmlformats.org/officeDocument/2006/relationships/hyperlink" Id="rId42" Target="https://www.fda.gov/consumers/consumer-updates/spilling-beans-how-much-caffeine-too-much" TargetMode="External" /><Relationship Type="http://schemas.openxmlformats.org/officeDocument/2006/relationships/hyperlink" Id="rId82" Target="https://www.fda.gov/food/dietary-supplements/information-consumers-using-dietary-supplements" TargetMode="External" /><Relationship Type="http://schemas.openxmlformats.org/officeDocument/2006/relationships/hyperlink" Id="rId88" Target="https://www.fda.gov/food/food-additives-petitions/aspartame-and-other-sweeteners-food" TargetMode="External" /><Relationship Type="http://schemas.openxmlformats.org/officeDocument/2006/relationships/hyperlink" Id="rId70" Target="https://www.fda.gov/food/nutrition-food-labeling-and-critical-foods/structurefunction-claims" TargetMode="External" /><Relationship Type="http://schemas.openxmlformats.org/officeDocument/2006/relationships/hyperlink" Id="rId49" Target="https://www.ftc.gov/business-guidance/resources/health-products-compliance-guidance" TargetMode="External" /><Relationship Type="http://schemas.openxmlformats.org/officeDocument/2006/relationships/hyperlink" Id="rId55" Target="https://www.innerbody.com/magic-mind-review" TargetMode="External" /><Relationship Type="http://schemas.openxmlformats.org/officeDocument/2006/relationships/hyperlink" Id="rId79" Target="https://www.mayoclinic.org/drugs-supplements-l-arginine/art-20364681" TargetMode="External" /><Relationship Type="http://schemas.openxmlformats.org/officeDocument/2006/relationships/hyperlink" Id="rId33" Target="https://www.mayoclinic.org/healthy-lifestyle/nutrition-and-healthy-eating/expert-answers/coffee-and-health/faq-20058339" TargetMode="External" /><Relationship Type="http://schemas.openxmlformats.org/officeDocument/2006/relationships/hyperlink" Id="rId65" Target="https://www.mayoclinic.org/healthy-lifestyle/nutrition-and-healthy-eating/in-depth/caffeine/art-20045678" TargetMode="External" /><Relationship Type="http://schemas.openxmlformats.org/officeDocument/2006/relationships/hyperlink" Id="rId34" Target="https://www.mayoclinichealthsystem.org/hometown-health/speaking-of-health/the-buzz-on-energy-drinks" TargetMode="External" /><Relationship Type="http://schemas.openxmlformats.org/officeDocument/2006/relationships/hyperlink" Id="rId21" Target="https://www.microsoft.com/en-us/worklab/work-trend-index/breaking-down-infinite-workday" TargetMode="External" /><Relationship Type="http://schemas.openxmlformats.org/officeDocument/2006/relationships/hyperlink" Id="rId66" Target="https://www.ncbi.nlm.nih.gov/books/NBK519490/" TargetMode="External" /><Relationship Type="http://schemas.openxmlformats.org/officeDocument/2006/relationships/hyperlink" Id="rId52" Target="https://www.qualialife.com/qualia-mind-caffeine-free-ingredients?srsltid=AfmBOopyOi3L5761wLWh4XSmb9k6VqUNNT4QY17yolac1Yruve_fYGDB&amp;utm_source=chatgpt.com" TargetMode="External" /><Relationship Type="http://schemas.openxmlformats.org/officeDocument/2006/relationships/hyperlink" Id="rId29" Target="https://www.reddit.com/r/ADHD_Programmers/comments/1dm2dxx/working_and_managing_without_medication_what_are/" TargetMode="External" /><Relationship Type="http://schemas.openxmlformats.org/officeDocument/2006/relationships/hyperlink" Id="rId96" Target="https://www.reddit.com/r/ADHDmeds/" TargetMode="External" /><Relationship Type="http://schemas.openxmlformats.org/officeDocument/2006/relationships/hyperlink" Id="rId37" Target="https://www.reddit.com/r/Anxiety/comments/d0fucz/is_anyone_else_exhausted_can_anxiety_really_make/?utm_source=chatgpt.com" TargetMode="External" /><Relationship Type="http://schemas.openxmlformats.org/officeDocument/2006/relationships/hyperlink" Id="rId46" Target="https://www.reddit.com/r/Nootropics/comments/1ng1w3j/so_i_switched_from_energy_drinks_to_nootropics_to/" TargetMode="External" /><Relationship Type="http://schemas.openxmlformats.org/officeDocument/2006/relationships/hyperlink" Id="rId23" Target="https://www.reddit.com/r/decaf/comments/1ga2hs4/i_feel_like_a_totally_different_person_calm/" TargetMode="External" /><Relationship Type="http://schemas.openxmlformats.org/officeDocument/2006/relationships/hyperlink" Id="rId32" Target="https://www.reddit.com/r/decaf/comments/1p1jq8n/signs_your_need_a_caffeine_reset_and_how_to_do_it/" TargetMode="External" /><Relationship Type="http://schemas.openxmlformats.org/officeDocument/2006/relationships/hyperlink" Id="rId28" Target="https://www.reddit.com/r/highschool/comments/1ilavir/why_is_it_so_hard_to_lock_in_senior_yr/" TargetMode="External" /><Relationship Type="http://schemas.openxmlformats.org/officeDocument/2006/relationships/hyperlink" Id="rId87" Target="https://www.reddit.com/r/nutrition/comments/15thvjj/the_issues_with_artificial_sweeteners_sucralose/" TargetMode="External" /><Relationship Type="http://schemas.openxmlformats.org/officeDocument/2006/relationships/hyperlink" Id="rId22" Target="https://www.reddit.com/r/productivity/comments/1puo8t5/im_spending_way_too_much_on_caffeine_and_nicotine/" TargetMode="External" /><Relationship Type="http://schemas.openxmlformats.org/officeDocument/2006/relationships/hyperlink" Id="rId98" Target="https://www.sleepfoundation.org/nutrition/caffeine-and-sleep" TargetMode="External" /><Relationship Type="http://schemas.openxmlformats.org/officeDocument/2006/relationships/hyperlink" Id="rId25" Target="https://www.who.int/news/item/28-05-2019-burn-out-an-occupational-phenomenon-international-classification-of-dis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2026-03-11T14:12:07Z</dcterms:created>
  <dcterms:modified xsi:type="dcterms:W3CDTF">2026-03-11T14:12:07Z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