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oz3xysuwice" w:id="0"/>
      <w:bookmarkEnd w:id="0"/>
      <w:r w:rsidDel="00000000" w:rsidR="00000000" w:rsidRPr="00000000">
        <w:rPr>
          <w:b w:val="1"/>
          <w:bCs w:val="1"/>
          <w:color w:val="1f1f1f"/>
          <w:sz w:val="34"/>
          <w:szCs w:val="34"/>
          <w:rtl w:val="0"/>
        </w:rPr>
        <w:t xml:space="preserve">Completed Offer Brief: Rejouva France Patches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8zbv2f6na75" w:id="1"/>
      <w:bookmarkEnd w:id="1"/>
      <w:r w:rsidDel="00000000" w:rsidR="00000000" w:rsidRPr="00000000">
        <w:rPr>
          <w:b w:val="1"/>
          <w:bCs w:val="1"/>
          <w:color w:val="1f1f1f"/>
          <w:sz w:val="26"/>
          <w:szCs w:val="26"/>
          <w:rtl w:val="0"/>
        </w:rPr>
        <w:t xml:space="preserve">Potential Product Name Ideas</w:t>
      </w:r>
    </w:p>
    <w:p w:rsidR="00000000" w:rsidDel="00000000" w:rsidP="00000000" w:rsidRDefault="00000000" w:rsidRPr="00000000" w14:paraId="0000000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Rejouva France Patches</w:t>
      </w:r>
    </w:p>
    <w:p w:rsidR="00000000" w:rsidDel="00000000" w:rsidP="00000000" w:rsidRDefault="00000000" w:rsidRPr="00000000" w14:paraId="0000000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Rejouva Periorbital Restorative Axis</w:t>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Rejouva PDRN Matrix Restorative Patches</w:t>
      </w:r>
    </w:p>
    <w:p w:rsidR="00000000" w:rsidDel="00000000" w:rsidP="00000000" w:rsidRDefault="00000000" w:rsidRPr="00000000" w14:paraId="0000000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Rejouva Sub-Barrier Restorative Shield</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66dkjy556w6" w:id="2"/>
      <w:bookmarkEnd w:id="2"/>
      <w:r w:rsidDel="00000000" w:rsidR="00000000" w:rsidRPr="00000000">
        <w:rPr>
          <w:b w:val="1"/>
          <w:bCs w:val="1"/>
          <w:color w:val="1f1f1f"/>
          <w:sz w:val="26"/>
          <w:szCs w:val="26"/>
          <w:rtl w:val="0"/>
        </w:rPr>
        <w:t xml:space="preserve">Level of Consciousness: Low/High</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High Consciousness / High Intellectual Sophistication</w:t>
      </w:r>
      <w:r w:rsidDel="00000000" w:rsidR="00000000" w:rsidRPr="00000000">
        <w:rPr>
          <w:color w:val="1f1f1f"/>
          <w:rtl w:val="0"/>
        </w:rPr>
        <w:t xml:space="preserve">: The consumer is highly educated, demanding corporate or medical professional who treats her morning routine with clinical seriousness. She strongly rejects superficial beauty marketing, celebrity lines, and claims lacking explicit scientific data.</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51nkuzfrhsn" w:id="3"/>
      <w:bookmarkEnd w:id="3"/>
      <w:r w:rsidDel="00000000" w:rsidR="00000000" w:rsidRPr="00000000">
        <w:rPr>
          <w:b w:val="1"/>
          <w:bCs w:val="1"/>
          <w:color w:val="1f1f1f"/>
          <w:sz w:val="26"/>
          <w:szCs w:val="26"/>
          <w:rtl w:val="0"/>
        </w:rPr>
        <w:t xml:space="preserve">Level of Awareness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Solution-Aware shifting to Mechanism-Aware</w:t>
      </w:r>
      <w:r w:rsidDel="00000000" w:rsidR="00000000" w:rsidRPr="00000000">
        <w:rPr>
          <w:color w:val="1f1f1f"/>
          <w:rtl w:val="0"/>
        </w:rPr>
        <w:t xml:space="preserve">: She is intensely aware of her problem (pronounced structural hollows, morning bags, and vascular shadows) and has actively cycled through high-end luxury creams, caffeine rollers, and serums. However, she is cynical of current offerings because they continually fail her. She needs to be educated on </w:t>
      </w:r>
      <w:r w:rsidDel="00000000" w:rsidR="00000000" w:rsidRPr="00000000">
        <w:rPr>
          <w:i w:val="1"/>
          <w:iCs w:val="1"/>
          <w:color w:val="1f1f1f"/>
          <w:rtl w:val="0"/>
        </w:rPr>
        <w:t xml:space="preserve">why</w:t>
      </w:r>
      <w:r w:rsidDel="00000000" w:rsidR="00000000" w:rsidRPr="00000000">
        <w:rPr>
          <w:color w:val="1f1f1f"/>
          <w:rtl w:val="0"/>
        </w:rPr>
        <w:t xml:space="preserve"> they fail (the 500-Dalton Barrier Rule) and introduced to the unique mechanism of a clinical-grade solution.</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1vkg1o4xnk1" w:id="4"/>
      <w:bookmarkEnd w:id="4"/>
      <w:r w:rsidDel="00000000" w:rsidR="00000000" w:rsidRPr="00000000">
        <w:rPr>
          <w:b w:val="1"/>
          <w:bCs w:val="1"/>
          <w:color w:val="1f1f1f"/>
          <w:sz w:val="26"/>
          <w:szCs w:val="26"/>
          <w:rtl w:val="0"/>
        </w:rPr>
        <w:t xml:space="preserve">Stage of Sophistication</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4 (Introduce an Upgraded / Superior Mechanism)</w:t>
      </w:r>
      <w:r w:rsidDel="00000000" w:rsidR="00000000" w:rsidRPr="00000000">
        <w:rPr>
          <w:color w:val="1f1f1f"/>
          <w:rtl w:val="0"/>
        </w:rPr>
        <w:t xml:space="preserve">: The market is heavily saturated with standard eye creams and low-cost synthetic hydrogel patches that slide down the face or cause cosmetic pilling. To capture this highly cynical demographic, the marketing must pivot entirely away from basic claims and present an advanced, upgraded biomedical mechanism: medical-grade PDRN combined with ultra-low molecular weight 100Da Pink Collagen to bypass the skin barrier.</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frrz32uh0g" w:id="5"/>
      <w:bookmarkEnd w:id="5"/>
      <w:r w:rsidDel="00000000" w:rsidR="00000000" w:rsidRPr="00000000">
        <w:rPr>
          <w:b w:val="1"/>
          <w:bCs w:val="1"/>
          <w:color w:val="1f1f1f"/>
          <w:sz w:val="26"/>
          <w:szCs w:val="26"/>
          <w:rtl w:val="0"/>
        </w:rPr>
        <w:t xml:space="preserve">Big Idea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The Executive Zoom Trap &amp; The 500-Dalton Barrier Rule</w:t>
      </w:r>
      <w:r w:rsidDel="00000000" w:rsidR="00000000" w:rsidRPr="00000000">
        <w:rPr>
          <w:color w:val="1f1f1f"/>
          <w:rtl w:val="0"/>
        </w:rPr>
        <w:t xml:space="preserve"> High-definition corporate video calls and intense public visibility are continuously exposing under-eye fatigue to peer scrutiny. While women try to mask this with $150 luxury surface creams, these cosmetics are structurally incapable of altering the skin matrix because their molecules are too large to pass through the tight lipid layers of the stratum corneum. True periorbital restoration requires clinical-grade technology—originally engineered for hospital burn units—capable of slipping under the skin's biological barrier to trigger energy-efficient DNA repair and active hydrostatic drainage.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1ogj9yod7ro" w:id="6"/>
      <w:bookmarkEnd w:id="6"/>
      <w:r w:rsidDel="00000000" w:rsidR="00000000" w:rsidRPr="00000000">
        <w:rPr>
          <w:b w:val="1"/>
          <w:bCs w:val="1"/>
          <w:color w:val="1f1f1f"/>
          <w:sz w:val="26"/>
          <w:szCs w:val="26"/>
          <w:rtl w:val="0"/>
        </w:rPr>
        <w:t xml:space="preserve">Metaphor</w:t>
      </w:r>
    </w:p>
    <w:p w:rsidR="00000000" w:rsidDel="00000000" w:rsidP="00000000" w:rsidRDefault="00000000" w:rsidRPr="00000000" w14:paraId="00000010">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Periorbital Drainage Sluice</w:t>
      </w:r>
      <w:r w:rsidDel="00000000" w:rsidR="00000000" w:rsidRPr="00000000">
        <w:rPr>
          <w:color w:val="1f1f1f"/>
          <w:rtl w:val="0"/>
        </w:rPr>
        <w:t xml:space="preserve">: The patch acts as a targeted mechanical compression system, functioning exactly like a physical drainage tool that actively pumps trapped interstitial fluid out of intracellular spaces and flushes it back into the lymphatic system.</w:t>
      </w:r>
    </w:p>
    <w:p w:rsidR="00000000" w:rsidDel="00000000" w:rsidP="00000000" w:rsidRDefault="00000000" w:rsidRPr="00000000" w14:paraId="0000001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 Cellular Power Grid (The Salvage Pathway)</w:t>
      </w:r>
      <w:r w:rsidDel="00000000" w:rsidR="00000000" w:rsidRPr="00000000">
        <w:rPr>
          <w:color w:val="1f1f1f"/>
          <w:rtl w:val="0"/>
        </w:rPr>
        <w:t xml:space="preserve">: Sourcing pre-built nucleotide fragments to damaged skin cells, acting like an emergency generator that completely bypasses the cellular exhaustion of </w:t>
      </w:r>
      <w:r w:rsidDel="00000000" w:rsidR="00000000" w:rsidRPr="00000000">
        <w:rPr>
          <w:i w:val="1"/>
          <w:iCs w:val="1"/>
          <w:color w:val="1f1f1f"/>
          <w:rtl w:val="0"/>
        </w:rPr>
        <w:t xml:space="preserve">de novo</w:t>
      </w:r>
      <w:r w:rsidDel="00000000" w:rsidR="00000000" w:rsidRPr="00000000">
        <w:rPr>
          <w:color w:val="1f1f1f"/>
          <w:rtl w:val="0"/>
        </w:rPr>
        <w:t xml:space="preserve"> energy production.</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ftglj1cem1k" w:id="7"/>
      <w:bookmarkEnd w:id="7"/>
      <w:r w:rsidDel="00000000" w:rsidR="00000000" w:rsidRPr="00000000">
        <w:rPr>
          <w:b w:val="1"/>
          <w:bCs w:val="1"/>
          <w:color w:val="1f1f1f"/>
          <w:sz w:val="26"/>
          <w:szCs w:val="26"/>
          <w:rtl w:val="0"/>
        </w:rPr>
        <w:t xml:space="preserve">Potential UMP (Unique Mechanism of the Problem)</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Modern Periorbital Fatigue Complex / Evening Cortisol Trap</w:t>
      </w:r>
      <w:r w:rsidDel="00000000" w:rsidR="00000000" w:rsidRPr="00000000">
        <w:rPr>
          <w:color w:val="1f1f1f"/>
          <w:rtl w:val="0"/>
        </w:rPr>
        <w:t xml:space="preserve">: Exposure to high-energy visible (HEV) blue light from corporate digital screens late into the night activates retinal ganglion cells and delays melatonin release by up to 90 minutes.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Microvascular Dilation &amp; Gravity Pooling</w:t>
      </w:r>
      <w:r w:rsidDel="00000000" w:rsidR="00000000" w:rsidRPr="00000000">
        <w:rPr>
          <w:color w:val="1f1f1f"/>
          <w:rtl w:val="0"/>
        </w:rPr>
        <w:t xml:space="preserve">: This sleep deficit keeps nighttime cortisol levels chronically elevated, making delicate periorbital capillaries leaky. When lying flat during sleep without movement of the orbicularis oculi muscle, fluid escapes into loose under-eye tissues, forming heavy morning bags.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Hemostasis and Shadowing</w:t>
      </w:r>
      <w:r w:rsidDel="00000000" w:rsidR="00000000" w:rsidRPr="00000000">
        <w:rPr>
          <w:color w:val="1f1f1f"/>
          <w:rtl w:val="0"/>
        </w:rPr>
        <w:t xml:space="preserve">: Local blood circulation slows down overnight, causing minor oxygen depletion in thin periorbital tissues that displays visually as a bruised dark purple shadow.</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Surface-Cream Occlusion Failure</w:t>
      </w:r>
      <w:r w:rsidDel="00000000" w:rsidR="00000000" w:rsidRPr="00000000">
        <w:rPr>
          <w:color w:val="1f1f1f"/>
          <w:rtl w:val="0"/>
        </w:rPr>
        <w:t xml:space="preserve">: Heavy cosmetic lipids simply sit on top of the skin, failing to penetrate the barrier while trapping superficial moisture, which actively worsens morning swelling.</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izz4tjcok4s" w:id="8"/>
      <w:bookmarkEnd w:id="8"/>
      <w:r w:rsidDel="00000000" w:rsidR="00000000" w:rsidRPr="00000000">
        <w:rPr>
          <w:b w:val="1"/>
          <w:bCs w:val="1"/>
          <w:color w:val="1f1f1f"/>
          <w:sz w:val="26"/>
          <w:szCs w:val="26"/>
          <w:rtl w:val="0"/>
        </w:rPr>
        <w:t xml:space="preserve">Potential UMS (Unique Mechanism of the Solution)</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Adenosine $A_{2A}$ Receptor Binding Cascade</w:t>
      </w:r>
      <w:r w:rsidDel="00000000" w:rsidR="00000000" w:rsidRPr="00000000">
        <w:rPr>
          <w:color w:val="1f1f1f"/>
          <w:rtl w:val="0"/>
        </w:rPr>
        <w:t xml:space="preserve">: Purified salmon-derived PDRN (&gt;95% pure nucleotide polymers) binds selectively to G-protein-coupled adenosine $A_{2A}$ receptors on dermal fibroblasts. This blocks the $NF-\kappa B$ pathway to stop pro-inflammatory cytokines while downregulating matrix metalloproteinases ($MMP-1$ and $MMP-3$) to completely halt the enzymatic breakdown of collagen.</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Nucleotide Salvage Pathway</w:t>
      </w:r>
      <w:r w:rsidDel="00000000" w:rsidR="00000000" w:rsidRPr="00000000">
        <w:rPr>
          <w:color w:val="1f1f1f"/>
          <w:rtl w:val="0"/>
        </w:rPr>
        <w:t xml:space="preserve">: Rather than forcing stressed, sleep-deprived cells to expend precious ATP on complex </w:t>
      </w:r>
      <w:r w:rsidDel="00000000" w:rsidR="00000000" w:rsidRPr="00000000">
        <w:rPr>
          <w:i w:val="1"/>
          <w:iCs w:val="1"/>
          <w:color w:val="1f1f1f"/>
          <w:rtl w:val="0"/>
        </w:rPr>
        <w:t xml:space="preserve">de novo</w:t>
      </w:r>
      <w:r w:rsidDel="00000000" w:rsidR="00000000" w:rsidRPr="00000000">
        <w:rPr>
          <w:color w:val="1f1f1f"/>
          <w:rtl w:val="0"/>
        </w:rPr>
        <w:t xml:space="preserve"> DNA synthesis, exogenous PDRN supplies free purine and pyrimidine bases directly. Damaged cells absorb these via the "Salvage Pathway" to execute rapid repair and mitosis with minimal energy expenditure.</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Sub-500-Dalton Diffusion</w:t>
      </w:r>
      <w:r w:rsidDel="00000000" w:rsidR="00000000" w:rsidRPr="00000000">
        <w:rPr>
          <w:color w:val="1f1f1f"/>
          <w:rtl w:val="0"/>
        </w:rPr>
        <w:t xml:space="preserve">: Utilizing ultra-low molecular weight Pink Collagen fragments engineered between 100Da and 243Da. According to the 500-Dalton Rule of pharmacokinetics, these tiny messengers pass passively through the lipid pathways of the stratum corneum to signal a 184% increase in endogenous collagen production.</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Hydrostatic Compression Axis</w:t>
      </w:r>
      <w:r w:rsidDel="00000000" w:rsidR="00000000" w:rsidRPr="00000000">
        <w:rPr>
          <w:color w:val="1f1f1f"/>
          <w:rtl w:val="0"/>
        </w:rPr>
        <w:t xml:space="preserve">: The physical weight of the non-slip hydrogel patch applies continuous mechanical pressure to drive pooled interstitial fluid out of the tissues while evaporative cooling triggers thermal vasoconstriction to clear dark vascular shadows.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vtg1xsejc9" w:id="9"/>
      <w:bookmarkEnd w:id="9"/>
      <w:r w:rsidDel="00000000" w:rsidR="00000000" w:rsidRPr="00000000">
        <w:rPr>
          <w:b w:val="1"/>
          <w:bCs w:val="1"/>
          <w:color w:val="1f1f1f"/>
          <w:sz w:val="26"/>
          <w:szCs w:val="26"/>
          <w:rtl w:val="0"/>
        </w:rPr>
        <w:t xml:space="preserve">Guru / Discovery Story</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Hospital Burn Unit Lineage</w:t>
      </w:r>
      <w:r w:rsidDel="00000000" w:rsidR="00000000" w:rsidRPr="00000000">
        <w:rPr>
          <w:color w:val="1f1f1f"/>
          <w:rtl w:val="0"/>
        </w:rPr>
        <w:t xml:space="preserve">: For decades, advanced regenerative medicine relied on medical-grade Polydeoxyribonucleotide (PDRN) to heal complex tissue trauma, repair corneal epithelial tissue, and accelerate recovery in ischemic skin flaps and diabetic foot ulcers.</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Cosmetic Breakthrough</w:t>
      </w:r>
      <w:r w:rsidDel="00000000" w:rsidR="00000000" w:rsidRPr="00000000">
        <w:rPr>
          <w:color w:val="1f1f1f"/>
          <w:rtl w:val="0"/>
        </w:rPr>
        <w:t xml:space="preserve">: Recognizing that the underlying structural damage of the modern corporate lifestyle (chronic cortisol-induced volume loss and microvascular pooling) perfectly mirrored clinical tissue exhaustion, anti-aging dermatologists adapted this sterile clinical regenerative medicine platform into a non-slip topical hydrogel matrix for high-visibility professional presentation.</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m04jf37nhuk" w:id="10"/>
      <w:bookmarkEnd w:id="10"/>
      <w:r w:rsidDel="00000000" w:rsidR="00000000" w:rsidRPr="00000000">
        <w:rPr>
          <w:b w:val="1"/>
          <w:bCs w:val="1"/>
          <w:color w:val="1f1f1f"/>
          <w:sz w:val="26"/>
          <w:szCs w:val="26"/>
          <w:rtl w:val="0"/>
        </w:rPr>
        <w:t xml:space="preserve">Product</w:t>
      </w:r>
    </w:p>
    <w:p w:rsidR="00000000" w:rsidDel="00000000" w:rsidP="00000000" w:rsidRDefault="00000000" w:rsidRPr="00000000" w14:paraId="0000002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Rejouva France Patches</w:t>
      </w:r>
      <w:r w:rsidDel="00000000" w:rsidR="00000000" w:rsidRPr="00000000">
        <w:rPr>
          <w:color w:val="1f1f1f"/>
          <w:rtl w:val="0"/>
        </w:rPr>
        <w:t xml:space="preserve">: A premium, clinical-grade, non-slip hydrogel patch containing a concentrated, highly purified (&gt;95% active) double-stranded salmon polynucleotide fraction combined with ultra-low molecular weight Pink Collagen (100Da–243Da), completely free of active proteins and heavy synthetic thickeners to ensure immediate cosmetic compatibility.</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utncimzv7ul" w:id="11"/>
      <w:bookmarkEnd w:id="11"/>
      <w:r w:rsidDel="00000000" w:rsidR="00000000" w:rsidRPr="00000000">
        <w:rPr>
          <w:b w:val="1"/>
          <w:bCs w:val="1"/>
          <w:color w:val="1f1f1f"/>
          <w:sz w:val="26"/>
          <w:szCs w:val="26"/>
          <w:rtl w:val="0"/>
        </w:rPr>
        <w:t xml:space="preserve">Potential Headline/Subheadline Ideas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Headline</w:t>
      </w:r>
      <w:r w:rsidDel="00000000" w:rsidR="00000000" w:rsidRPr="00000000">
        <w:rPr>
          <w:color w:val="1f1f1f"/>
          <w:rtl w:val="0"/>
        </w:rPr>
        <w:t xml:space="preserve">: The Executive Zoom Trap: Why High-Definition Cameras Expose Under-Eye Fatigue (And Why Your $150 Luxury Cream Can't Hide It)</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Subheadline</w:t>
      </w:r>
      <w:r w:rsidDel="00000000" w:rsidR="00000000" w:rsidRPr="00000000">
        <w:rPr>
          <w:color w:val="1f1f1f"/>
          <w:rtl w:val="0"/>
        </w:rPr>
        <w:t xml:space="preserve">: How clinical-grade PDRN—originally engineered for hospital burn units—bypasses the "500-Dalton Barrier" to drain pooled morning fluids and rebuild structural hollowing hands-free.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Headline</w:t>
      </w:r>
      <w:r w:rsidDel="00000000" w:rsidR="00000000" w:rsidRPr="00000000">
        <w:rPr>
          <w:color w:val="1f1f1f"/>
          <w:rtl w:val="0"/>
        </w:rPr>
        <w:t xml:space="preserve">: From Hospital Burn Units to the Boardroom: How a Medical Breakthrough in Salmon DNA Heals Under-Eye Fatigue</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Subheadline</w:t>
      </w:r>
      <w:r w:rsidDel="00000000" w:rsidR="00000000" w:rsidRPr="00000000">
        <w:rPr>
          <w:color w:val="1f1f1f"/>
          <w:rtl w:val="0"/>
        </w:rPr>
        <w:t xml:space="preserve">: Stop applying large-molecule cosmetic creams that sit on the surface of your skin. This ultra-low molecular weight restoration system triggers a 184% increase in deep dermal density while you prep for your morning calls.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sbib3vyr6oe" w:id="12"/>
      <w:bookmarkEnd w:id="12"/>
      <w:r w:rsidDel="00000000" w:rsidR="00000000" w:rsidRPr="00000000">
        <w:rPr>
          <w:b w:val="1"/>
          <w:bCs w:val="1"/>
          <w:color w:val="1f1f1f"/>
          <w:sz w:val="26"/>
          <w:szCs w:val="26"/>
          <w:rtl w:val="0"/>
        </w:rPr>
        <w:t xml:space="preserve">List All Objections</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"Will these patches slide down my face while I’m trying to get things done?"</w:t>
      </w:r>
    </w:p>
    <w:p w:rsidR="00000000" w:rsidDel="00000000" w:rsidP="00000000" w:rsidRDefault="00000000" w:rsidRPr="00000000" w14:paraId="00000028">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Counter-argument</w:t>
      </w:r>
      <w:r w:rsidDel="00000000" w:rsidR="00000000" w:rsidRPr="00000000">
        <w:rPr>
          <w:color w:val="1f1f1f"/>
          <w:rtl w:val="0"/>
        </w:rPr>
        <w:t xml:space="preserve">: Mass-market treatments use low-viscosity synthetic polymers that slip easily. Rejouva is engineered with a high-viscosity, non-slip hydrogel grid explicitly designed to lock onto the zygomatic arch so you can move, pack lunches, or review notes completely hands-free.</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"Will it ruin my makeup application or pill under my concealer?"</w:t>
      </w:r>
    </w:p>
    <w:p w:rsidR="00000000" w:rsidDel="00000000" w:rsidP="00000000" w:rsidRDefault="00000000" w:rsidRPr="00000000" w14:paraId="0000002A">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Counter-argument</w:t>
      </w:r>
      <w:r w:rsidDel="00000000" w:rsidR="00000000" w:rsidRPr="00000000">
        <w:rPr>
          <w:color w:val="1f1f1f"/>
          <w:rtl w:val="0"/>
        </w:rPr>
        <w:t xml:space="preserve">: Competitor products leave a thick, flaky synthetic polymer film that cakes inside cracks and causes makeup to pill under high-definition cameras. Rejouva's active elements are engineered under 243Da, absorbing fully below the skin surface and leaving an ultra-smooth, hydrated base optimized for high-end cosmetic application.</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"Is 'Salmon DNA' safe, or will it cause an intense allergic stinging reaction like retinol patches?"</w:t>
      </w:r>
    </w:p>
    <w:p w:rsidR="00000000" w:rsidDel="00000000" w:rsidP="00000000" w:rsidRDefault="00000000" w:rsidRPr="00000000" w14:paraId="0000002C">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Counter-argument</w:t>
      </w:r>
      <w:r w:rsidDel="00000000" w:rsidR="00000000" w:rsidRPr="00000000">
        <w:rPr>
          <w:color w:val="1f1f1f"/>
          <w:rtl w:val="0"/>
        </w:rPr>
        <w:t xml:space="preserve">: Unstable retinoids or high-dose Vitamin C frequently trigger intense chemical stinging, burning, and rosacea flare-ups on the thin under-eye skin. Rejouva's PDRN is purified at ultra-high temperatures to ensure a 95% pure active substance that is entirely free of active proteins and peptides, making it completely biocompatible and zero-risk for sensitive skin barriers.</w:t>
      </w:r>
    </w:p>
    <w:p w:rsidR="00000000" w:rsidDel="00000000" w:rsidP="00000000" w:rsidRDefault="00000000" w:rsidRPr="00000000" w14:paraId="0000002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"Will the patches dry out inside the jar before I even finish half the product?"</w:t>
      </w:r>
    </w:p>
    <w:p w:rsidR="00000000" w:rsidDel="00000000" w:rsidP="00000000" w:rsidRDefault="00000000" w:rsidRPr="00000000" w14:paraId="0000002E">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Counter-argument</w:t>
      </w:r>
      <w:r w:rsidDel="00000000" w:rsidR="00000000" w:rsidRPr="00000000">
        <w:rPr>
          <w:color w:val="1f1f1f"/>
          <w:rtl w:val="0"/>
        </w:rPr>
        <w:t xml:space="preserve">: Many premium brands use cheap jars with inadequate seals, causing volatile solvents to evaporate and ruin your $75 investment. Rejouva utilizes a clinical-grade, airtight sealing mechanism designed to completely prevent evaporation, preserving active serum viscosity down to the very last pair.</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cfq6wbuedqt" w:id="13"/>
      <w:bookmarkEnd w:id="13"/>
      <w:r w:rsidDel="00000000" w:rsidR="00000000" w:rsidRPr="00000000">
        <w:rPr>
          <w:b w:val="1"/>
          <w:bCs w:val="1"/>
          <w:color w:val="1f1f1f"/>
          <w:sz w:val="26"/>
          <w:szCs w:val="26"/>
          <w:rtl w:val="0"/>
        </w:rPr>
        <w:t xml:space="preserve">Belief Chains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feel fully empowered to purchase Rejouva, the prospect must adopt the following core beliefs:</w:t>
      </w:r>
    </w:p>
    <w:p w:rsidR="00000000" w:rsidDel="00000000" w:rsidP="00000000" w:rsidRDefault="00000000" w:rsidRPr="00000000" w14:paraId="0000003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1</w:t>
      </w:r>
      <w:r w:rsidDel="00000000" w:rsidR="00000000" w:rsidRPr="00000000">
        <w:rPr>
          <w:color w:val="1f1f1f"/>
          <w:rtl w:val="0"/>
        </w:rPr>
        <w:t xml:space="preserve">: My hollow under-eyes, dark purple shadows, and morning bags are not a personal vanity flaw—they are the direct biological consequence of a modern, high-stress corporate lifestyle (HEV blue light, midnight work, and an elevated evening cortisol loop).</w:t>
      </w:r>
    </w:p>
    <w:p w:rsidR="00000000" w:rsidDel="00000000" w:rsidP="00000000" w:rsidRDefault="00000000" w:rsidRPr="00000000" w14:paraId="0000003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2</w:t>
      </w:r>
      <w:r w:rsidDel="00000000" w:rsidR="00000000" w:rsidRPr="00000000">
        <w:rPr>
          <w:color w:val="1f1f1f"/>
          <w:rtl w:val="0"/>
        </w:rPr>
        <w:t xml:space="preserve">: My expensive high-end eye creams are physically and mathematically incapable of solving this issue because their large, heavy lipid molecules are blocked by the 500-Dalton rule and simply coat the surface of my skin.</w:t>
      </w:r>
    </w:p>
    <w:p w:rsidR="00000000" w:rsidDel="00000000" w:rsidP="00000000" w:rsidRDefault="00000000" w:rsidRPr="00000000" w14:paraId="0000003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Belief 3</w:t>
      </w:r>
      <w:r w:rsidDel="00000000" w:rsidR="00000000" w:rsidRPr="00000000">
        <w:rPr>
          <w:color w:val="1f1f1f"/>
          <w:rtl w:val="0"/>
        </w:rPr>
        <w:t xml:space="preserve">: The only logical, scientifically sound way to restore my professional authority and reverse this appearance without surgical intervention is to use a sub-500-Dalton signaling mechanism (PDRN + ultra-low molecular weight collagen) inside a hydrogel matrix that mechanically drains pooled fluids while triggering internal cellular repair.</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x2udpewwzri" w:id="14"/>
      <w:bookmarkEnd w:id="14"/>
      <w:r w:rsidDel="00000000" w:rsidR="00000000" w:rsidRPr="00000000">
        <w:rPr>
          <w:b w:val="1"/>
          <w:bCs w:val="1"/>
          <w:color w:val="1f1f1f"/>
          <w:sz w:val="26"/>
          <w:szCs w:val="26"/>
          <w:rtl w:val="0"/>
        </w:rPr>
        <w:t xml:space="preserve">Funnel Architecture</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Traffic Sources</w:t>
      </w:r>
      <w:r w:rsidDel="00000000" w:rsidR="00000000" w:rsidRPr="00000000">
        <w:rPr>
          <w:color w:val="1f1f1f"/>
          <w:rtl w:val="0"/>
        </w:rPr>
        <w:t xml:space="preserve">: Native advertising networks (Taboola, Outbrain), LinkedIn Sponsored Content targeting female executives, and targeted Meta video ads utilizing "Mirror Shock" hooks and high-definition Zoom screen simulations.</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Pre-Frame Page</w:t>
      </w:r>
      <w:r w:rsidDel="00000000" w:rsidR="00000000" w:rsidRPr="00000000">
        <w:rPr>
          <w:color w:val="1f1f1f"/>
          <w:rtl w:val="0"/>
        </w:rPr>
        <w:t xml:space="preserve">: Direct-Response Editorial Article titled </w:t>
      </w:r>
      <w:r w:rsidDel="00000000" w:rsidR="00000000" w:rsidRPr="00000000">
        <w:rPr>
          <w:i w:val="1"/>
          <w:iCs w:val="1"/>
          <w:color w:val="1f1f1f"/>
          <w:rtl w:val="0"/>
        </w:rPr>
        <w:t xml:space="preserve">"The Executive Zoom Trap: Why High-Definition Cameras Expose Under-Eye Fatigue (And Why Your $150 Luxury Cream Can't Hide It)"</w:t>
      </w:r>
      <w:r w:rsidDel="00000000" w:rsidR="00000000" w:rsidRPr="00000000">
        <w:rPr>
          <w:color w:val="1f1f1f"/>
          <w:rtl w:val="0"/>
        </w:rPr>
        <w:t xml:space="preserve"> to dissolve cosmetic skepticism through deep dermatological pharmacokinetics education.</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Sales / Offer Page</w:t>
      </w:r>
      <w:r w:rsidDel="00000000" w:rsidR="00000000" w:rsidRPr="00000000">
        <w:rPr>
          <w:color w:val="1f1f1f"/>
          <w:rtl w:val="0"/>
        </w:rPr>
        <w:t xml:space="preserve">: Long-Form Direct-Response Sales Page using </w:t>
      </w:r>
      <w:r w:rsidDel="00000000" w:rsidR="00000000" w:rsidRPr="00000000">
        <w:rPr>
          <w:i w:val="1"/>
          <w:iCs w:val="1"/>
          <w:color w:val="1f1f1f"/>
          <w:rtl w:val="0"/>
        </w:rPr>
        <w:t xml:space="preserve">The Clinical History Angle</w:t>
      </w:r>
      <w:r w:rsidDel="00000000" w:rsidR="00000000" w:rsidRPr="00000000">
        <w:rPr>
          <w:color w:val="1f1f1f"/>
          <w:rtl w:val="0"/>
        </w:rPr>
        <w:t xml:space="preserve">, explicitly detailing the transition of PDRN from hospital burn units and diabetic ulcer healing to cosmetic periorbital matrix restoration. Includes an interactive competitor comparison chart highlighting formulaic flaws like pilling, sliding, and jar evaporation.</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Checkout / Order Optimization</w:t>
      </w:r>
      <w:r w:rsidDel="00000000" w:rsidR="00000000" w:rsidRPr="00000000">
        <w:rPr>
          <w:color w:val="1f1f1f"/>
          <w:rtl w:val="0"/>
        </w:rPr>
        <w:t xml:space="preserve">: Secure cart offering tiered pricing bundles (1-jar, 3-jar, and 6-jar options) paired with an automated replenishment subscription model to protect their career presentation capital without friction.</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41h2x3mc5kz" w:id="15"/>
      <w:bookmarkEnd w:id="15"/>
      <w:r w:rsidDel="00000000" w:rsidR="00000000" w:rsidRPr="00000000">
        <w:rPr>
          <w:b w:val="1"/>
          <w:bCs w:val="1"/>
          <w:color w:val="1f1f1f"/>
          <w:sz w:val="26"/>
          <w:szCs w:val="26"/>
          <w:rtl w:val="0"/>
        </w:rPr>
        <w:t xml:space="preserve">Potential Domains</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executivezoomtrap.com</w:t>
      </w:r>
    </w:p>
    <w:p w:rsidR="00000000" w:rsidDel="00000000" w:rsidP="00000000" w:rsidRDefault="00000000" w:rsidRPr="00000000" w14:paraId="0000003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rejouvascience.com</w:t>
      </w:r>
    </w:p>
    <w:p w:rsidR="00000000" w:rsidDel="00000000" w:rsidP="00000000" w:rsidRDefault="00000000" w:rsidRPr="00000000" w14:paraId="0000003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matrixrestorationshield.com</w:t>
      </w:r>
    </w:p>
    <w:p w:rsidR="00000000" w:rsidDel="00000000" w:rsidP="00000000" w:rsidRDefault="00000000" w:rsidRPr="00000000" w14:paraId="0000003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pdrnboardroomprep.com</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1hb5rt0orh" w:id="16"/>
      <w:bookmarkEnd w:id="16"/>
      <w:r w:rsidDel="00000000" w:rsidR="00000000" w:rsidRPr="00000000">
        <w:rPr>
          <w:b w:val="1"/>
          <w:bCs w:val="1"/>
          <w:color w:val="1f1f1f"/>
          <w:sz w:val="26"/>
          <w:szCs w:val="26"/>
          <w:rtl w:val="0"/>
        </w:rPr>
        <w:t xml:space="preserve">Examples/Swipes</w:t>
      </w:r>
    </w:p>
    <w:p w:rsidR="00000000" w:rsidDel="00000000" w:rsidP="00000000" w:rsidRDefault="00000000" w:rsidRPr="00000000" w14:paraId="0000003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Swipe File 1 (Editorial Page)</w:t>
      </w:r>
      <w:r w:rsidDel="00000000" w:rsidR="00000000" w:rsidRPr="00000000">
        <w:rPr>
          <w:color w:val="1f1f1f"/>
          <w:rtl w:val="0"/>
        </w:rPr>
        <w:t xml:space="preserve">: See the complete text block titled </w:t>
      </w:r>
      <w:r w:rsidDel="00000000" w:rsidR="00000000" w:rsidRPr="00000000">
        <w:rPr>
          <w:i w:val="1"/>
          <w:iCs w:val="1"/>
          <w:color w:val="1f1f1f"/>
          <w:rtl w:val="0"/>
        </w:rPr>
        <w:t xml:space="preserve">"The Executive Zoom Trap: Why High-Definition Cameras Expose Under-Eye Fatigue (And Why Your $150 Luxury Cream Can't Hide It)"</w:t>
      </w:r>
      <w:r w:rsidDel="00000000" w:rsidR="00000000" w:rsidRPr="00000000">
        <w:rPr>
          <w:color w:val="1f1f1f"/>
          <w:rtl w:val="0"/>
        </w:rPr>
        <w:t xml:space="preserve">, capturing bathroom mirror frustration at 5:30 AM and digital blurring filter habits.</w:t>
      </w:r>
    </w:p>
    <w:p w:rsidR="00000000" w:rsidDel="00000000" w:rsidP="00000000" w:rsidRDefault="00000000" w:rsidRPr="00000000" w14:paraId="0000004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Swipe File 2 (Long-Form Sales Page)</w:t>
      </w:r>
      <w:r w:rsidDel="00000000" w:rsidR="00000000" w:rsidRPr="00000000">
        <w:rPr>
          <w:color w:val="1f1f1f"/>
          <w:rtl w:val="0"/>
        </w:rPr>
        <w:t xml:space="preserve">: See the complete text block titled </w:t>
      </w:r>
      <w:r w:rsidDel="00000000" w:rsidR="00000000" w:rsidRPr="00000000">
        <w:rPr>
          <w:i w:val="1"/>
          <w:iCs w:val="1"/>
          <w:color w:val="1f1f1f"/>
          <w:rtl w:val="0"/>
        </w:rPr>
        <w:t xml:space="preserve">"From Hospital Burn Units to the Boardroom: How a Medical Breakthrough in Salmon DNA Heals Under-Eye Fatigue"</w:t>
      </w:r>
      <w:r w:rsidDel="00000000" w:rsidR="00000000" w:rsidRPr="00000000">
        <w:rPr>
          <w:color w:val="1f1f1f"/>
          <w:rtl w:val="0"/>
        </w:rPr>
        <w:t xml:space="preserve">, outlining cell recovery via the Salvage Pathway and sub-barrier pink collagen.</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