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To successfully transition your prospect, "Tina," from her current state of disillusionment to a position of readiness to purchase, she must adopt the following six beliefs. These are structured to dismantle her current frustrations and replace them with the logic of your "Skinification of Hair" and Liposomal mechanism.</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tsve29lcsiof" w:id="0"/>
      <w:bookmarkEnd w:id="0"/>
      <w:r w:rsidDel="00000000" w:rsidR="00000000" w:rsidRPr="00000000">
        <w:rPr>
          <w:b w:val="1"/>
          <w:bCs w:val="1"/>
          <w:color w:val="000000"/>
          <w:sz w:val="26"/>
          <w:szCs w:val="26"/>
          <w:rtl w:val="0"/>
        </w:rPr>
        <w:t xml:space="preserve">The 6 Necessary Beliefs for the Tina Avatar</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rtl w:val="0"/>
        </w:rPr>
        <w:t xml:space="preserve">I believe that my hair loss is not merely an unavoidable side effect of aging, but a reversible physiological process caused by chronic scalp inflammation and follicular suffocation.</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tl w:val="0"/>
        </w:rPr>
        <w:t xml:space="preserve">I believe that the traditional oral supplements and unrefined topical oils I have been using are actually contributing to my problem by causing systemic stress or creating occlusive barriers that starve my hair roots.</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tl w:val="0"/>
        </w:rPr>
        <w:t xml:space="preserve">I believe that my scalp is a live, metabolically active organ—structurally identical to the skin on my face—and therefore requires advanced, clinically-validated therapeutic care rather than generic cosmetic products.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I believe that the only way to effectively rescue my hair follicles is to bypass the skin’s protective surface barrier and deliver potent, anti-aging nutrients directly to the dermal papilla where hair growth actually begins.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I believe that a high-precision, liposomal delivery system is the only scientifically sound mechanism capable of achieving this deep-tissue penetration without the greasiness, side effects, or "dread shed" associated with crude, non-encapsulated oils.</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tl w:val="0"/>
        </w:rPr>
        <w:t xml:space="preserve">I believe that by adopting a simple, 60-second evening ritual that targets the root cause, I can finally stop the shedding, restore my hair density, and reclaim the physical agency and confidence I have felt slipping away.</w:t>
      </w:r>
    </w:p>
    <w:p w:rsidR="00000000" w:rsidDel="00000000" w:rsidP="00000000" w:rsidRDefault="00000000" w:rsidRPr="00000000" w14:paraId="00000009">
      <w:pPr>
        <w:spacing w:after="240" w:lineRule="auto"/>
        <w:rPr/>
      </w:pPr>
      <w:r w:rsidDel="00000000" w:rsidR="00000000" w:rsidRPr="00000000">
        <w:rPr>
          <w:b w:val="1"/>
          <w:bCs w:val="1"/>
          <w:rtl w:val="0"/>
        </w:rPr>
        <w:t xml:space="preserve">Strategic Note:</w:t>
      </w:r>
      <w:r w:rsidDel="00000000" w:rsidR="00000000" w:rsidRPr="00000000">
        <w:rPr>
          <w:rtl w:val="0"/>
        </w:rPr>
        <w:t xml:space="preserve"> These beliefs are designed to systematically address the "Institutional Betrayal" and "Commercial Disillusionment" outlined in your research. By shifting the focus from </w:t>
      </w:r>
      <w:r w:rsidDel="00000000" w:rsidR="00000000" w:rsidRPr="00000000">
        <w:rPr>
          <w:i w:val="1"/>
          <w:iCs w:val="1"/>
          <w:rtl w:val="0"/>
        </w:rPr>
        <w:t xml:space="preserve">wishful thinking</w:t>
      </w:r>
      <w:r w:rsidDel="00000000" w:rsidR="00000000" w:rsidRPr="00000000">
        <w:rPr>
          <w:rtl w:val="0"/>
        </w:rPr>
        <w:t xml:space="preserve"> (power words) to </w:t>
      </w:r>
      <w:r w:rsidDel="00000000" w:rsidR="00000000" w:rsidRPr="00000000">
        <w:rPr>
          <w:i w:val="1"/>
          <w:iCs w:val="1"/>
          <w:rtl w:val="0"/>
        </w:rPr>
        <w:t xml:space="preserve">logical necessity</w:t>
      </w:r>
      <w:r w:rsidDel="00000000" w:rsidR="00000000" w:rsidRPr="00000000">
        <w:rPr>
          <w:rtl w:val="0"/>
        </w:rPr>
        <w:t xml:space="preserve"> (the argument), you position your product as the only rational conclusion for a woman who has already been burned by the rest of the market.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