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AE" w:rsidRDefault="002C4FAE" w:rsidP="002C4FAE">
      <w:r>
        <w:rPr>
          <w:rFonts w:hint="eastAsia"/>
        </w:rPr>
        <w:t>事物隔离</w:t>
      </w:r>
      <w:r>
        <w:t>级别的实现</w:t>
      </w:r>
      <w:r>
        <w:t>=</w:t>
      </w:r>
      <w:r>
        <w:t>锁</w:t>
      </w:r>
      <w:r>
        <w:t>+mvcc</w:t>
      </w:r>
    </w:p>
    <w:p w:rsidR="002C4FAE" w:rsidRDefault="002C4FAE" w:rsidP="002C4FAE">
      <w:r>
        <w:rPr>
          <w:rFonts w:hint="eastAsia"/>
        </w:rPr>
        <w:t>大多数读</w:t>
      </w:r>
      <w:r>
        <w:t>-&gt;mvcc-&gt;</w:t>
      </w:r>
      <w:r>
        <w:rPr>
          <w:rFonts w:hint="eastAsia"/>
        </w:rPr>
        <w:t>非阻塞</w:t>
      </w:r>
    </w:p>
    <w:p w:rsidR="002C4FAE" w:rsidRDefault="002C4FAE" w:rsidP="002C4FAE">
      <w:r>
        <w:t>U</w:t>
      </w:r>
      <w:r>
        <w:rPr>
          <w:rFonts w:hint="eastAsia"/>
        </w:rPr>
        <w:t>pdate</w:t>
      </w:r>
      <w:r>
        <w:t>-&gt;</w:t>
      </w:r>
      <w:r>
        <w:rPr>
          <w:rFonts w:hint="eastAsia"/>
        </w:rPr>
        <w:t>锁</w:t>
      </w:r>
      <w:r>
        <w:t>部分</w:t>
      </w:r>
      <w:r>
        <w:rPr>
          <w:rFonts w:hint="eastAsia"/>
        </w:rPr>
        <w:t xml:space="preserve"> </w:t>
      </w:r>
      <w:r>
        <w:t>-&gt;gap lock</w:t>
      </w:r>
    </w:p>
    <w:p w:rsidR="002C4FAE" w:rsidRDefault="002C4FAE" w:rsidP="002C4FAE">
      <w:r>
        <w:rPr>
          <w:noProof/>
        </w:rPr>
        <w:drawing>
          <wp:inline distT="0" distB="0" distL="0" distR="0" wp14:anchorId="0A846F9C" wp14:editId="15BA7948">
            <wp:extent cx="4684144" cy="233417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205" cy="23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noProof/>
        </w:rPr>
        <w:drawing>
          <wp:inline distT="0" distB="0" distL="0" distR="0" wp14:anchorId="2DCB8F2E" wp14:editId="7540B13F">
            <wp:extent cx="5274310" cy="528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F8" w:rsidRDefault="00837BF8" w:rsidP="002C4FAE">
      <w:pPr>
        <w:rPr>
          <w:rFonts w:hint="eastAsia"/>
        </w:rPr>
      </w:pPr>
      <w:r>
        <w:rPr>
          <w:rFonts w:hint="eastAsia"/>
        </w:rPr>
        <w:t>理论上</w:t>
      </w:r>
      <w:r>
        <w:t>会有</w:t>
      </w:r>
      <w:r>
        <w:rPr>
          <w:rFonts w:hint="eastAsia"/>
        </w:rPr>
        <w:t>rep</w:t>
      </w:r>
      <w:r>
        <w:t>eatable read</w:t>
      </w:r>
      <w:r>
        <w:rPr>
          <w:rFonts w:hint="eastAsia"/>
        </w:rPr>
        <w:t>会</w:t>
      </w:r>
      <w:r>
        <w:t>有幻读问题，但</w:t>
      </w:r>
      <w:r w:rsidR="00ED3E58">
        <w:t>mvcc</w:t>
      </w:r>
      <w:bookmarkStart w:id="0" w:name="_GoBack"/>
      <w:bookmarkEnd w:id="0"/>
      <w:r>
        <w:rPr>
          <w:rFonts w:hint="eastAsia"/>
        </w:rPr>
        <w:t>已经</w:t>
      </w:r>
      <w:r>
        <w:t>解决。</w:t>
      </w:r>
    </w:p>
    <w:p w:rsidR="002C4FAE" w:rsidRDefault="002C4FAE" w:rsidP="002C4FAE">
      <w:r>
        <w:rPr>
          <w:noProof/>
        </w:rPr>
        <w:lastRenderedPageBreak/>
        <w:drawing>
          <wp:inline distT="0" distB="0" distL="0" distR="0" wp14:anchorId="4DDCC069" wp14:editId="28CE662B">
            <wp:extent cx="5274310" cy="5612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rFonts w:hint="eastAsia"/>
        </w:rPr>
        <w:t>问题</w:t>
      </w:r>
    </w:p>
    <w:p w:rsidR="002C4FAE" w:rsidRDefault="002C4FAE" w:rsidP="002C4FAE">
      <w:r>
        <w:rPr>
          <w:rFonts w:hint="eastAsia"/>
        </w:rPr>
        <w:t>读</w:t>
      </w:r>
      <w:r>
        <w:t>未提</w:t>
      </w:r>
      <w:r>
        <w:rPr>
          <w:rFonts w:hint="eastAsia"/>
        </w:rPr>
        <w:t>交</w:t>
      </w:r>
      <w:r>
        <w:t>：</w:t>
      </w:r>
      <w:r>
        <w:rPr>
          <w:rFonts w:hint="eastAsia"/>
        </w:rPr>
        <w:t>可</w:t>
      </w:r>
      <w:r>
        <w:t>读到</w:t>
      </w:r>
      <w:r>
        <w:rPr>
          <w:rFonts w:hint="eastAsia"/>
        </w:rPr>
        <w:t>其他</w:t>
      </w:r>
      <w:r>
        <w:t>事物未提交写</w:t>
      </w:r>
    </w:p>
    <w:p w:rsidR="002C4FAE" w:rsidRDefault="002C4FAE" w:rsidP="002C4FAE">
      <w:r>
        <w:rPr>
          <w:rFonts w:hint="eastAsia"/>
        </w:rPr>
        <w:t>读</w:t>
      </w:r>
      <w:r>
        <w:t>已提交：</w:t>
      </w:r>
      <w:r>
        <w:rPr>
          <w:rFonts w:hint="eastAsia"/>
        </w:rPr>
        <w:t>不可</w:t>
      </w:r>
      <w:r>
        <w:t>读到</w:t>
      </w:r>
      <w:r>
        <w:rPr>
          <w:rFonts w:hint="eastAsia"/>
        </w:rPr>
        <w:t>其他</w:t>
      </w:r>
      <w:r>
        <w:t>事物未提交写</w:t>
      </w:r>
      <w:r>
        <w:rPr>
          <w:rFonts w:hint="eastAsia"/>
        </w:rPr>
        <w:t>，</w:t>
      </w:r>
      <w:r>
        <w:t>但在一个</w:t>
      </w:r>
      <w:r>
        <w:rPr>
          <w:rFonts w:hint="eastAsia"/>
        </w:rPr>
        <w:t>读事务</w:t>
      </w:r>
      <w:r>
        <w:t>内</w:t>
      </w:r>
      <w:r>
        <w:rPr>
          <w:rFonts w:hint="eastAsia"/>
        </w:rPr>
        <w:t>的</w:t>
      </w:r>
      <w:r>
        <w:t>两次读可能有写事物提交导致两次数据不一致。</w:t>
      </w:r>
    </w:p>
    <w:p w:rsidR="002C4FAE" w:rsidRDefault="002C4FAE" w:rsidP="002C4FAE">
      <w:r>
        <w:rPr>
          <w:rFonts w:hint="eastAsia"/>
        </w:rPr>
        <w:t>可</w:t>
      </w:r>
      <w:r>
        <w:t>重复读：</w:t>
      </w:r>
      <w:r>
        <w:rPr>
          <w:rFonts w:hint="eastAsia"/>
        </w:rPr>
        <w:t>保证了同一事物</w:t>
      </w:r>
      <w:r>
        <w:t>两次读</w:t>
      </w:r>
      <w:r>
        <w:rPr>
          <w:rFonts w:hint="eastAsia"/>
        </w:rPr>
        <w:t>同一行一致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mvcc</w:t>
      </w:r>
      <w:r>
        <w:rPr>
          <w:rFonts w:hint="eastAsia"/>
        </w:rPr>
        <w:t>）但</w:t>
      </w:r>
      <w:r>
        <w:t>可能</w:t>
      </w:r>
      <w:r>
        <w:rPr>
          <w:rFonts w:hint="eastAsia"/>
        </w:rPr>
        <w:t>两次</w:t>
      </w:r>
      <w:r>
        <w:t>读中间</w:t>
      </w:r>
      <w:r>
        <w:rPr>
          <w:rFonts w:hint="eastAsia"/>
        </w:rPr>
        <w:t>插入</w:t>
      </w:r>
      <w:r>
        <w:t>了一行，造成读的行数不一致，造成幻行问题。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默认</w:t>
      </w:r>
      <w:r>
        <w:t>隔离级别</w:t>
      </w:r>
      <w:r>
        <w:rPr>
          <w:rFonts w:hint="eastAsia"/>
        </w:rPr>
        <w:t>）</w:t>
      </w:r>
    </w:p>
    <w:p w:rsidR="002C4FAE" w:rsidRPr="00A6613C" w:rsidRDefault="002C4FAE" w:rsidP="002C4FAE">
      <w:r>
        <w:rPr>
          <w:rFonts w:hint="eastAsia"/>
        </w:rPr>
        <w:t>串</w:t>
      </w:r>
      <w:r>
        <w:t>行化</w:t>
      </w:r>
      <w:r>
        <w:rPr>
          <w:rFonts w:hint="eastAsia"/>
        </w:rPr>
        <w:t>：</w:t>
      </w:r>
      <w:r>
        <w:t>所有操作串行。</w:t>
      </w:r>
    </w:p>
    <w:p w:rsidR="002C4FAE" w:rsidRDefault="002C4FAE" w:rsidP="002C4FAE"/>
    <w:p w:rsidR="002C4FAE" w:rsidRDefault="002C4FAE" w:rsidP="002C4FAE"/>
    <w:p w:rsidR="002C4FAE" w:rsidRDefault="002C4FAE" w:rsidP="002C4FAE">
      <w:r>
        <w:rPr>
          <w:rFonts w:hint="eastAsia"/>
        </w:rPr>
        <w:t>基于</w:t>
      </w:r>
      <w:r>
        <w:t>mvcc</w:t>
      </w:r>
      <w:r>
        <w:t>，读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t>阻塞写</w:t>
      </w:r>
    </w:p>
    <w:p w:rsidR="002C4FAE" w:rsidRDefault="002C4FAE" w:rsidP="002C4FAE">
      <w:r>
        <w:rPr>
          <w:rFonts w:hint="eastAsia"/>
        </w:rPr>
        <w:t>例</w:t>
      </w:r>
      <w:r>
        <w:rPr>
          <w:rFonts w:hint="eastAsia"/>
        </w:rPr>
        <w:t>:</w:t>
      </w:r>
      <w:r>
        <w:t>(REPEATED_READ)</w:t>
      </w:r>
    </w:p>
    <w:p w:rsidR="002C4FAE" w:rsidRDefault="002C4FAE" w:rsidP="002C4FAE"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2C4FAE" w:rsidRDefault="002C4FAE" w:rsidP="002C4FAE">
      <w:pPr>
        <w:pStyle w:val="a3"/>
        <w:numPr>
          <w:ilvl w:val="0"/>
          <w:numId w:val="1"/>
        </w:numPr>
        <w:ind w:firstLineChars="0"/>
      </w:pPr>
      <w:r>
        <w:t>Start</w:t>
      </w:r>
      <w:r>
        <w:rPr>
          <w:rFonts w:hint="eastAsia"/>
        </w:rPr>
        <w:t xml:space="preserve"> </w:t>
      </w:r>
      <w:r>
        <w:t xml:space="preserve">transaction ; </w:t>
      </w:r>
    </w:p>
    <w:p w:rsidR="002C4FAE" w:rsidRDefault="002C4FAE" w:rsidP="002C4FAE">
      <w:pPr>
        <w:pStyle w:val="a3"/>
        <w:numPr>
          <w:ilvl w:val="0"/>
          <w:numId w:val="1"/>
        </w:numPr>
        <w:ind w:firstLineChars="0"/>
      </w:pPr>
      <w:r w:rsidRPr="005E45EE">
        <w:t>select * from tblWKTask where id =11;</w:t>
      </w:r>
      <w:r>
        <w:t xml:space="preserve">   start transaction;</w:t>
      </w:r>
    </w:p>
    <w:p w:rsidR="002C4FAE" w:rsidRDefault="002C4FAE" w:rsidP="002C4FAE">
      <w:r>
        <w:t>--+---------------+</w:t>
      </w:r>
    </w:p>
    <w:p w:rsidR="002C4FAE" w:rsidRDefault="002C4FAE" w:rsidP="002C4FAE">
      <w:r>
        <w:lastRenderedPageBreak/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5E45EE">
        <w:t>update tblWKTask set banner='http' where id =11;</w:t>
      </w:r>
    </w:p>
    <w:p w:rsidR="002C4FAE" w:rsidRDefault="002C4FAE" w:rsidP="002C4FAE">
      <w:r>
        <w:t>4.</w:t>
      </w:r>
      <w:r w:rsidRPr="005E45EE">
        <w:t xml:space="preserve"> 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/>
    <w:p w:rsidR="002C4FAE" w:rsidRDefault="002C4FAE" w:rsidP="002C4FAE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commit;</w:t>
      </w:r>
    </w:p>
    <w:p w:rsidR="002C4FAE" w:rsidRDefault="002C4FAE" w:rsidP="002C4FAE">
      <w:r>
        <w:t>6</w:t>
      </w:r>
      <w:r w:rsidRPr="006278BF">
        <w:t xml:space="preserve"> </w:t>
      </w:r>
      <w:r w:rsidRPr="005E45EE">
        <w:t>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r>
        <w:t>7. Commit;</w:t>
      </w:r>
    </w:p>
    <w:p w:rsidR="002C4FAE" w:rsidRDefault="002C4FAE" w:rsidP="002C4FAE">
      <w:r>
        <w:t>8.</w:t>
      </w:r>
      <w:r w:rsidRPr="00EC3A24">
        <w:t xml:space="preserve"> </w:t>
      </w:r>
      <w:r w:rsidRPr="005E45EE">
        <w:t>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http |</w:t>
      </w:r>
    </w:p>
    <w:p w:rsidR="002C4FAE" w:rsidRDefault="002C4FAE" w:rsidP="002C4FAE">
      <w:r>
        <w:t xml:space="preserve">--+---------------+  </w:t>
      </w:r>
    </w:p>
    <w:p w:rsidR="002C4FAE" w:rsidRDefault="002C4FAE" w:rsidP="002C4FAE"/>
    <w:p w:rsidR="002C4FAE" w:rsidRDefault="002C4FAE" w:rsidP="002C4FAE">
      <w:r>
        <w:rPr>
          <w:rFonts w:hint="eastAsia"/>
        </w:rPr>
        <w:t>结论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不阻塞写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Mvcc</w:t>
      </w:r>
      <w:r>
        <w:t>的</w:t>
      </w:r>
      <w:r>
        <w:rPr>
          <w:rFonts w:hint="eastAsia"/>
        </w:rPr>
        <w:t>版本</w:t>
      </w:r>
      <w:r>
        <w:t>是根据事物开</w:t>
      </w:r>
      <w:r>
        <w:rPr>
          <w:rFonts w:hint="eastAsia"/>
        </w:rPr>
        <w:t>始</w:t>
      </w:r>
      <w:r>
        <w:t>的时间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写事物的</w:t>
      </w:r>
      <w:r>
        <w:t>提</w:t>
      </w:r>
      <w:r>
        <w:rPr>
          <w:rFonts w:hint="eastAsia"/>
        </w:rPr>
        <w:t>交</w:t>
      </w:r>
      <w:r>
        <w:t>时间</w:t>
      </w:r>
      <w:r>
        <w:rPr>
          <w:rFonts w:hint="eastAsia"/>
        </w:rPr>
        <w:t>是</w:t>
      </w:r>
      <w:r>
        <w:t>mvcc</w:t>
      </w:r>
      <w:r>
        <w:t>的版本时间</w:t>
      </w:r>
    </w:p>
    <w:p w:rsidR="002C4FAE" w:rsidRDefault="002C4FAE" w:rsidP="002C4FAE"/>
    <w:p w:rsidR="002C4FAE" w:rsidRDefault="002C4FAE" w:rsidP="002C4FAE">
      <w:r>
        <w:rPr>
          <w:rFonts w:hint="eastAsia"/>
        </w:rPr>
        <w:t>读</w:t>
      </w:r>
      <w:r>
        <w:t>则</w:t>
      </w:r>
      <w:r>
        <w:rPr>
          <w:rFonts w:hint="eastAsia"/>
        </w:rPr>
        <w:t>就是</w:t>
      </w:r>
      <w:r>
        <w:t>按照一般</w:t>
      </w:r>
      <w:r>
        <w:rPr>
          <w:rFonts w:hint="eastAsia"/>
        </w:rPr>
        <w:t>论</w:t>
      </w:r>
      <w:r>
        <w:t>的事务隔离界别阻塞来做</w:t>
      </w:r>
    </w:p>
    <w:p w:rsidR="002C4FAE" w:rsidRDefault="002C4FAE" w:rsidP="002C4FAE"/>
    <w:p w:rsidR="002C4FAE" w:rsidRPr="006278BF" w:rsidRDefault="002C4FAE" w:rsidP="002C4FAE">
      <w:r w:rsidRPr="00933D23">
        <w:t>Binary logging not possible. Message: Transaction level 'READ-COMMITTED' in InnoDB is not safe for binlog mode 'STATEMENT'</w:t>
      </w:r>
    </w:p>
    <w:p w:rsidR="007620CA" w:rsidRDefault="007620CA" w:rsidP="002C4FAE"/>
    <w:p w:rsidR="007620CA" w:rsidRDefault="007620CA" w:rsidP="002C4FAE">
      <w:r>
        <w:rPr>
          <w:rFonts w:hint="eastAsia"/>
        </w:rPr>
        <w:t>锁</w:t>
      </w:r>
      <w:r>
        <w:t>分为三种</w:t>
      </w:r>
    </w:p>
    <w:p w:rsidR="007620CA" w:rsidRPr="007620CA" w:rsidRDefault="007620CA" w:rsidP="007620CA">
      <w:r w:rsidRPr="007620CA">
        <w:t>1</w:t>
      </w:r>
      <w:r w:rsidRPr="007620CA">
        <w:t>，</w:t>
      </w:r>
      <w:r w:rsidRPr="007620CA">
        <w:t>Record Lock</w:t>
      </w:r>
      <w:r w:rsidRPr="007620CA">
        <w:t>：单个行记录上的锁。</w:t>
      </w:r>
    </w:p>
    <w:p w:rsidR="007620CA" w:rsidRPr="007620CA" w:rsidRDefault="007620CA" w:rsidP="007620CA">
      <w:r w:rsidRPr="007620CA">
        <w:t>2</w:t>
      </w:r>
      <w:r w:rsidRPr="007620CA">
        <w:t>，</w:t>
      </w:r>
      <w:r w:rsidRPr="007620CA">
        <w:t>Gap Lock</w:t>
      </w:r>
      <w:r w:rsidRPr="007620CA">
        <w:t>：间隙锁，锁定一个范围，但不包括记录本身。</w:t>
      </w:r>
      <w:r w:rsidRPr="007620CA">
        <w:t>GAP</w:t>
      </w:r>
      <w:r w:rsidRPr="007620CA">
        <w:t>锁的目的，是为了防止同一事务的两次当前读，出现幻读的情况。</w:t>
      </w:r>
    </w:p>
    <w:p w:rsidR="007620CA" w:rsidRPr="007620CA" w:rsidRDefault="007620CA" w:rsidP="007620CA">
      <w:r w:rsidRPr="007620CA">
        <w:t>3</w:t>
      </w:r>
      <w:r w:rsidRPr="007620CA">
        <w:t>，</w:t>
      </w:r>
      <w:r w:rsidRPr="007620CA">
        <w:t>Next-Key Lock</w:t>
      </w:r>
      <w:r w:rsidRPr="007620CA">
        <w:t>：</w:t>
      </w:r>
      <w:r w:rsidRPr="007620CA">
        <w:t>1+2</w:t>
      </w:r>
      <w:r w:rsidRPr="007620CA">
        <w:t>，锁定一个范围，并且锁定记录本身。对于行的查询，都是采用该方法，主要目的是解决幻读的问题。</w:t>
      </w:r>
    </w:p>
    <w:p w:rsidR="007620CA" w:rsidRPr="007620CA" w:rsidRDefault="007620CA" w:rsidP="002C4FAE"/>
    <w:sectPr w:rsidR="007620CA" w:rsidRPr="0076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F7E" w:rsidRDefault="00255F7E" w:rsidP="002C4FAE">
      <w:r>
        <w:separator/>
      </w:r>
    </w:p>
  </w:endnote>
  <w:endnote w:type="continuationSeparator" w:id="0">
    <w:p w:rsidR="00255F7E" w:rsidRDefault="00255F7E" w:rsidP="002C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F7E" w:rsidRDefault="00255F7E" w:rsidP="002C4FAE">
      <w:r>
        <w:separator/>
      </w:r>
    </w:p>
  </w:footnote>
  <w:footnote w:type="continuationSeparator" w:id="0">
    <w:p w:rsidR="00255F7E" w:rsidRDefault="00255F7E" w:rsidP="002C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B76"/>
    <w:multiLevelType w:val="hybridMultilevel"/>
    <w:tmpl w:val="942825D6"/>
    <w:lvl w:ilvl="0" w:tplc="2214C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A07F2"/>
    <w:multiLevelType w:val="hybridMultilevel"/>
    <w:tmpl w:val="63E4A760"/>
    <w:lvl w:ilvl="0" w:tplc="7B9C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4F"/>
    <w:rsid w:val="000C1DD9"/>
    <w:rsid w:val="00255F7E"/>
    <w:rsid w:val="002B4074"/>
    <w:rsid w:val="002C4FAE"/>
    <w:rsid w:val="002F799B"/>
    <w:rsid w:val="00477DBE"/>
    <w:rsid w:val="004B64E3"/>
    <w:rsid w:val="004D6419"/>
    <w:rsid w:val="00514DA0"/>
    <w:rsid w:val="005E45EE"/>
    <w:rsid w:val="006278BF"/>
    <w:rsid w:val="00667B33"/>
    <w:rsid w:val="007620CA"/>
    <w:rsid w:val="007813B4"/>
    <w:rsid w:val="007A36F4"/>
    <w:rsid w:val="007C182F"/>
    <w:rsid w:val="008121A5"/>
    <w:rsid w:val="00837BF8"/>
    <w:rsid w:val="009767A5"/>
    <w:rsid w:val="009B15B8"/>
    <w:rsid w:val="009F22F7"/>
    <w:rsid w:val="00A72E4F"/>
    <w:rsid w:val="00AC0DC0"/>
    <w:rsid w:val="00BE1C4F"/>
    <w:rsid w:val="00C23E69"/>
    <w:rsid w:val="00E40591"/>
    <w:rsid w:val="00EC3A24"/>
    <w:rsid w:val="00ED3E58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9F949-BA7D-4A34-8767-818C73D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C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4F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4FA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62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9E22-5AEE-4D7C-A952-3B6684F6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33</cp:revision>
  <dcterms:created xsi:type="dcterms:W3CDTF">2017-05-10T07:51:00Z</dcterms:created>
  <dcterms:modified xsi:type="dcterms:W3CDTF">2017-07-27T11:58:00Z</dcterms:modified>
</cp:coreProperties>
</file>