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9"/>
        <w:gridCol w:w="2191"/>
      </w:tblGrid>
      <w:tr w:rsidR="00DC0671" w:rsidRPr="00DC0671" w14:paraId="05760F4F" w14:textId="77777777" w:rsidTr="00DC0671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5A1E0" w14:textId="77777777" w:rsidR="00DC0671" w:rsidRPr="00DC0671" w:rsidRDefault="00DC0671" w:rsidP="00DC067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C06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Auditor's Report (Kingfisher Airlines)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                                                                                              Year End-  31 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0122D" w14:textId="77777777" w:rsidR="00DC0671" w:rsidRPr="00DC0671" w:rsidRDefault="00DC0671" w:rsidP="00DC0671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DC06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Year End : Mar '13</w:t>
            </w:r>
          </w:p>
        </w:tc>
      </w:tr>
      <w:tr w:rsidR="00DC0671" w:rsidRPr="00DC0671" w14:paraId="3B52981D" w14:textId="77777777" w:rsidTr="00DC06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35FDB4" w14:textId="77777777" w:rsidR="00DC0671" w:rsidRPr="00DC0671" w:rsidRDefault="00DC0671" w:rsidP="00DC0671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C0671" w:rsidRPr="00DC0671" w14:paraId="67D2DDF3" w14:textId="77777777" w:rsidTr="00DC06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A2737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>Report on the Financial Statements:</w:t>
            </w:r>
          </w:p>
          <w:p w14:paraId="753386E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4CAFF0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We have audited the accompanying financial statements of Kingfisher</w:t>
            </w:r>
          </w:p>
          <w:p w14:paraId="0AA6382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Airlines Limited (formerly known as Deccan Aviation Limited) (the</w:t>
            </w:r>
          </w:p>
          <w:p w14:paraId="25C5527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Company) which comprises of Balance Sheet as at March 31, 2013, the</w:t>
            </w:r>
          </w:p>
          <w:p w14:paraId="1DF9635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 of Profit and Loss and Cash Flow Statement for the year ended</w:t>
            </w:r>
          </w:p>
          <w:p w14:paraId="0364DEB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that date and a summary of significant accounting policies and other</w:t>
            </w:r>
          </w:p>
          <w:p w14:paraId="4FC0F1B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explanatory information.</w:t>
            </w:r>
          </w:p>
          <w:p w14:paraId="3805CE2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1C26B6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>
              <w:rPr>
                <w:rFonts w:ascii="Menlo" w:hAnsi="Menlo" w:cs="Menlo"/>
                <w:color w:val="333333"/>
                <w:lang w:eastAsia="en-GB"/>
              </w:rPr>
              <w:t xml:space="preserve"> Management'</w:t>
            </w:r>
            <w:r w:rsidRPr="00DC0671">
              <w:rPr>
                <w:rFonts w:ascii="Menlo" w:hAnsi="Menlo" w:cs="Menlo"/>
                <w:color w:val="333333"/>
                <w:lang w:eastAsia="en-GB"/>
              </w:rPr>
              <w:t>s Responsibility for the Financial Statements:</w:t>
            </w:r>
          </w:p>
          <w:p w14:paraId="2A9E77C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C66CE3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Management is responsible for the preparation of these financial</w:t>
            </w:r>
          </w:p>
          <w:p w14:paraId="2F01C62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statements that give a true and fair view of the financial position,</w:t>
            </w:r>
          </w:p>
          <w:p w14:paraId="721CC75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financial performance and cash flows of the Company in accordance with</w:t>
            </w:r>
          </w:p>
          <w:p w14:paraId="5519809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accounting standards referred to in sub-section (3C) of section 211</w:t>
            </w:r>
          </w:p>
          <w:p w14:paraId="4E67357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the Companies Act, 1956 (the Act). This responsibility includes</w:t>
            </w:r>
          </w:p>
          <w:p w14:paraId="6879EAF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design, implementation and maintenance of internal control relevant</w:t>
            </w:r>
          </w:p>
          <w:p w14:paraId="283716E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to the preparation and fair presentation of the financial statements</w:t>
            </w:r>
          </w:p>
          <w:p w14:paraId="6476D00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that are free from material misstatement, whether due to fraud or</w:t>
            </w:r>
          </w:p>
          <w:p w14:paraId="3D18295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error.</w:t>
            </w:r>
          </w:p>
          <w:p w14:paraId="62F5AA7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5989CBA" w14:textId="77777777" w:rsidR="00DC0671" w:rsidRPr="00DC0671" w:rsidRDefault="00AA641A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>
              <w:rPr>
                <w:rFonts w:ascii="Menlo" w:hAnsi="Menlo" w:cs="Menlo"/>
                <w:color w:val="333333"/>
                <w:lang w:eastAsia="en-GB"/>
              </w:rPr>
              <w:t xml:space="preserve"> Auditor</w:t>
            </w:r>
            <w:r w:rsidR="00DC0671" w:rsidRPr="00DC0671">
              <w:rPr>
                <w:rFonts w:ascii="Menlo" w:hAnsi="Menlo" w:cs="Menlo"/>
                <w:color w:val="333333"/>
                <w:lang w:eastAsia="en-GB"/>
              </w:rPr>
              <w:t>'s Responsibility:</w:t>
            </w:r>
          </w:p>
          <w:p w14:paraId="4AC13FB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2B65FD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Our responsibility is to express an opinion on these financial</w:t>
            </w:r>
          </w:p>
          <w:p w14:paraId="5988A24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statements based on our audit. We conducted our audit in accordance</w:t>
            </w:r>
          </w:p>
          <w:p w14:paraId="69C7A8C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with the Standards on Auditing issued by the Institute of Chartered</w:t>
            </w:r>
          </w:p>
          <w:p w14:paraId="2BA3ED8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Accountants of India. Those standards require that we comply with</w:t>
            </w:r>
          </w:p>
          <w:p w14:paraId="4ADD510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ethical requirements and plan and perform the audit to obtain</w:t>
            </w:r>
          </w:p>
          <w:p w14:paraId="277B523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reasonable assurance about whether the financial statements are free</w:t>
            </w:r>
          </w:p>
          <w:p w14:paraId="410DD07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from material misstatement.</w:t>
            </w:r>
          </w:p>
          <w:p w14:paraId="4A0224F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lastRenderedPageBreak/>
              <w:t xml:space="preserve"> </w:t>
            </w:r>
          </w:p>
          <w:p w14:paraId="4F50EE1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An audit involves performing procedures to obtain audit evidence about</w:t>
            </w:r>
          </w:p>
          <w:p w14:paraId="6ECC05A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amounts and disclosures in the financial statements. The procedures</w:t>
            </w:r>
          </w:p>
          <w:p w14:paraId="2401FB8A" w14:textId="77777777" w:rsidR="00DC0671" w:rsidRPr="00DC0671" w:rsidRDefault="00AA641A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>
              <w:rPr>
                <w:rFonts w:ascii="Menlo" w:hAnsi="Menlo" w:cs="Menlo"/>
                <w:color w:val="333333"/>
                <w:lang w:eastAsia="en-GB"/>
              </w:rPr>
              <w:t xml:space="preserve"> selected depend on the auditor</w:t>
            </w:r>
            <w:r w:rsidR="00DC0671" w:rsidRPr="00DC0671">
              <w:rPr>
                <w:rFonts w:ascii="Menlo" w:hAnsi="Menlo" w:cs="Menlo"/>
                <w:color w:val="333333"/>
                <w:lang w:eastAsia="en-GB"/>
              </w:rPr>
              <w:t>'s judgment, including the assessment of</w:t>
            </w:r>
          </w:p>
          <w:p w14:paraId="7B1B9A3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risks of material misstatement of the financial statements, whether</w:t>
            </w:r>
          </w:p>
          <w:p w14:paraId="6CF771C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due to fraud or error. In making those risk assessments, the auditor</w:t>
            </w:r>
          </w:p>
          <w:p w14:paraId="6BD5358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considers internal </w:t>
            </w:r>
            <w:r w:rsidR="00AA641A">
              <w:rPr>
                <w:rFonts w:ascii="Menlo" w:hAnsi="Menlo" w:cs="Menlo"/>
                <w:color w:val="333333"/>
                <w:lang w:eastAsia="en-GB"/>
              </w:rPr>
              <w:t>control relevant to the Company</w:t>
            </w:r>
            <w:r w:rsidRPr="00DC0671">
              <w:rPr>
                <w:rFonts w:ascii="Menlo" w:hAnsi="Menlo" w:cs="Menlo"/>
                <w:color w:val="333333"/>
                <w:lang w:eastAsia="en-GB"/>
              </w:rPr>
              <w:t>'s preparation and</w:t>
            </w:r>
          </w:p>
          <w:p w14:paraId="6D72C86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fair presentation of the financial statements in order to design audit</w:t>
            </w:r>
          </w:p>
          <w:p w14:paraId="677F850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procedures that are appropriate in the circumstances. An audit also</w:t>
            </w:r>
          </w:p>
          <w:p w14:paraId="221EC3B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includes evaluating the appropriateness of accounting policies used and</w:t>
            </w:r>
          </w:p>
          <w:p w14:paraId="114643F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reasonableness of the accounting estimates made by management, as</w:t>
            </w:r>
          </w:p>
          <w:p w14:paraId="4FA9BBA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well as evaluating the overall presentation of the financial</w:t>
            </w:r>
          </w:p>
          <w:p w14:paraId="3D90277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statements.</w:t>
            </w:r>
          </w:p>
          <w:p w14:paraId="5E4601F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EC6AB3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We believe that the audit evidence we have obtained is sufficient and</w:t>
            </w:r>
          </w:p>
          <w:p w14:paraId="66A2225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appropriate to provide a basis for our qualified audit opinion.</w:t>
            </w:r>
          </w:p>
          <w:p w14:paraId="750C052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92F513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Basis for Qualified Opinion:</w:t>
            </w:r>
          </w:p>
          <w:p w14:paraId="574B519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F85166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1. Attention is invited to note 48 forming part of the Financial</w:t>
            </w:r>
          </w:p>
          <w:p w14:paraId="2FB9F28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Statements (‘Notes'') regarding method of accounting of costs incurred</w:t>
            </w:r>
          </w:p>
          <w:p w14:paraId="0B9A991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major repairs and maintenance of engines of aircrafts taken on</w:t>
            </w:r>
          </w:p>
          <w:p w14:paraId="44EFAB9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operating lease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664.22 lacs (year ended March 31, 2012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</w:t>
            </w:r>
          </w:p>
          <w:p w14:paraId="3997C94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28,480.24 lacs) (aggregate expenditure up to March 31, 2013 after</w:t>
            </w:r>
          </w:p>
          <w:p w14:paraId="0F12875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eliminating expenditure on returned/redelivered assets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Rs.25,020.97</w:t>
            </w:r>
            <w:proofErr w:type="gramEnd"/>
          </w:p>
          <w:p w14:paraId="54DDB09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lacs), which have been capitalized and amortized over the estimated</w:t>
            </w:r>
          </w:p>
          <w:p w14:paraId="57CCC1A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useful life of the repairs. In our opinion, this treatment is not in</w:t>
            </w:r>
          </w:p>
          <w:p w14:paraId="652F4A3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accordance with generally accepted accounting standards prevalent in</w:t>
            </w:r>
          </w:p>
          <w:p w14:paraId="623DF7B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India and ought to have been recognized in the Statement of Profit and</w:t>
            </w:r>
          </w:p>
          <w:p w14:paraId="7E541C7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Loss as and when incurred.</w:t>
            </w:r>
          </w:p>
          <w:p w14:paraId="7BD5C36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2B6E22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2.  We further report that, except for the effect, if any, of matters</w:t>
            </w:r>
          </w:p>
          <w:p w14:paraId="4D0F870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stated in paragraphs 3 and 4 below, which are not ascertainable, had</w:t>
            </w:r>
          </w:p>
          <w:p w14:paraId="67BBF79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observations made in paragraph 1 above and paragraphs 4 and 10 of</w:t>
            </w:r>
          </w:p>
          <w:p w14:paraId="3116A38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our report to the members of the Company on the audit of the financial</w:t>
            </w:r>
          </w:p>
          <w:p w14:paraId="4C8CC1B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statements for the year ended March 31, 2012, dated May 30, 2012</w:t>
            </w:r>
          </w:p>
          <w:p w14:paraId="4EF1835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(Previous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year''s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Report) been considered,</w:t>
            </w:r>
          </w:p>
          <w:p w14:paraId="2248A15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76215F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a.  The working results for the year ended March 31, 2013 would have</w:t>
            </w:r>
          </w:p>
          <w:p w14:paraId="68F187A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been a loss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415,801.51 lacs (year ended March 31, 2012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</w:t>
            </w:r>
          </w:p>
          <w:p w14:paraId="14ED491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344,402.41 lacs) as against the reported loss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430,111.96 lacs</w:t>
            </w:r>
          </w:p>
          <w:p w14:paraId="6E18C44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(year ended March 31, 2012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232,800.75 lacs). This does not take</w:t>
            </w:r>
          </w:p>
          <w:p w14:paraId="472EACF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into account the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derecognition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deferred tax credit recognized up to</w:t>
            </w:r>
          </w:p>
          <w:p w14:paraId="64AF2D9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March 31, 2012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404,586.77 lacs during the year which should have</w:t>
            </w:r>
          </w:p>
          <w:p w14:paraId="2F75D9B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been done through the Statement of Profit and Loss and not directly in</w:t>
            </w:r>
          </w:p>
          <w:p w14:paraId="572E411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Surplus account (debit) included under the head ‘Reserves and</w:t>
            </w:r>
          </w:p>
          <w:p w14:paraId="2483A94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Surplus'' in the balance sheet</w:t>
            </w:r>
          </w:p>
          <w:p w14:paraId="6A02032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A3FBA6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 The reserves and surplus as at March 31, 2013 would have been debit</w:t>
            </w:r>
          </w:p>
          <w:p w14:paraId="29DE9C9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1,434,042.48 lacs (as at March 31, 2012 debit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</w:t>
            </w:r>
          </w:p>
          <w:p w14:paraId="5C2B30C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1,046,090.41 lacs) as against the reported figure of debit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</w:t>
            </w:r>
          </w:p>
          <w:p w14:paraId="7FFAA11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1,428,164.15 lacs (as at March 31, 2012 debit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621,314.83 lacs),</w:t>
            </w:r>
          </w:p>
          <w:p w14:paraId="4D032A6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other current liabilities as at March 31, 2012 would have been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</w:p>
          <w:p w14:paraId="0D7D8D1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325,183.68 lacs as against the reported figure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325,171.29 lacs,</w:t>
            </w:r>
          </w:p>
          <w:p w14:paraId="249AEB5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fixed assets as at March 31, 2013 would have been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65,314.71 lacs</w:t>
            </w:r>
          </w:p>
          <w:p w14:paraId="6642909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(as at March 31, 2012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124,126.34 lacs) as against the reported</w:t>
            </w:r>
          </w:p>
          <w:p w14:paraId="22B0D41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figure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71,193.04 lacs (as at March 31, 2012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144,302.75 lacs)</w:t>
            </w:r>
          </w:p>
          <w:p w14:paraId="74C5E9F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and deferred tax asset as at March 31, 2012 would have been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Nil as</w:t>
            </w:r>
          </w:p>
          <w:p w14:paraId="67ACD67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against the reported figure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404,586.77 lacs.</w:t>
            </w:r>
          </w:p>
          <w:p w14:paraId="6CAC35E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59D7C6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c.  The earnings (loss) per share for the year ended March 31, 2013</w:t>
            </w:r>
          </w:p>
          <w:p w14:paraId="25BA0AA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would have been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(54.42) (year ended March 31, 2012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(68.92) as</w:t>
            </w:r>
          </w:p>
          <w:p w14:paraId="6D36977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against the reported earnings (loss) per share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(56.27) (year</w:t>
            </w:r>
          </w:p>
          <w:p w14:paraId="625D3C9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ended March 31, 2012-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(46.92)).</w:t>
            </w:r>
          </w:p>
          <w:p w14:paraId="2DEA6C0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53E6BE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3.  Attention is invited to paragraph 1 of the annexure to our report</w:t>
            </w:r>
          </w:p>
          <w:p w14:paraId="16BF762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(impact of discrepancies, if any pending reconciliation of physical</w:t>
            </w:r>
          </w:p>
          <w:p w14:paraId="4A25B20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inventory of fixed assets taken during the year 2010-11 with book</w:t>
            </w:r>
          </w:p>
          <w:p w14:paraId="232C99C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records), note 34 of the Notes (borrowing costs that may have to be</w:t>
            </w:r>
          </w:p>
          <w:p w14:paraId="0114473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decapitalized consequent to temporary suspension of work of supply of</w:t>
            </w:r>
          </w:p>
          <w:p w14:paraId="01FC5C8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aircrafts in terms of AS 16), note 44 (certain accounts detailed in the</w:t>
            </w:r>
          </w:p>
          <w:p w14:paraId="49774BB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said note being under review and reconciliation), note 46 (basis of</w:t>
            </w:r>
          </w:p>
          <w:p w14:paraId="00A07D3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computation of unearned revenue as at period end/refunds due on account</w:t>
            </w:r>
          </w:p>
          <w:p w14:paraId="27EF738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cancelled tickets/flights. Such estimates of number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unflown</w:t>
            </w:r>
            <w:proofErr w:type="spellEnd"/>
          </w:p>
          <w:p w14:paraId="282FDAC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tickets and their average value,</w:t>
            </w:r>
          </w:p>
          <w:p w14:paraId="4EE82C3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BF5131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based on which management has reportedly estimated the amount of</w:t>
            </w:r>
          </w:p>
          <w:p w14:paraId="43EAE22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unearned revenue/ refunds due, not being drawn from accounting records,</w:t>
            </w:r>
          </w:p>
          <w:p w14:paraId="24F2C8D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could not be reviewed by us), note 49 (use fees/ hourly and cyclic</w:t>
            </w:r>
          </w:p>
          <w:p w14:paraId="11107FD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utilization charges payable by the Company in respect of certain assets</w:t>
            </w:r>
          </w:p>
          <w:p w14:paraId="4104D50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taken on operating lease being treated as maintenance reserves, pending</w:t>
            </w:r>
          </w:p>
          <w:p w14:paraId="716D9F1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formalization of the matter with the relevant lessor), note 52 (write</w:t>
            </w:r>
          </w:p>
          <w:p w14:paraId="157E54D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back of withholding tax accrued till March 31, 2011 and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non provision</w:t>
            </w:r>
            <w:proofErr w:type="spellEnd"/>
          </w:p>
          <w:p w14:paraId="2A8950D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for withholding tax thereafter, on amounts paid/ provided as payable to</w:t>
            </w:r>
          </w:p>
          <w:p w14:paraId="70EFEDD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certain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non residents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/interest thereon, based on professional advice,</w:t>
            </w:r>
          </w:p>
          <w:p w14:paraId="3F8392B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which are subject to receipt of certain documentation from the relevant</w:t>
            </w:r>
          </w:p>
          <w:p w14:paraId="359F5E7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payees, the Company complying with the requisite formalities under the</w:t>
            </w:r>
          </w:p>
          <w:p w14:paraId="3DF74CE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relevant tax laws and validation of the position stated in the books of</w:t>
            </w:r>
          </w:p>
          <w:p w14:paraId="534EF03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account), note 53 regarding not writing off of unamortized borrowings</w:t>
            </w:r>
          </w:p>
          <w:p w14:paraId="16618EA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costs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3,021.78 lacs although the consortium banks have recalled</w:t>
            </w:r>
          </w:p>
          <w:p w14:paraId="37AB348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their dues, for reasons stated in the note, note 56 regarding</w:t>
            </w:r>
          </w:p>
          <w:p w14:paraId="3E0AE2E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compensation and other costs payable by the Company consequent to</w:t>
            </w:r>
          </w:p>
          <w:p w14:paraId="42B08DA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termination of certain agreements not being determined and accordingly</w:t>
            </w:r>
          </w:p>
          <w:p w14:paraId="0A379E5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not provided for and foot note to note 17 regarding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adhoc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provision of</w:t>
            </w:r>
          </w:p>
          <w:p w14:paraId="12C2DC9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2,000.00 lacs made during the year (aggregate provision as at March</w:t>
            </w:r>
          </w:p>
          <w:p w14:paraId="5895EE1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31, 2013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2,634.71 lacs) for unserviceable/damaged engineering and</w:t>
            </w:r>
          </w:p>
          <w:p w14:paraId="0ADBC2A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in-flight inventories, pending detailed review and assessment (effect</w:t>
            </w:r>
          </w:p>
          <w:p w14:paraId="2BC7091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revenue in all cases is not ascertainable).</w:t>
            </w:r>
          </w:p>
          <w:p w14:paraId="0DB36B7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72EF7C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4. Management has informed us that the ‘recoverable amount'' of assets</w:t>
            </w:r>
          </w:p>
          <w:p w14:paraId="1FE503B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within the meaning of accounting standard 28 is more than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their</w:t>
            </w:r>
            <w:proofErr w:type="gramEnd"/>
          </w:p>
          <w:p w14:paraId="2FCD06B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carrying value and as such no amount needs to be recognized in the</w:t>
            </w:r>
          </w:p>
          <w:p w14:paraId="6788200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financial statements for impairment loss. We have not been able to</w:t>
            </w:r>
          </w:p>
          <w:p w14:paraId="6C42970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validate this assertion in the absence of bids from prospective</w:t>
            </w:r>
          </w:p>
          <w:p w14:paraId="51A978A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buyers/valuation report of an independent agency and the uncertainty of</w:t>
            </w:r>
          </w:p>
          <w:p w14:paraId="6D86A20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resumption of future operations/results of operations thereafter.</w:t>
            </w:r>
          </w:p>
          <w:p w14:paraId="61025D4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2C04C5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Qualified Opinion:</w:t>
            </w:r>
          </w:p>
          <w:p w14:paraId="163EB67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EEB114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 our opinion and to the best of our knowledge and according to the</w:t>
            </w:r>
          </w:p>
          <w:p w14:paraId="1B01C78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information and explanations given to us, except for the effects of the</w:t>
            </w:r>
          </w:p>
          <w:p w14:paraId="2E50428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matters described in paragraphs 1 to 4 of the Basis for Qualified</w:t>
            </w:r>
          </w:p>
          <w:p w14:paraId="5814657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Opinion paragraph, the said financial statements give the information</w:t>
            </w:r>
          </w:p>
          <w:p w14:paraId="21858A2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required by the Act in the manner so required and give a true and fair</w:t>
            </w:r>
          </w:p>
          <w:p w14:paraId="1B12DB8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view in conformity with the accounting principles generally accepted in</w:t>
            </w:r>
          </w:p>
          <w:p w14:paraId="3D7CBB8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India.</w:t>
            </w:r>
          </w:p>
          <w:p w14:paraId="75343DE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037C8C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i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In the case of the Balance Sheet, of the state of affairs of the</w:t>
            </w:r>
          </w:p>
          <w:p w14:paraId="271DFF2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 as at March 31, 2013,</w:t>
            </w:r>
          </w:p>
          <w:p w14:paraId="44D2C0C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439856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ii. In the case of Statement of Profit and Loss, of the loss for the</w:t>
            </w:r>
          </w:p>
          <w:p w14:paraId="0DC0943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year ended on that date and</w:t>
            </w:r>
          </w:p>
          <w:p w14:paraId="3002F83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CF947F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iii. In the case of Cash Flow statement, of the cash flows for the year</w:t>
            </w:r>
          </w:p>
          <w:p w14:paraId="0249F35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ended on that date.</w:t>
            </w:r>
          </w:p>
          <w:p w14:paraId="6A08538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C7A1BF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Emphasis of Matter:</w:t>
            </w:r>
          </w:p>
          <w:p w14:paraId="5390D2F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5FA129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Attention is invited to note 45 to the Notes regarding the financial</w:t>
            </w:r>
          </w:p>
          <w:p w14:paraId="15A801E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statements being prepared on a going concern basis, notwithstanding the</w:t>
            </w:r>
          </w:p>
          <w:p w14:paraId="695E974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fact that the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Company''s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net worth is eroded (Net worth as at March 31,</w:t>
            </w:r>
          </w:p>
          <w:p w14:paraId="6CDE186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2013 (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Rs.1,291,981.85</w:t>
            </w:r>
            <w:proofErr w:type="gram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lacs), the scheduled air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operator''s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permit issued</w:t>
            </w:r>
          </w:p>
          <w:p w14:paraId="1F5B9F5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by the Director General of Civil Aviation, Government of India (Permit)</w:t>
            </w:r>
          </w:p>
          <w:p w14:paraId="18FD41D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has lapsed and the consortium banks have recalled their debts to the</w:t>
            </w:r>
          </w:p>
          <w:p w14:paraId="46D3E8D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Company. These events cast significant doubt on the ability of the</w:t>
            </w:r>
          </w:p>
          <w:p w14:paraId="4A99479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 to continue as a going concern. The appropriateness of the said</w:t>
            </w:r>
          </w:p>
          <w:p w14:paraId="755D505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basis is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interalia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dependent on the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Company''s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ability to obtain renewal</w:t>
            </w:r>
          </w:p>
          <w:p w14:paraId="17E0E31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the Permit, infuse requisite funds for meeting its obligations</w:t>
            </w:r>
          </w:p>
          <w:p w14:paraId="2973D09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(including statutory liabilities and those in respect of contracts</w:t>
            </w:r>
          </w:p>
          <w:p w14:paraId="5B15899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entered into for purchase of goods and assets), rescheduling of debt/</w:t>
            </w:r>
          </w:p>
          <w:p w14:paraId="644C5F2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other liabilities and resuming normal operations. Our opinion is not</w:t>
            </w:r>
          </w:p>
          <w:p w14:paraId="60EBAB0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modified in this respect.</w:t>
            </w:r>
          </w:p>
          <w:p w14:paraId="4C0CB3B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E571F3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Report on Other Legal and Regulatory Requirements:</w:t>
            </w:r>
          </w:p>
          <w:p w14:paraId="0F56440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B7B697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1.  As required by the Companies (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Auditor''s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Report) Order, 2003 (the</w:t>
            </w:r>
          </w:p>
          <w:p w14:paraId="488B218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Order) issued by the Central Government of India in terms of</w:t>
            </w:r>
          </w:p>
          <w:p w14:paraId="1C9108C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sub-section (4A) of section 227 of the Act, we give in the annexure a</w:t>
            </w:r>
          </w:p>
          <w:p w14:paraId="030AE65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 on the matters specified in paragraphs 4 and 5 of the Order.</w:t>
            </w:r>
          </w:p>
          <w:p w14:paraId="5433002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399B7A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2.  As required by section 227(3) of the Act, we report that:</w:t>
            </w:r>
          </w:p>
          <w:p w14:paraId="7B2675B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D7E488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a.  We have obtained all the information and explanations, which to the</w:t>
            </w:r>
          </w:p>
          <w:p w14:paraId="40B1C15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best of our knowledge and belief were necessary for the purpose of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our</w:t>
            </w:r>
            <w:proofErr w:type="gramEnd"/>
          </w:p>
          <w:p w14:paraId="7E53971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audit.</w:t>
            </w:r>
          </w:p>
          <w:p w14:paraId="67D9830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E83E29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 In our opinion, the Company has kept proper books of account as</w:t>
            </w:r>
          </w:p>
          <w:p w14:paraId="4498357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required by law so far as appears from our examination of those books.</w:t>
            </w:r>
          </w:p>
          <w:p w14:paraId="1E47C6B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29EFB9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c.  The Balance Sheet, Statement of Profit and Loss and Cash Flow</w:t>
            </w:r>
          </w:p>
          <w:p w14:paraId="6827015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Statement dealt with by this report are in agreement with the books of</w:t>
            </w:r>
          </w:p>
          <w:p w14:paraId="3B6C0C0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account.</w:t>
            </w:r>
          </w:p>
          <w:p w14:paraId="3B1627B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BFE295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d.  In our opinion, except for the effects of matters described in</w:t>
            </w:r>
          </w:p>
          <w:p w14:paraId="4083C4B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paragraph 1 of the Basis for Qualified Opinion paragraph, the Balance</w:t>
            </w:r>
          </w:p>
          <w:p w14:paraId="1A1F8F5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Sheet, Statement of Profit &amp; Loss and Cash Flow Statement dealt with by</w:t>
            </w:r>
          </w:p>
          <w:p w14:paraId="47CA6F5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this report, comply in all material respects, with the mandatory</w:t>
            </w:r>
          </w:p>
          <w:p w14:paraId="3C1E570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Accounting Standards referred to in sub- section (3C) of section 211 of</w:t>
            </w:r>
          </w:p>
          <w:p w14:paraId="72FDECD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Act.</w:t>
            </w:r>
          </w:p>
          <w:p w14:paraId="127364D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FEFA40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e.  On the basis of written representations received from Directors as</w:t>
            </w:r>
          </w:p>
          <w:p w14:paraId="5774954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March 31, 2013 and taken on record by the Board of Directors, we</w:t>
            </w:r>
          </w:p>
          <w:p w14:paraId="2E8FC4F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report that none of the Directors of the Company, are disqualified as</w:t>
            </w:r>
          </w:p>
          <w:p w14:paraId="5C853C4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that date from being appointed as a director, under clause (g) of</w:t>
            </w:r>
          </w:p>
          <w:p w14:paraId="7E677C1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sub-section (1) of section 274 of the Act.</w:t>
            </w:r>
          </w:p>
          <w:p w14:paraId="63104C9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356BBE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f.  Since the Central Government has not issued any notification as to</w:t>
            </w:r>
          </w:p>
          <w:p w14:paraId="3172991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rate at which the cess is to be paid under section 441A of the Act</w:t>
            </w:r>
          </w:p>
          <w:p w14:paraId="1467752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nor has it issued any Rules under the said section, prescribing the</w:t>
            </w:r>
          </w:p>
          <w:p w14:paraId="6006075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manner in which such cess is to be paid, no cess is due and payable by</w:t>
            </w:r>
          </w:p>
          <w:p w14:paraId="6253D0C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Company.</w:t>
            </w:r>
          </w:p>
          <w:p w14:paraId="447DED3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E01246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(AS REFERRED TO IN PARAGRAPH 1 OF PARA ON REPORT ON OTHER LEGAL AND</w:t>
            </w:r>
          </w:p>
          <w:p w14:paraId="7CDF493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REGULATORY REQUIREMENTS OF OUR REPORT OF EVEN DATE TO THE MEMBERS OF</w:t>
            </w:r>
          </w:p>
          <w:p w14:paraId="1D08476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KINGFISHER AIRLINES LIMITED)</w:t>
            </w:r>
          </w:p>
          <w:p w14:paraId="61A8097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6800C4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1.  a.  The Company has maintained records showing full particulars</w:t>
            </w:r>
          </w:p>
          <w:p w14:paraId="79639E6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including quantitative details and situation of fixed assets. However,</w:t>
            </w:r>
          </w:p>
          <w:p w14:paraId="7DC213B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comprehensive description of assets and current location are to be</w:t>
            </w:r>
          </w:p>
          <w:p w14:paraId="197A417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incorporated in the asset records after completion of reconciliation</w:t>
            </w:r>
          </w:p>
          <w:p w14:paraId="022D8BA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referred to in paragraph 1(b) below.</w:t>
            </w:r>
          </w:p>
          <w:p w14:paraId="28536C5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36F59C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 Fixed assets were physically verified by the management during the</w:t>
            </w:r>
          </w:p>
          <w:p w14:paraId="01D4564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year 2010-11. Pending completion of reconciliation which has not been</w:t>
            </w:r>
          </w:p>
          <w:p w14:paraId="49FDB41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completed, discrepancies, if any, cannot be ascertained (refer note 51</w:t>
            </w:r>
          </w:p>
          <w:p w14:paraId="24F36E5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the Notes). Certain assets of the Company are in the custody of</w:t>
            </w:r>
          </w:p>
          <w:p w14:paraId="29DDCE9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airports to which it has no access (carrying value not</w:t>
            </w:r>
          </w:p>
          <w:p w14:paraId="3D4C14E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ascertained)(</w:t>
            </w:r>
            <w:proofErr w:type="gramEnd"/>
            <w:r w:rsidRPr="00DC0671">
              <w:rPr>
                <w:rFonts w:ascii="Menlo" w:hAnsi="Menlo" w:cs="Menlo"/>
                <w:color w:val="333333"/>
                <w:lang w:eastAsia="en-GB"/>
              </w:rPr>
              <w:t>refer foot note 4 to note 13 of the Notes)</w:t>
            </w:r>
          </w:p>
          <w:p w14:paraId="2ACBDBA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9B5A24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c.  There was no substantial disposal of fixed assets during the year.</w:t>
            </w:r>
          </w:p>
          <w:p w14:paraId="781F621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704216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2.  a.  Management has conducted physical verification of inventory at</w:t>
            </w:r>
          </w:p>
          <w:p w14:paraId="2482DDE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reasonable intervals during the year.</w:t>
            </w:r>
          </w:p>
          <w:p w14:paraId="4B881DE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FEFA36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 The procedures of physical verification of inventories followed by</w:t>
            </w:r>
          </w:p>
          <w:p w14:paraId="675C454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management are reasonable and adequate in relation to the size of</w:t>
            </w:r>
          </w:p>
          <w:p w14:paraId="59DAFB6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Company and the nature of its business.</w:t>
            </w:r>
          </w:p>
          <w:p w14:paraId="40EC72B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9FABD5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c.  Pending updating of records and reconciliation, book balances as at</w:t>
            </w:r>
          </w:p>
          <w:p w14:paraId="333D7B2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March 31, 2013 have been adopted.</w:t>
            </w:r>
          </w:p>
          <w:p w14:paraId="58AB7AB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590752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3.  a.  As informed, the Company has not granted any loans, secured or</w:t>
            </w:r>
          </w:p>
          <w:p w14:paraId="51EA765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unsecured to companies, firms or other parties covered in the register</w:t>
            </w:r>
          </w:p>
          <w:p w14:paraId="2ACAAB0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maintained under section 301 of the Act.</w:t>
            </w:r>
          </w:p>
          <w:p w14:paraId="3C108AC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1A7EC1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As informed, the Company has taken loans from two companies covered</w:t>
            </w:r>
          </w:p>
          <w:p w14:paraId="0218663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 the register maintained under section 301 of the Act. The total loan</w:t>
            </w:r>
          </w:p>
          <w:p w14:paraId="7D158F6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amount outstanding as at year end was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49,004.26 lacs and the</w:t>
            </w:r>
          </w:p>
          <w:p w14:paraId="3F2C9E8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maximum amount outstanding at any time during the year was the same</w:t>
            </w:r>
          </w:p>
          <w:p w14:paraId="2DCA353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amount. The rate of interest and terms and conditions on which the said</w:t>
            </w:r>
          </w:p>
          <w:p w14:paraId="4167BA0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loans are taken is not prima-facie prejudicial to the interests of the</w:t>
            </w:r>
          </w:p>
          <w:p w14:paraId="4359340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Company. No stipulations for repayment have been prescribed and as such</w:t>
            </w:r>
          </w:p>
          <w:p w14:paraId="502CD57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no comments regarding regularity of payments are being made.</w:t>
            </w:r>
          </w:p>
          <w:p w14:paraId="63052A0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82AA13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4.  In our opinion and according to the information and explanation</w:t>
            </w:r>
          </w:p>
          <w:p w14:paraId="767898A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given to us, and taking into consideration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management''s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representation</w:t>
            </w:r>
          </w:p>
          <w:p w14:paraId="0B85CD7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that a large number of items purchased are of a special nature for</w:t>
            </w:r>
          </w:p>
          <w:p w14:paraId="2727ECB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which alternative quotations cannot be obtained, there are adequate</w:t>
            </w:r>
          </w:p>
          <w:p w14:paraId="41B172A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internal control procedures commensurate with the size of the Company</w:t>
            </w:r>
          </w:p>
          <w:p w14:paraId="4F87B39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and the nature of its business for the purchases of inventory. Internal</w:t>
            </w:r>
          </w:p>
          <w:p w14:paraId="2401F35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controls in respect of sale of services to be strengthened. Subject to</w:t>
            </w:r>
          </w:p>
          <w:p w14:paraId="79E1F72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our observations in paragraph 1(b) above and note 46 of the Notes,</w:t>
            </w:r>
          </w:p>
          <w:p w14:paraId="6CD347C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during the course of our audit, no continuing failure to correct major</w:t>
            </w:r>
          </w:p>
          <w:p w14:paraId="007517D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weakness in internal controls has been noticed.</w:t>
            </w:r>
          </w:p>
          <w:p w14:paraId="271FC99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985EB8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5.  a.  According to the information and explanations given to us, we</w:t>
            </w:r>
          </w:p>
          <w:p w14:paraId="71A912B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are of the opinion that transactions that need to be entered into the</w:t>
            </w:r>
          </w:p>
          <w:p w14:paraId="7E40AE7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register maintained under section 301 of the Act have been so entered.</w:t>
            </w:r>
          </w:p>
          <w:p w14:paraId="12711C1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850502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Further, contracts or arrangements referred to in section 301 of the</w:t>
            </w:r>
          </w:p>
          <w:p w14:paraId="5C1F331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Act and aggregating to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5.00 lacs or more per party have been</w:t>
            </w:r>
          </w:p>
          <w:p w14:paraId="33F8EF0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entered into at prices which are reasonable as compared to similar</w:t>
            </w:r>
          </w:p>
          <w:p w14:paraId="6FF68CF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services rendered to / by other parties except in respect of</w:t>
            </w:r>
          </w:p>
          <w:p w14:paraId="608A22F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advertisement &amp; sales promotional expenses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38.19 lacs, purchases</w:t>
            </w:r>
          </w:p>
          <w:p w14:paraId="2E6C2BB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goods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0.10 lacs, and miscellaneous income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9.19 lacs</w:t>
            </w:r>
          </w:p>
          <w:p w14:paraId="06D6822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where we are unable to make any comments on reasonability of rates</w:t>
            </w:r>
          </w:p>
          <w:p w14:paraId="6E4B9DC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since there were no similar transactions with third parties at the</w:t>
            </w:r>
          </w:p>
          <w:p w14:paraId="65F0E16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relevant time.</w:t>
            </w:r>
          </w:p>
          <w:p w14:paraId="65047EB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87F13B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6.  The Company has not accepted any deposits from the public.</w:t>
            </w:r>
          </w:p>
          <w:p w14:paraId="3E2350E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BE2B10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7.  The Company has an internal audit system commensurate with its size</w:t>
            </w:r>
          </w:p>
          <w:p w14:paraId="72ADA1C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and nature of its business.</w:t>
            </w:r>
          </w:p>
          <w:p w14:paraId="0A24E38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43A8D5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8.  To the best of our knowledge and as explained, the Central</w:t>
            </w:r>
          </w:p>
          <w:p w14:paraId="154CF26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Government has not prescribed the maintenance of cost records under</w:t>
            </w:r>
          </w:p>
          <w:p w14:paraId="43FC7BA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section 209 (1) (d) of the Act for the products of the Company.</w:t>
            </w:r>
          </w:p>
          <w:p w14:paraId="481FFFB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EA2181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9.  a.  Undisputed statutory dues in respect of service tax,</w:t>
            </w:r>
          </w:p>
          <w:p w14:paraId="7B826FC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withholding taxes, fringe benefit tax dues and professional tax have</w:t>
            </w:r>
          </w:p>
          <w:p w14:paraId="5606640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not been regularly deposited with the appropriate authorities.</w:t>
            </w:r>
          </w:p>
          <w:p w14:paraId="4E3858C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Undisputed statutory dues in respect of provident fund, employees''</w:t>
            </w:r>
          </w:p>
          <w:p w14:paraId="62B39EC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state insurance, investor education and protection fund, wealth tax,</w:t>
            </w:r>
          </w:p>
          <w:p w14:paraId="1FDEAD6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customs, excise duty, cess as applicable, have generally been regularly</w:t>
            </w:r>
          </w:p>
          <w:p w14:paraId="3CB021D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deposited with the appropriate authorities barring delays in certain</w:t>
            </w:r>
          </w:p>
          <w:p w14:paraId="4C0EF68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months.</w:t>
            </w:r>
          </w:p>
          <w:p w14:paraId="751415B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E931A8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b. According to the information and explanations given to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us:-</w:t>
            </w:r>
            <w:proofErr w:type="gramEnd"/>
          </w:p>
          <w:p w14:paraId="0C6D744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E137DD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i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) No amounts were outstanding as at year end on account of undisputed</w:t>
            </w:r>
          </w:p>
          <w:p w14:paraId="2CCFB97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amounts payable in respect of employees'' provident fund and state</w:t>
            </w:r>
          </w:p>
          <w:p w14:paraId="3809BBB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insurance, investor education and protection fund, wealth tax, sales</w:t>
            </w:r>
          </w:p>
          <w:p w14:paraId="6873B7B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tax, customs duty, excise duty and cess for a period of more than six</w:t>
            </w:r>
          </w:p>
          <w:p w14:paraId="3A5AFB6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months from the date they became payable.</w:t>
            </w:r>
          </w:p>
          <w:p w14:paraId="4F6CAE0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75C770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(ii) Undisputed amounts payable in respect of tax deducted at source of</w:t>
            </w:r>
          </w:p>
          <w:p w14:paraId="514EAAB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Rs.62,035.34</w:t>
            </w:r>
            <w:proofErr w:type="gram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lacs, service tax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7,303.77 lacs, professional tax</w:t>
            </w:r>
          </w:p>
          <w:p w14:paraId="51F74B2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44.04 lacs (In all cases relating to the years 2007-08 to</w:t>
            </w:r>
          </w:p>
          <w:p w14:paraId="1709EA0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2012-13), fringe benefit tax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55.87 Lacs (balance of tax for the</w:t>
            </w:r>
          </w:p>
          <w:p w14:paraId="7263315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financial year 2008-09) and gratuity to resigned employees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</w:t>
            </w:r>
          </w:p>
          <w:p w14:paraId="6268653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410.10 Lacs (relating to the year 2011-2012 and 2012-13) were</w:t>
            </w:r>
          </w:p>
          <w:p w14:paraId="59FFD90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outstanding for a period of more than six months from the date they</w:t>
            </w:r>
          </w:p>
          <w:p w14:paraId="4734D60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became payable (excluding applicable interest in all cases) (to the</w:t>
            </w:r>
          </w:p>
          <w:p w14:paraId="51039C2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extent identified pending review and reconciliation of the relevant</w:t>
            </w:r>
          </w:p>
          <w:p w14:paraId="1289E38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accounts). The due dates for these amounts are as per respective</w:t>
            </w:r>
          </w:p>
          <w:p w14:paraId="4EE977D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statutes. The tax deducted at source liability indicated in this</w:t>
            </w:r>
          </w:p>
          <w:p w14:paraId="6DA78B3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paragraph is without considering tax on certain payments to</w:t>
            </w:r>
          </w:p>
          <w:p w14:paraId="4F94661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non-residents (liability withdrawn/ not provided for based on</w:t>
            </w:r>
          </w:p>
          <w:p w14:paraId="0B1E5C1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professional advice) as referred to in note 52 of the Notes.</w:t>
            </w:r>
          </w:p>
          <w:p w14:paraId="26C004B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F8103C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c. According to the information and explanations given to us, the</w:t>
            </w:r>
          </w:p>
          <w:p w14:paraId="037B688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following dues have not been deposited with the concerned authorities</w:t>
            </w:r>
          </w:p>
          <w:p w14:paraId="3064C39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account of dispute</w:t>
            </w:r>
          </w:p>
          <w:p w14:paraId="24B0C14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BF30AC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Estimated </w:t>
            </w:r>
          </w:p>
          <w:p w14:paraId="25F102D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Year                      amount       Pending before</w:t>
            </w:r>
          </w:p>
          <w:p w14:paraId="2A0661F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(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. in Lacs) </w:t>
            </w:r>
          </w:p>
          <w:p w14:paraId="51EA4B7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45D767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Tax deducted at source </w:t>
            </w:r>
          </w:p>
          <w:p w14:paraId="3097489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Liability arising out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of  12,028.73</w:t>
            </w:r>
            <w:proofErr w:type="gram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Supreme Court of</w:t>
            </w:r>
          </w:p>
          <w:p w14:paraId="36C9998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rejection of </w:t>
            </w:r>
          </w:p>
          <w:p w14:paraId="6F12EE5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approvals                               India</w:t>
            </w:r>
          </w:p>
          <w:p w14:paraId="444E387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under section 10(15A)</w:t>
            </w:r>
          </w:p>
          <w:p w14:paraId="07D9751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the Income Tax Act,</w:t>
            </w:r>
          </w:p>
          <w:p w14:paraId="3C6CD15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1961, </w:t>
            </w:r>
          </w:p>
          <w:p w14:paraId="35A89B8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062589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2004 – 09                    144.74     Commissioner of </w:t>
            </w:r>
          </w:p>
          <w:p w14:paraId="77EE541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Income tax (Appeals)</w:t>
            </w:r>
          </w:p>
          <w:p w14:paraId="0D1C635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51B3BE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2007 – 08                    272.94     Commissioner of </w:t>
            </w:r>
          </w:p>
          <w:p w14:paraId="50D5AAB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Income tax (Appeals)</w:t>
            </w:r>
          </w:p>
          <w:p w14:paraId="3003F9B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390A2C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2008 – 09                  1,194.32     Commissioner of</w:t>
            </w:r>
          </w:p>
          <w:p w14:paraId="7EC15AF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Income tax (Appeals)</w:t>
            </w:r>
          </w:p>
          <w:p w14:paraId="5ACBE28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Service Tax </w:t>
            </w:r>
          </w:p>
          <w:p w14:paraId="5ABDB6B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B16B53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2004-05 to 2007-08           464.94     Customs, Excise and</w:t>
            </w:r>
          </w:p>
          <w:p w14:paraId="7132BDB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Service Tax Appellate</w:t>
            </w:r>
          </w:p>
          <w:p w14:paraId="42A430C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Tribunal </w:t>
            </w:r>
          </w:p>
          <w:p w14:paraId="2FF0175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8BC1E4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January 2005 to           19,067.67     Customs, Excise and</w:t>
            </w:r>
          </w:p>
          <w:p w14:paraId="53E3449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September 2007                          Service Tax Appellate</w:t>
            </w:r>
          </w:p>
          <w:p w14:paraId="50CA4B4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Tribunal. </w:t>
            </w:r>
          </w:p>
          <w:p w14:paraId="7BB71CD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ADA3E7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June – October 2006          553.80     Customs, Excise and</w:t>
            </w:r>
          </w:p>
          <w:p w14:paraId="619B5DD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Service Tax Appellate</w:t>
            </w:r>
          </w:p>
          <w:p w14:paraId="206B7ED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Tribunal. </w:t>
            </w:r>
          </w:p>
          <w:p w14:paraId="56EE868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7ABC34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June 2008 to April           722.20     Customs, Excise and 2010</w:t>
            </w:r>
          </w:p>
          <w:p w14:paraId="336E892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Service Tax Appellate</w:t>
            </w:r>
          </w:p>
          <w:p w14:paraId="328F7BC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Tribunal. </w:t>
            </w:r>
          </w:p>
          <w:p w14:paraId="458C2B0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D5B8C0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2005 – 06 to 2009 – 10       168.38     Customs, Excise and</w:t>
            </w:r>
          </w:p>
          <w:p w14:paraId="2C18A6C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Service Tax Appellate</w:t>
            </w:r>
          </w:p>
          <w:p w14:paraId="48C2711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Tribunal.</w:t>
            </w:r>
          </w:p>
          <w:p w14:paraId="6679488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5E1818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2010 – 11                    429.14     Customs, Excise and</w:t>
            </w:r>
          </w:p>
          <w:p w14:paraId="4733AB6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Service Tax Appellate </w:t>
            </w:r>
          </w:p>
          <w:p w14:paraId="24437C9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       Tribunal.</w:t>
            </w:r>
          </w:p>
          <w:p w14:paraId="4C0E7A9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2823B1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10. The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Company''s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accumulated losses at the end of the financial year</w:t>
            </w:r>
          </w:p>
          <w:p w14:paraId="3920BBD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were more than fifty percent of its net worth. The Company has incurred</w:t>
            </w:r>
          </w:p>
          <w:p w14:paraId="37D2F79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cash losses during the financial year and in the immediately preceding</w:t>
            </w:r>
          </w:p>
          <w:p w14:paraId="3370C5C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financial year.</w:t>
            </w:r>
          </w:p>
          <w:p w14:paraId="085F408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93C26F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11. Based on our audit procedures and as per the information and</w:t>
            </w:r>
          </w:p>
          <w:p w14:paraId="23B0492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explanations given by the management, the Company has defaulted in</w:t>
            </w:r>
          </w:p>
          <w:p w14:paraId="3CF2E1B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repayment of loans and interest to banks and financial institutions.</w:t>
            </w:r>
          </w:p>
          <w:p w14:paraId="4CCAEC9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Estimated unpaid overdue interest and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installments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to banks and</w:t>
            </w:r>
          </w:p>
          <w:p w14:paraId="1FE27FD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institutions as at March 31, 2013 aggregated to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284,538.21 lacs</w:t>
            </w:r>
          </w:p>
          <w:p w14:paraId="4F5057E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including devolved guarantees/ letters of credit unfunded as at that</w:t>
            </w:r>
          </w:p>
          <w:p w14:paraId="5848A36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date. The over dues relate to the financial years 2011- 2012 and</w:t>
            </w:r>
          </w:p>
          <w:p w14:paraId="75B1EE5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2012-13.</w:t>
            </w:r>
          </w:p>
          <w:p w14:paraId="4610D7A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F2E9C2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12. According to the information and explanations given to us and based</w:t>
            </w:r>
          </w:p>
          <w:p w14:paraId="0A2966A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on the documents and records</w:t>
            </w:r>
          </w:p>
          <w:p w14:paraId="7152D58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1D667E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produced to us, the Company has not granted loans and advances on the</w:t>
            </w:r>
          </w:p>
          <w:p w14:paraId="695BA8F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basis of security by way of pledge of shares, debentures and other</w:t>
            </w:r>
          </w:p>
          <w:p w14:paraId="7C6D9BC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securities. Accordingly, the provisions of the clause 4(xii) of the</w:t>
            </w:r>
          </w:p>
          <w:p w14:paraId="13FD831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Order are not applicable to the Company.</w:t>
            </w:r>
          </w:p>
          <w:p w14:paraId="7F9B284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E650F9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13. In our opinion, the Company is not a chit fund or a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nidhi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, mutual</w:t>
            </w:r>
          </w:p>
          <w:p w14:paraId="0614385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benefit fund / society. Accordingly, the provisions of the clause</w:t>
            </w:r>
          </w:p>
          <w:p w14:paraId="50C1969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4(xiii) of the Order are not applicable to the Company.</w:t>
            </w:r>
          </w:p>
          <w:p w14:paraId="2DBB729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B2863E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14.  In our opinion the Company is not dealing in or trading in shares,</w:t>
            </w:r>
          </w:p>
          <w:p w14:paraId="278E36B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securities, debentures and other investments.  Accordingly, the</w:t>
            </w:r>
          </w:p>
          <w:p w14:paraId="15D6E0F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provisions of clause 4(xiv) of the Order are not applicable to the</w:t>
            </w:r>
          </w:p>
          <w:p w14:paraId="6F81BB5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Company.</w:t>
            </w:r>
          </w:p>
          <w:p w14:paraId="5EFE229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6812D0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15. According to the information and explanations given to us, the</w:t>
            </w:r>
          </w:p>
          <w:p w14:paraId="34A863C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 has not given guarantees during the year for loans taken by</w:t>
            </w:r>
          </w:p>
          <w:p w14:paraId="3B083F5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others from banks or financial institutions. Accordingly, the</w:t>
            </w:r>
          </w:p>
          <w:p w14:paraId="46724D4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provisions of clause 4(xv) of the Order are not applicable to the</w:t>
            </w:r>
          </w:p>
          <w:p w14:paraId="2A0BC63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Company.</w:t>
            </w:r>
          </w:p>
          <w:p w14:paraId="20BFAD2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746393F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16. Based on information and explanations given to us by the</w:t>
            </w:r>
          </w:p>
          <w:p w14:paraId="2B2FD41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management, term loans taken during the year have been applied for the</w:t>
            </w:r>
          </w:p>
          <w:p w14:paraId="64E8C8F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purpose for which they were obtained, wherever specified by the bank in</w:t>
            </w:r>
          </w:p>
          <w:p w14:paraId="51730F5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relevant sanction letters.</w:t>
            </w:r>
          </w:p>
          <w:p w14:paraId="462135E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31CE37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17. According to the information and explanations given to us and on an</w:t>
            </w:r>
          </w:p>
          <w:p w14:paraId="064E0C58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overall examination of the balance sheet of the company, we report that</w:t>
            </w:r>
          </w:p>
          <w:p w14:paraId="7B3C387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funds raised on short- term basis to an aggregate extent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</w:t>
            </w:r>
          </w:p>
          <w:p w14:paraId="504F8D1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745,468.39 lacs have been used for long term investment as at March 31,</w:t>
            </w:r>
          </w:p>
          <w:p w14:paraId="16E52BF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2013.</w:t>
            </w:r>
          </w:p>
          <w:p w14:paraId="70D540F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4029CBC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18. Based on information and explanations given to us by the</w:t>
            </w:r>
          </w:p>
          <w:p w14:paraId="1E7A490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management, the Company has made not any preferential allotment of</w:t>
            </w:r>
          </w:p>
          <w:p w14:paraId="544FBDC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shares to parties or companies covered in the register maintained under</w:t>
            </w:r>
          </w:p>
          <w:p w14:paraId="12302BE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section 301 of the Act. Accordingly, the provisions of clause 4(xviii)</w:t>
            </w:r>
          </w:p>
          <w:p w14:paraId="5D11D22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the Order are not applicable to the Company.</w:t>
            </w:r>
          </w:p>
          <w:p w14:paraId="0FB7FEB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20B325BF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19. No debentures were outstanding as at March 31, 2013.  Accordingly,</w:t>
            </w:r>
          </w:p>
          <w:p w14:paraId="13BBC88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the provisions of clause 4(xix) of the Order are not applicable to the</w:t>
            </w:r>
          </w:p>
          <w:p w14:paraId="2607FEF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Company.</w:t>
            </w:r>
          </w:p>
          <w:p w14:paraId="1BCC239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17F237E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20. The Company has not raised any money by public issue during the</w:t>
            </w:r>
          </w:p>
          <w:p w14:paraId="05814A01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year. Accordingly, the provisions of clause 4(xx) of the Order are not</w:t>
            </w:r>
          </w:p>
          <w:p w14:paraId="4C00C8C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applicable to the Company.</w:t>
            </w:r>
          </w:p>
          <w:p w14:paraId="55244DE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CCD60F2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21. As per the information and explanations furnished to us by the</w:t>
            </w:r>
          </w:p>
          <w:p w14:paraId="1E0D0F7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management, no material frauds on or by the Company and causing</w:t>
            </w:r>
          </w:p>
          <w:p w14:paraId="7616085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material misstatements to financial statements have been noticed or</w:t>
            </w:r>
          </w:p>
          <w:p w14:paraId="464AC47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reported during the course of our audit, except for charge backs</w:t>
            </w:r>
          </w:p>
          <w:p w14:paraId="3D605243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received by the Company from credit card service providers due to</w:t>
            </w:r>
          </w:p>
          <w:p w14:paraId="3340BB4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misutilisation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of credit cards by third parties of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Rs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. 34.02 lacs.</w:t>
            </w:r>
          </w:p>
          <w:p w14:paraId="555DF5C0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10A9A7DC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For B. K. RAMADHYANI &amp; CO.</w:t>
            </w:r>
          </w:p>
          <w:p w14:paraId="579965FB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32EA3DD4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Chartered Accountants </w:t>
            </w:r>
          </w:p>
          <w:p w14:paraId="5F52BA3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3BEC5C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Firm registration number: 002878S</w:t>
            </w:r>
          </w:p>
          <w:p w14:paraId="48B5DEB9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042E35FA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Place :</w:t>
            </w:r>
            <w:proofErr w:type="gram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Mumbai                  (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Shyam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spellStart"/>
            <w:r w:rsidRPr="00DC0671">
              <w:rPr>
                <w:rFonts w:ascii="Menlo" w:hAnsi="Menlo" w:cs="Menlo"/>
                <w:color w:val="333333"/>
                <w:lang w:eastAsia="en-GB"/>
              </w:rPr>
              <w:t>Ramadhyani</w:t>
            </w:r>
            <w:proofErr w:type="spellEnd"/>
            <w:r w:rsidRPr="00DC0671">
              <w:rPr>
                <w:rFonts w:ascii="Menlo" w:hAnsi="Menlo" w:cs="Menlo"/>
                <w:color w:val="333333"/>
                <w:lang w:eastAsia="en-GB"/>
              </w:rPr>
              <w:t>)</w:t>
            </w:r>
          </w:p>
          <w:p w14:paraId="7BD97855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60EA3DC7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  <w:proofErr w:type="gramStart"/>
            <w:r w:rsidRPr="00DC0671">
              <w:rPr>
                <w:rFonts w:ascii="Menlo" w:hAnsi="Menlo" w:cs="Menlo"/>
                <w:color w:val="333333"/>
                <w:lang w:eastAsia="en-GB"/>
              </w:rPr>
              <w:t>Date :</w:t>
            </w:r>
            <w:proofErr w:type="gramEnd"/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May 30, 2013              Partner</w:t>
            </w:r>
          </w:p>
          <w:p w14:paraId="1550E086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</w:t>
            </w:r>
          </w:p>
          <w:p w14:paraId="5AC2375D" w14:textId="77777777" w:rsidR="00DC0671" w:rsidRPr="00DC0671" w:rsidRDefault="00DC0671" w:rsidP="00DC067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enlo" w:hAnsi="Menlo" w:cs="Menlo"/>
                <w:color w:val="333333"/>
                <w:lang w:eastAsia="en-GB"/>
              </w:rPr>
            </w:pPr>
            <w:r w:rsidRPr="00DC0671">
              <w:rPr>
                <w:rFonts w:ascii="Menlo" w:hAnsi="Menlo" w:cs="Menlo"/>
                <w:color w:val="333333"/>
                <w:lang w:eastAsia="en-GB"/>
              </w:rPr>
              <w:t xml:space="preserve">                                  Membership No. 019522</w:t>
            </w:r>
          </w:p>
        </w:tc>
      </w:tr>
      <w:tr w:rsidR="00DC0671" w:rsidRPr="00DC0671" w14:paraId="61D2DD8B" w14:textId="77777777" w:rsidTr="00DC06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99416" w14:textId="77777777" w:rsidR="00DC0671" w:rsidRPr="00DC0671" w:rsidRDefault="00DC0671" w:rsidP="00DC067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C0671">
              <w:rPr>
                <w:rFonts w:ascii="Times New Roman" w:eastAsia="Times New Roman" w:hAnsi="Times New Roman" w:cs="Times New Roman"/>
                <w:noProof/>
                <w:lang w:eastAsia="en-GB"/>
              </w:rPr>
              <w:lastRenderedPageBreak/>
              <w:drawing>
                <wp:inline distT="0" distB="0" distL="0" distR="0" wp14:anchorId="08209BD1" wp14:editId="660653E0">
                  <wp:extent cx="76200" cy="76200"/>
                  <wp:effectExtent l="0" t="0" r="0" b="0"/>
                  <wp:docPr id="2" name="Picture 2" descr="https://img-d05.moneycontrol.co.in/images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-d05.moneycontrol.co.in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671" w:rsidRPr="00DC0671" w14:paraId="54DF900B" w14:textId="77777777" w:rsidTr="00DC06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9F742" w14:textId="77777777" w:rsidR="00DC0671" w:rsidRPr="00DC0671" w:rsidRDefault="00DC0671" w:rsidP="00DC0671">
            <w:pPr>
              <w:rPr>
                <w:rFonts w:ascii="Tahoma" w:eastAsia="Times New Roman" w:hAnsi="Tahoma" w:cs="Tahoma"/>
                <w:color w:val="FB9646"/>
                <w:sz w:val="17"/>
                <w:szCs w:val="17"/>
                <w:lang w:eastAsia="en-GB"/>
              </w:rPr>
            </w:pPr>
            <w:r w:rsidRPr="00DC0671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en-GB"/>
              </w:rPr>
              <w:t>Source : </w:t>
            </w:r>
            <w:r w:rsidRPr="00DC0671">
              <w:rPr>
                <w:rFonts w:ascii="Tahoma" w:eastAsia="Times New Roman" w:hAnsi="Tahoma" w:cs="Tahoma"/>
                <w:b/>
                <w:bCs/>
                <w:color w:val="FB9646"/>
                <w:sz w:val="17"/>
                <w:szCs w:val="17"/>
                <w:lang w:eastAsia="en-GB"/>
              </w:rPr>
              <w:t>Dion Global Solutions Limited</w:t>
            </w:r>
          </w:p>
        </w:tc>
      </w:tr>
      <w:tr w:rsidR="00DC0671" w:rsidRPr="00DC0671" w14:paraId="37B2CFF3" w14:textId="77777777" w:rsidTr="00DC06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5D395" w14:textId="77777777" w:rsidR="00DC0671" w:rsidRPr="00DC0671" w:rsidRDefault="00DC0671" w:rsidP="00DC067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C067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BCCA5FF" wp14:editId="1508F783">
                  <wp:extent cx="76200" cy="76200"/>
                  <wp:effectExtent l="0" t="0" r="0" b="0"/>
                  <wp:docPr id="1" name="Picture 1" descr="https://img-d05.moneycontrol.co.in/images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-d05.moneycontrol.co.in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0686E" w14:textId="77777777" w:rsidR="00DC0671" w:rsidRPr="00DC0671" w:rsidRDefault="00DC0671" w:rsidP="00DC0671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tbl>
      <w:tblPr>
        <w:tblW w:w="2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</w:tblGrid>
      <w:tr w:rsidR="00DC0671" w:rsidRPr="00DC0671" w14:paraId="6E7C26DB" w14:textId="77777777" w:rsidTr="00DC0671">
        <w:trPr>
          <w:trHeight w:val="118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150" w:type="dxa"/>
            </w:tcMar>
            <w:hideMark/>
          </w:tcPr>
          <w:p w14:paraId="791324EA" w14:textId="77777777" w:rsidR="00DC0671" w:rsidRPr="00DC0671" w:rsidRDefault="00DC0671" w:rsidP="00DC0671">
            <w:pPr>
              <w:ind w:right="15"/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lang w:eastAsia="en-GB"/>
              </w:rPr>
            </w:pPr>
          </w:p>
        </w:tc>
      </w:tr>
    </w:tbl>
    <w:p w14:paraId="2BEB9785" w14:textId="77777777" w:rsidR="00F93C78" w:rsidRDefault="00F93C78">
      <w:bookmarkStart w:id="0" w:name="_GoBack"/>
      <w:bookmarkEnd w:id="0"/>
    </w:p>
    <w:sectPr w:rsidR="00F93C78" w:rsidSect="000E27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1FEF"/>
    <w:multiLevelType w:val="multilevel"/>
    <w:tmpl w:val="8D9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4"/>
    <w:rsid w:val="000E27E4"/>
    <w:rsid w:val="00AA641A"/>
    <w:rsid w:val="00DC0671"/>
    <w:rsid w:val="00F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4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0671"/>
  </w:style>
  <w:style w:type="paragraph" w:styleId="Heading1">
    <w:name w:val="heading 1"/>
    <w:basedOn w:val="Normal"/>
    <w:next w:val="Normal"/>
    <w:link w:val="Heading1Char"/>
    <w:uiPriority w:val="9"/>
    <w:qFormat/>
    <w:rsid w:val="00DC067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7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7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7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7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7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7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7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7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71"/>
    <w:rPr>
      <w:rFonts w:ascii="Courier New" w:hAnsi="Courier New" w:cs="Courier New"/>
      <w:sz w:val="20"/>
      <w:szCs w:val="20"/>
      <w:lang w:eastAsia="en-GB"/>
    </w:rPr>
  </w:style>
  <w:style w:type="character" w:styleId="Strong">
    <w:name w:val="Strong"/>
    <w:uiPriority w:val="22"/>
    <w:qFormat/>
    <w:rsid w:val="00DC0671"/>
    <w:rPr>
      <w:b/>
      <w:color w:val="ED7D31" w:themeColor="accent2"/>
    </w:rPr>
  </w:style>
  <w:style w:type="character" w:styleId="Hyperlink">
    <w:name w:val="Hyperlink"/>
    <w:basedOn w:val="DefaultParagraphFont"/>
    <w:uiPriority w:val="99"/>
    <w:semiHidden/>
    <w:unhideWhenUsed/>
    <w:rsid w:val="00DC06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067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7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7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7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7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7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7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7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7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67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067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067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7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067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DC067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C06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0671"/>
  </w:style>
  <w:style w:type="paragraph" w:styleId="ListParagraph">
    <w:name w:val="List Paragraph"/>
    <w:basedOn w:val="Normal"/>
    <w:uiPriority w:val="34"/>
    <w:qFormat/>
    <w:rsid w:val="00DC06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067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067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7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7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C0671"/>
    <w:rPr>
      <w:i/>
    </w:rPr>
  </w:style>
  <w:style w:type="character" w:styleId="IntenseEmphasis">
    <w:name w:val="Intense Emphasis"/>
    <w:uiPriority w:val="21"/>
    <w:qFormat/>
    <w:rsid w:val="00DC067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C0671"/>
    <w:rPr>
      <w:b/>
    </w:rPr>
  </w:style>
  <w:style w:type="character" w:styleId="IntenseReference">
    <w:name w:val="Intense Reference"/>
    <w:uiPriority w:val="32"/>
    <w:qFormat/>
    <w:rsid w:val="00DC067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C067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6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233">
              <w:marLeft w:val="0"/>
              <w:marRight w:val="0"/>
              <w:marTop w:val="0"/>
              <w:marBottom w:val="0"/>
              <w:divBdr>
                <w:top w:val="single" w:sz="6" w:space="8" w:color="DCDFE3"/>
                <w:left w:val="single" w:sz="6" w:space="8" w:color="DCDFE3"/>
                <w:bottom w:val="single" w:sz="6" w:space="8" w:color="DCDFE3"/>
                <w:right w:val="single" w:sz="6" w:space="8" w:color="DCDFE3"/>
              </w:divBdr>
              <w:divsChild>
                <w:div w:id="147279113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</w:divsChild>
            </w:div>
          </w:divsChild>
        </w:div>
        <w:div w:id="1699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DFDEF9-0040-2641-AB37-CAE137CB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Kingfisher Qualified Opinion.docx</Template>
  <TotalTime>8</TotalTime>
  <Pages>14</Pages>
  <Words>3453</Words>
  <Characters>19686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2019-06-25T10:35:00Z</cp:lastPrinted>
  <dcterms:created xsi:type="dcterms:W3CDTF">2019-01-04T07:00:00Z</dcterms:created>
  <dcterms:modified xsi:type="dcterms:W3CDTF">2019-06-25T10:39:00Z</dcterms:modified>
</cp:coreProperties>
</file>