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5819a7ccc3dfde4b29242a9e39fb06f3f716b4b"/>
    <w:p>
      <w:pPr>
        <w:pStyle w:val="Heading1"/>
      </w:pPr>
      <w:r>
        <w:t xml:space="preserve">Crushline Graph Domain, Port, and Command Contract v0.1</w:t>
      </w:r>
    </w:p>
    <w:p>
      <w:pPr>
        <w:pStyle w:val="FirstParagraph"/>
      </w:pPr>
      <w:r>
        <w:rPr>
          <w:b/>
          <w:bCs/>
        </w:rPr>
        <w:t xml:space="preserve">Document ID:</w:t>
      </w:r>
      <w:r>
        <w:t xml:space="preserve"> </w:t>
      </w:r>
      <w:r>
        <w:t xml:space="preserve">CL-GRAPH-001</w:t>
      </w:r>
      <w:r>
        <w:br/>
      </w:r>
      <w:r>
        <w:rPr>
          <w:b/>
          <w:bCs/>
        </w:rPr>
        <w:t xml:space="preserve">Revision:</w:t>
      </w:r>
      <w:r>
        <w:t xml:space="preserve"> </w:t>
      </w:r>
      <w:r>
        <w:t xml:space="preserve">0.1.0</w:t>
      </w:r>
      <w:r>
        <w:br/>
      </w:r>
      <w:r>
        <w:rPr>
          <w:b/>
          <w:bCs/>
        </w:rPr>
        <w:t xml:space="preserve">Status:</w:t>
      </w:r>
      <w:r>
        <w:t xml:space="preserve"> </w:t>
      </w:r>
      <w:r>
        <w:t xml:space="preserve">Review Draft</w:t>
      </w:r>
      <w:r>
        <w:br/>
      </w:r>
      <w:r>
        <w:rPr>
          <w:b/>
          <w:bCs/>
        </w:rPr>
        <w:t xml:space="preserve">Owner:</w:t>
      </w:r>
      <w:r>
        <w:t xml:space="preserve"> </w:t>
      </w:r>
      <w:r>
        <w:t xml:space="preserve">Crushline Project Owner</w:t>
      </w:r>
      <w:r>
        <w:br/>
      </w:r>
      <w:r>
        <w:rPr>
          <w:b/>
          <w:bCs/>
        </w:rPr>
        <w:t xml:space="preserve">Recommended repository path:</w:t>
      </w:r>
      <w:r>
        <w:t xml:space="preserve"> </w:t>
      </w:r>
      <w:r>
        <w:rPr>
          <w:rStyle w:val="VerbatimChar"/>
        </w:rPr>
        <w:t xml:space="preserve">docs/contracts/crushline-graph-domain-contract-v0.1.md</w:t>
      </w:r>
      <w:r>
        <w:br/>
      </w:r>
      <w:r>
        <w:rPr>
          <w:b/>
          <w:bCs/>
        </w:rPr>
        <w:t xml:space="preserve">Depends on:</w:t>
      </w:r>
      <w:r>
        <w:t xml:space="preserve"> </w:t>
      </w:r>
      <w:r>
        <w:rPr>
          <w:i/>
          <w:iCs/>
        </w:rPr>
        <w:t xml:space="preserve">Crushline: Design and Production Systems Baseline v1.0</w:t>
      </w:r>
      <w:r>
        <w:br/>
      </w:r>
      <w:r>
        <w:rPr>
          <w:b/>
          <w:bCs/>
        </w:rPr>
        <w:t xml:space="preserve">Required before:</w:t>
      </w:r>
      <w:r>
        <w:t xml:space="preserve"> </w:t>
      </w:r>
      <w:r>
        <w:t xml:space="preserve">Persistent graph state, port templates, graph commands, import validation, durable save implementation, or React Flow projection synchronization</w:t>
      </w:r>
      <w:r>
        <w:br/>
      </w:r>
      <w:r>
        <w:rPr>
          <w:b/>
          <w:bCs/>
        </w:rPr>
        <w:t xml:space="preserve">Next review trigger:</w:t>
      </w:r>
      <w:r>
        <w:t xml:space="preserve"> </w:t>
      </w:r>
      <w:r>
        <w:t xml:space="preserve">Before implementation begins for persistent graph commands or content-driven port generation</w:t>
      </w:r>
    </w:p>
    <w:p>
      <w:r>
        <w:pict>
          <v:rect style="width:0;height:1.5pt" o:hralign="center" o:hrstd="t" o:hr="t"/>
        </w:pict>
      </w:r>
    </w:p>
    <w:bookmarkStart w:id="22" w:name="X76825f88b5a5ef4983ab764a178ff482c6aa015"/>
    <w:p>
      <w:pPr>
        <w:pStyle w:val="Heading2"/>
      </w:pPr>
      <w:r>
        <w:t xml:space="preserve">1. Purpose and Authority</w:t>
      </w:r>
    </w:p>
    <w:p>
      <w:pPr>
        <w:pStyle w:val="FirstParagraph"/>
      </w:pPr>
      <w:r>
        <w:t xml:space="preserve">This contract defines the persistent production-graph domain for Crushline. It turns the baseline's graph authority rules into an implementation-ready boundary without defining the production evaluator, scenario balance, player-facing diagnostic copy, save migration policy, or temporal certification simulation.</w:t>
      </w:r>
    </w:p>
    <w:p>
      <w:pPr>
        <w:pStyle w:val="BodyText"/>
      </w:pPr>
      <w:r>
        <w:t xml:space="preserve">The contract owns:</w:t>
      </w:r>
    </w:p>
    <w:p>
      <w:pPr>
        <w:pStyle w:val="Compact"/>
        <w:numPr>
          <w:ilvl w:val="0"/>
          <w:numId w:val="1001"/>
        </w:numPr>
      </w:pPr>
      <w:r>
        <w:t xml:space="preserve">graph identity and canonical ordering;</w:t>
      </w:r>
    </w:p>
    <w:p>
      <w:pPr>
        <w:pStyle w:val="Compact"/>
        <w:numPr>
          <w:ilvl w:val="0"/>
          <w:numId w:val="1001"/>
        </w:numPr>
      </w:pPr>
      <w:r>
        <w:t xml:space="preserve">persistent node, port, and link entities;</w:t>
      </w:r>
    </w:p>
    <w:p>
      <w:pPr>
        <w:pStyle w:val="Compact"/>
        <w:numPr>
          <w:ilvl w:val="0"/>
          <w:numId w:val="1001"/>
        </w:numPr>
      </w:pPr>
      <w:r>
        <w:t xml:space="preserve">node kinds and their structural responsibilities;</w:t>
      </w:r>
    </w:p>
    <w:p>
      <w:pPr>
        <w:pStyle w:val="Compact"/>
        <w:numPr>
          <w:ilvl w:val="0"/>
          <w:numId w:val="1001"/>
        </w:numPr>
      </w:pPr>
      <w:r>
        <w:t xml:space="preserve">port materialization from content templates;</w:t>
      </w:r>
    </w:p>
    <w:p>
      <w:pPr>
        <w:pStyle w:val="Compact"/>
        <w:numPr>
          <w:ilvl w:val="0"/>
          <w:numId w:val="1001"/>
        </w:numPr>
      </w:pPr>
      <w:r>
        <w:t xml:space="preserve">link lifecycle, cardinality, and structural validity;</w:t>
      </w:r>
    </w:p>
    <w:p>
      <w:pPr>
        <w:pStyle w:val="Compact"/>
        <w:numPr>
          <w:ilvl w:val="0"/>
          <w:numId w:val="1001"/>
        </w:numPr>
      </w:pPr>
      <w:r>
        <w:t xml:space="preserve">graph command behavior and atomicity;</w:t>
      </w:r>
    </w:p>
    <w:p>
      <w:pPr>
        <w:pStyle w:val="Compact"/>
        <w:numPr>
          <w:ilvl w:val="0"/>
          <w:numId w:val="1001"/>
        </w:numPr>
      </w:pPr>
      <w:r>
        <w:t xml:space="preserve">graph import validation and malformed-import recovery;</w:t>
      </w:r>
    </w:p>
    <w:p>
      <w:pPr>
        <w:pStyle w:val="Compact"/>
        <w:numPr>
          <w:ilvl w:val="0"/>
          <w:numId w:val="1001"/>
        </w:numPr>
      </w:pPr>
      <w:r>
        <w:t xml:space="preserve">React Flow projection synchronization.</w:t>
      </w:r>
    </w:p>
    <w:p>
      <w:pPr>
        <w:pStyle w:val="FirstParagraph"/>
      </w:pPr>
      <w:r>
        <w:t xml:space="preserve">This contract does</w:t>
      </w:r>
      <w:r>
        <w:t xml:space="preserve"> </w:t>
      </w:r>
      <w:r>
        <w:rPr>
          <w:b/>
          <w:bCs/>
        </w:rPr>
        <w:t xml:space="preserve">not</w:t>
      </w:r>
      <w:r>
        <w:t xml:space="preserve"> </w:t>
      </w:r>
      <w:r>
        <w:t xml:space="preserve">own:</w:t>
      </w:r>
    </w:p>
    <w:p>
      <w:pPr>
        <w:pStyle w:val="Compact"/>
        <w:numPr>
          <w:ilvl w:val="0"/>
          <w:numId w:val="1002"/>
        </w:numPr>
      </w:pPr>
      <w:r>
        <w:t xml:space="preserve">material-flow equations, rates, throughput, or conservation arithmetic;</w:t>
      </w:r>
    </w:p>
    <w:p>
      <w:pPr>
        <w:pStyle w:val="Compact"/>
        <w:numPr>
          <w:ilvl w:val="0"/>
          <w:numId w:val="1002"/>
        </w:numPr>
      </w:pPr>
      <w:r>
        <w:t xml:space="preserve">power demand, brownout policy, or power margin calculation;</w:t>
      </w:r>
    </w:p>
    <w:p>
      <w:pPr>
        <w:pStyle w:val="Compact"/>
        <w:numPr>
          <w:ilvl w:val="0"/>
          <w:numId w:val="1002"/>
        </w:numPr>
      </w:pPr>
      <w:r>
        <w:t xml:space="preserve">scenario availability, unlocks, balance, or objective thresholds;</w:t>
      </w:r>
    </w:p>
    <w:p>
      <w:pPr>
        <w:pStyle w:val="Compact"/>
        <w:numPr>
          <w:ilvl w:val="0"/>
          <w:numId w:val="1002"/>
        </w:numPr>
      </w:pPr>
      <w:r>
        <w:t xml:space="preserve">player-facing diagnostic messages or remediation language;</w:t>
      </w:r>
    </w:p>
    <w:p>
      <w:pPr>
        <w:pStyle w:val="Compact"/>
        <w:numPr>
          <w:ilvl w:val="0"/>
          <w:numId w:val="1002"/>
        </w:numPr>
      </w:pPr>
      <w:r>
        <w:t xml:space="preserve">persistence packaging, migrations, or cross-version recovery;</w:t>
      </w:r>
    </w:p>
    <w:p>
      <w:pPr>
        <w:pStyle w:val="Compact"/>
        <w:numPr>
          <w:ilvl w:val="0"/>
          <w:numId w:val="1002"/>
        </w:numPr>
      </w:pPr>
      <w:r>
        <w:t xml:space="preserve">route scoring, route proof, or Closed-Line temporal certification.</w:t>
      </w:r>
    </w:p>
    <w:bookmarkStart w:id="20" w:name="Xd5ddfcd52cb48b2951fd044d02523cf95bd987d"/>
    <w:p>
      <w:pPr>
        <w:pStyle w:val="Heading3"/>
      </w:pPr>
      <w:r>
        <w:t xml:space="preserve">1.1 Precedence</w:t>
      </w:r>
    </w:p>
    <w:p>
      <w:pPr>
        <w:pStyle w:val="FirstParagraph"/>
      </w:pPr>
      <w:r>
        <w:t xml:space="preserve">The approved Design Baseline owns product identity, durable architecture decisions, non-goals, and system authority. This contract may define executable graph-domain detail inside that boundary. It may not override a locked baseline decision.</w:t>
      </w:r>
    </w:p>
    <w:p>
      <w:pPr>
        <w:pStyle w:val="BodyText"/>
      </w:pPr>
      <w:r>
        <w:t xml:space="preserve">When there is a conflict, precedence is:</w:t>
      </w:r>
    </w:p>
    <w:p>
      <w:pPr>
        <w:pStyle w:val="Compact"/>
        <w:numPr>
          <w:ilvl w:val="0"/>
          <w:numId w:val="1003"/>
        </w:numPr>
      </w:pPr>
      <w:r>
        <w:t xml:space="preserve">Approved Crushline Design and Production Systems Baseline.</w:t>
      </w:r>
    </w:p>
    <w:p>
      <w:pPr>
        <w:pStyle w:val="Compact"/>
        <w:numPr>
          <w:ilvl w:val="0"/>
          <w:numId w:val="1003"/>
        </w:numPr>
      </w:pPr>
      <w:r>
        <w:t xml:space="preserve">Approved Graph Domain, Port, and Command Contract.</w:t>
      </w:r>
    </w:p>
    <w:p>
      <w:pPr>
        <w:pStyle w:val="Compact"/>
        <w:numPr>
          <w:ilvl w:val="0"/>
          <w:numId w:val="1003"/>
        </w:numPr>
      </w:pPr>
      <w:r>
        <w:t xml:space="preserve">Approved Evaluator and Material-Flow Contract.</w:t>
      </w:r>
    </w:p>
    <w:p>
      <w:pPr>
        <w:pStyle w:val="Compact"/>
        <w:numPr>
          <w:ilvl w:val="0"/>
          <w:numId w:val="1003"/>
        </w:numPr>
      </w:pPr>
      <w:r>
        <w:t xml:space="preserve">Approved Power Ledger and Infrastructure Contract.</w:t>
      </w:r>
    </w:p>
    <w:p>
      <w:pPr>
        <w:pStyle w:val="Compact"/>
        <w:numPr>
          <w:ilvl w:val="0"/>
          <w:numId w:val="1003"/>
        </w:numPr>
      </w:pPr>
      <w:r>
        <w:t xml:space="preserve">Approved Scenario and Content Contract.</w:t>
      </w:r>
    </w:p>
    <w:p>
      <w:pPr>
        <w:pStyle w:val="Compact"/>
        <w:numPr>
          <w:ilvl w:val="0"/>
          <w:numId w:val="1003"/>
        </w:numPr>
      </w:pPr>
      <w:r>
        <w:t xml:space="preserve">Approved Diagnostic UX, Persistence, Route-Proof, and visual-design contracts.</w:t>
      </w:r>
    </w:p>
    <w:p>
      <w:pPr>
        <w:pStyle w:val="Compact"/>
        <w:numPr>
          <w:ilvl w:val="0"/>
          <w:numId w:val="1003"/>
        </w:numPr>
      </w:pPr>
      <w:r>
        <w:t xml:space="preserve">Implementation notes, prototypes, and exploratory drafts.</w:t>
      </w:r>
    </w:p>
    <w:p>
      <w:pPr>
        <w:pStyle w:val="FirstParagraph"/>
      </w:pPr>
      <w:r>
        <w:t xml:space="preserve">No UI convenience, prototype behavior, or implementation note may override an approved contract.</w:t>
      </w:r>
    </w:p>
    <w:bookmarkEnd w:id="20"/>
    <w:bookmarkStart w:id="21" w:name="X6230657f1c0d99c8baea56fd7d10a2ab7df4554"/>
    <w:p>
      <w:pPr>
        <w:pStyle w:val="Heading3"/>
      </w:pPr>
      <w:r>
        <w:t xml:space="preserve">1.2 Companion-contract dependencies</w:t>
      </w:r>
    </w:p>
    <w:p>
      <w:pPr>
        <w:pStyle w:val="FirstParagraph"/>
      </w:pPr>
      <w:r>
        <w:t xml:space="preserve">This contract must be approved before the following work begins: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sz w:val="18"/>
              </w:rPr>
              <w:t xml:space="preserve">Work item</w:t>
            </w:r>
          </w:p>
        </w:tc>
        <w:tc>
          <w:tcPr/>
          <w:p>
            <w:pPr>
              <w:pStyle w:val="Compact"/>
              <w:jc w:val="left"/>
            </w:pPr>
            <w:r>
              <w:rPr>
                <w:sz w:val="18"/>
              </w:rPr>
              <w:t xml:space="preserve">Required authority</w:t>
            </w:r>
          </w:p>
        </w:tc>
      </w:tr>
      <w:tr>
        <w:tc>
          <w:tcPr/>
          <w:p>
            <w:pPr>
              <w:pStyle w:val="Compact"/>
              <w:jc w:val="left"/>
            </w:pPr>
            <w:r>
              <w:rPr>
                <w:sz w:val="18"/>
              </w:rPr>
              <w:t xml:space="preserve">Persistent</w:t>
            </w:r>
            <w:r>
              <w:rPr>
                <w:sz w:val="18"/>
              </w:rPr>
              <w:t xml:space="preserve"> </w:t>
            </w:r>
            <w:r>
              <w:rPr>
                <w:rStyle w:val="VerbatimChar"/>
                <w:sz w:val="18"/>
              </w:rPr>
              <w:t xml:space="preserve">ProductionGraph</w:t>
            </w:r>
            <w:r>
              <w:rPr>
                <w:sz w:val="18"/>
              </w:rPr>
              <w:t xml:space="preserve"> </w:t>
            </w:r>
            <w:r>
              <w:rPr>
                <w:sz w:val="18"/>
              </w:rPr>
              <w:t xml:space="preserve">state</w:t>
            </w:r>
          </w:p>
        </w:tc>
        <w:tc>
          <w:tcPr/>
          <w:p>
            <w:pPr>
              <w:pStyle w:val="Compact"/>
              <w:jc w:val="left"/>
            </w:pPr>
            <w:r>
              <w:rPr>
                <w:sz w:val="18"/>
              </w:rPr>
              <w:t xml:space="preserve">This contract</w:t>
            </w:r>
          </w:p>
        </w:tc>
      </w:tr>
      <w:tr>
        <w:tc>
          <w:tcPr/>
          <w:p>
            <w:pPr>
              <w:pStyle w:val="Compact"/>
              <w:jc w:val="left"/>
            </w:pPr>
            <w:r>
              <w:rPr>
                <w:sz w:val="18"/>
              </w:rPr>
              <w:t xml:space="preserve">Node/port/link creation and deletion</w:t>
            </w:r>
          </w:p>
        </w:tc>
        <w:tc>
          <w:tcPr/>
          <w:p>
            <w:pPr>
              <w:pStyle w:val="Compact"/>
              <w:jc w:val="left"/>
            </w:pPr>
            <w:r>
              <w:rPr>
                <w:sz w:val="18"/>
              </w:rPr>
              <w:t xml:space="preserve">This contract</w:t>
            </w:r>
          </w:p>
        </w:tc>
      </w:tr>
      <w:tr>
        <w:tc>
          <w:tcPr/>
          <w:p>
            <w:pPr>
              <w:pStyle w:val="Compact"/>
              <w:jc w:val="left"/>
            </w:pPr>
            <w:r>
              <w:rPr>
                <w:sz w:val="18"/>
              </w:rPr>
              <w:t xml:space="preserve">Content-driven port generation</w:t>
            </w:r>
          </w:p>
        </w:tc>
        <w:tc>
          <w:tcPr/>
          <w:p>
            <w:pPr>
              <w:pStyle w:val="Compact"/>
              <w:jc w:val="left"/>
            </w:pPr>
            <w:r>
              <w:rPr>
                <w:sz w:val="18"/>
              </w:rPr>
              <w:t xml:space="preserve">This contract + Scenario and Content Contract</w:t>
            </w:r>
          </w:p>
        </w:tc>
      </w:tr>
      <w:tr>
        <w:tc>
          <w:tcPr/>
          <w:p>
            <w:pPr>
              <w:pStyle w:val="Compact"/>
              <w:jc w:val="left"/>
            </w:pPr>
            <w:r>
              <w:rPr>
                <w:sz w:val="18"/>
              </w:rPr>
              <w:t xml:space="preserve">React Flow synchronization</w:t>
            </w:r>
          </w:p>
        </w:tc>
        <w:tc>
          <w:tcPr/>
          <w:p>
            <w:pPr>
              <w:pStyle w:val="Compact"/>
              <w:jc w:val="left"/>
            </w:pPr>
            <w:r>
              <w:rPr>
                <w:sz w:val="18"/>
              </w:rPr>
              <w:t xml:space="preserve">This contract</w:t>
            </w:r>
          </w:p>
        </w:tc>
      </w:tr>
      <w:tr>
        <w:tc>
          <w:tcPr/>
          <w:p>
            <w:pPr>
              <w:pStyle w:val="Compact"/>
              <w:jc w:val="left"/>
            </w:pPr>
            <w:r>
              <w:rPr>
                <w:sz w:val="18"/>
              </w:rPr>
              <w:t xml:space="preserve">Material flow and production evaluation</w:t>
            </w:r>
          </w:p>
        </w:tc>
        <w:tc>
          <w:tcPr/>
          <w:p>
            <w:pPr>
              <w:pStyle w:val="Compact"/>
              <w:jc w:val="left"/>
            </w:pPr>
            <w:r>
              <w:rPr>
                <w:sz w:val="18"/>
              </w:rPr>
              <w:t xml:space="preserve">This contract + Evaluator Contract</w:t>
            </w:r>
          </w:p>
        </w:tc>
      </w:tr>
      <w:tr>
        <w:tc>
          <w:tcPr/>
          <w:p>
            <w:pPr>
              <w:pStyle w:val="Compact"/>
              <w:jc w:val="left"/>
            </w:pPr>
            <w:r>
              <w:rPr>
                <w:sz w:val="18"/>
              </w:rPr>
              <w:t xml:space="preserve">Power behavior</w:t>
            </w:r>
          </w:p>
        </w:tc>
        <w:tc>
          <w:tcPr/>
          <w:p>
            <w:pPr>
              <w:pStyle w:val="Compact"/>
              <w:jc w:val="left"/>
            </w:pPr>
            <w:r>
              <w:rPr>
                <w:sz w:val="18"/>
              </w:rPr>
              <w:t xml:space="preserve">This contract + Power Contract</w:t>
            </w:r>
          </w:p>
        </w:tc>
      </w:tr>
      <w:tr>
        <w:tc>
          <w:tcPr/>
          <w:p>
            <w:pPr>
              <w:pStyle w:val="Compact"/>
              <w:jc w:val="left"/>
            </w:pPr>
            <w:r>
              <w:rPr>
                <w:sz w:val="18"/>
              </w:rPr>
              <w:t xml:space="preserve">Save packaging and migration</w:t>
            </w:r>
          </w:p>
        </w:tc>
        <w:tc>
          <w:tcPr/>
          <w:p>
            <w:pPr>
              <w:pStyle w:val="Compact"/>
              <w:jc w:val="left"/>
            </w:pPr>
            <w:r>
              <w:rPr>
                <w:sz w:val="18"/>
              </w:rPr>
              <w:t xml:space="preserve">This contract + Persistence Contract</w:t>
            </w:r>
          </w:p>
        </w:tc>
      </w:tr>
      <w:tr>
        <w:tc>
          <w:tcPr/>
          <w:p>
            <w:pPr>
              <w:pStyle w:val="Compact"/>
              <w:jc w:val="left"/>
            </w:pPr>
            <w:r>
              <w:rPr>
                <w:sz w:val="18"/>
              </w:rPr>
              <w:t xml:space="preserve">Player-facing structural errors</w:t>
            </w:r>
          </w:p>
        </w:tc>
        <w:tc>
          <w:tcPr/>
          <w:p>
            <w:pPr>
              <w:pStyle w:val="Compact"/>
              <w:jc w:val="left"/>
            </w:pPr>
            <w:r>
              <w:rPr>
                <w:sz w:val="18"/>
              </w:rPr>
              <w:t xml:space="preserve">This contract + Diagnostic UX Contract</w:t>
            </w:r>
          </w:p>
        </w:tc>
      </w:tr>
    </w:tbl>
    <w:p>
      <w:r>
        <w:pict>
          <v:rect style="width:0;height:1.5pt" o:hralign="center" o:hrstd="t" o:hr="t"/>
        </w:pict>
      </w:r>
    </w:p>
    <w:bookmarkEnd w:id="21"/>
    <w:bookmarkEnd w:id="22"/>
    <w:bookmarkStart w:id="25" w:name="X8a891079946a377bd1631ebcecdf78c40d41480"/>
    <w:p>
      <w:pPr>
        <w:pStyle w:val="Heading2"/>
      </w:pPr>
      <w:r>
        <w:t xml:space="preserve">2. Scope and Non-Goals</w:t>
      </w:r>
    </w:p>
    <w:bookmarkStart w:id="23" w:name="Xee9968e576af67a8624d7c47cdba3f79151f5d9"/>
    <w:p>
      <w:pPr>
        <w:pStyle w:val="Heading3"/>
      </w:pPr>
      <w:r>
        <w:t xml:space="preserve">2.1 In scope</w:t>
      </w:r>
    </w:p>
    <w:p>
      <w:pPr>
        <w:pStyle w:val="FirstParagraph"/>
      </w:pPr>
      <w:r>
        <w:t xml:space="preserve">This version supports a single-player, local, persistent directed graph containing sources, machines, sinks, objective sinks, and generators/infrastructure nodes.</w:t>
      </w:r>
    </w:p>
    <w:p>
      <w:pPr>
        <w:pStyle w:val="BodyText"/>
      </w:pPr>
      <w:r>
        <w:t xml:space="preserve">It supports:</w:t>
      </w:r>
    </w:p>
    <w:p>
      <w:pPr>
        <w:pStyle w:val="Compact"/>
        <w:numPr>
          <w:ilvl w:val="0"/>
          <w:numId w:val="1004"/>
        </w:numPr>
      </w:pPr>
      <w:r>
        <w:t xml:space="preserve">finite 2D node positions;</w:t>
      </w:r>
    </w:p>
    <w:p>
      <w:pPr>
        <w:pStyle w:val="Compact"/>
        <w:numPr>
          <w:ilvl w:val="0"/>
          <w:numId w:val="1004"/>
        </w:numPr>
      </w:pPr>
      <w:r>
        <w:t xml:space="preserve">materialized input and output ports;</w:t>
      </w:r>
    </w:p>
    <w:p>
      <w:pPr>
        <w:pStyle w:val="Compact"/>
        <w:numPr>
          <w:ilvl w:val="0"/>
          <w:numId w:val="1004"/>
        </w:numPr>
      </w:pPr>
      <w:r>
        <w:t xml:space="preserve">one directed link per output and one directed link per input;</w:t>
      </w:r>
    </w:p>
    <w:p>
      <w:pPr>
        <w:pStyle w:val="Compact"/>
        <w:numPr>
          <w:ilvl w:val="0"/>
          <w:numId w:val="1004"/>
        </w:numPr>
      </w:pPr>
      <w:r>
        <w:t xml:space="preserve">content-derived port templates;</w:t>
      </w:r>
    </w:p>
    <w:p>
      <w:pPr>
        <w:pStyle w:val="Compact"/>
        <w:numPr>
          <w:ilvl w:val="0"/>
          <w:numId w:val="1004"/>
        </w:numPr>
      </w:pPr>
      <w:r>
        <w:t xml:space="preserve">machine recipe selection and port reconciliation;</w:t>
      </w:r>
    </w:p>
    <w:p>
      <w:pPr>
        <w:pStyle w:val="Compact"/>
        <w:numPr>
          <w:ilvl w:val="0"/>
          <w:numId w:val="1004"/>
        </w:numPr>
      </w:pPr>
      <w:r>
        <w:t xml:space="preserve">deterministic commands and structural validation;</w:t>
      </w:r>
    </w:p>
    <w:p>
      <w:pPr>
        <w:pStyle w:val="Compact"/>
        <w:numPr>
          <w:ilvl w:val="0"/>
          <w:numId w:val="1004"/>
        </w:numPr>
      </w:pPr>
      <w:r>
        <w:t xml:space="preserve">cycles as representable graph structures;</w:t>
      </w:r>
    </w:p>
    <w:p>
      <w:pPr>
        <w:pStyle w:val="Compact"/>
        <w:numPr>
          <w:ilvl w:val="0"/>
          <w:numId w:val="1004"/>
        </w:numPr>
      </w:pPr>
      <w:r>
        <w:t xml:space="preserve">graph/UI projection through React Flow.</w:t>
      </w:r>
    </w:p>
    <w:bookmarkEnd w:id="23"/>
    <w:bookmarkStart w:id="24" w:name="X415678cf68b50801a739ffb7ee8df5ff31ae66f"/>
    <w:p>
      <w:pPr>
        <w:pStyle w:val="Heading3"/>
      </w:pPr>
      <w:r>
        <w:t xml:space="preserve">2.2 Explicit non-goals</w:t>
      </w:r>
    </w:p>
    <w:p>
      <w:pPr>
        <w:pStyle w:val="FirstParagraph"/>
      </w:pPr>
      <w:r>
        <w:t xml:space="preserve">This version does not support:</w:t>
      </w:r>
    </w:p>
    <w:p>
      <w:pPr>
        <w:pStyle w:val="Compact"/>
        <w:numPr>
          <w:ilvl w:val="0"/>
          <w:numId w:val="1005"/>
        </w:numPr>
      </w:pPr>
      <w:r>
        <w:t xml:space="preserve">collaborative editing or concurrent command conflict resolution;</w:t>
      </w:r>
    </w:p>
    <w:p>
      <w:pPr>
        <w:pStyle w:val="Compact"/>
        <w:numPr>
          <w:ilvl w:val="0"/>
          <w:numId w:val="1005"/>
        </w:numPr>
      </w:pPr>
      <w:r>
        <w:t xml:space="preserve">undo/redo, command history, transactions, or macro commands;</w:t>
      </w:r>
    </w:p>
    <w:p>
      <w:pPr>
        <w:pStyle w:val="Compact"/>
        <w:numPr>
          <w:ilvl w:val="0"/>
          <w:numId w:val="1005"/>
        </w:numPr>
      </w:pPr>
      <w:r>
        <w:t xml:space="preserve">manual user-authored ports;</w:t>
      </w:r>
    </w:p>
    <w:p>
      <w:pPr>
        <w:pStyle w:val="Compact"/>
        <w:numPr>
          <w:ilvl w:val="0"/>
          <w:numId w:val="1005"/>
        </w:numPr>
      </w:pPr>
      <w:r>
        <w:t xml:space="preserve">manually selected resource identity on a link;</w:t>
      </w:r>
    </w:p>
    <w:p>
      <w:pPr>
        <w:pStyle w:val="Compact"/>
        <w:numPr>
          <w:ilvl w:val="0"/>
          <w:numId w:val="1005"/>
        </w:numPr>
      </w:pPr>
      <w:r>
        <w:t xml:space="preserve">graph-routed electrical power;</w:t>
      </w:r>
    </w:p>
    <w:p>
      <w:pPr>
        <w:pStyle w:val="Compact"/>
        <w:numPr>
          <w:ilvl w:val="0"/>
          <w:numId w:val="1005"/>
        </w:numPr>
      </w:pPr>
      <w:r>
        <w:t xml:space="preserve">splitters, mergers, buses, buffers, storage, priority routing, or automation nodes;</w:t>
      </w:r>
    </w:p>
    <w:p>
      <w:pPr>
        <w:pStyle w:val="Compact"/>
        <w:numPr>
          <w:ilvl w:val="0"/>
          <w:numId w:val="1005"/>
        </w:numPr>
      </w:pPr>
      <w:r>
        <w:t xml:space="preserve">two-way ports, bottom ports, top ports, or arbitrary port placement;</w:t>
      </w:r>
    </w:p>
    <w:p>
      <w:pPr>
        <w:pStyle w:val="Compact"/>
        <w:numPr>
          <w:ilvl w:val="0"/>
          <w:numId w:val="1005"/>
        </w:numPr>
      </w:pPr>
      <w:r>
        <w:t xml:space="preserve">nested graphs, groups, subgraphs, or graph templates;</w:t>
      </w:r>
    </w:p>
    <w:p>
      <w:pPr>
        <w:pStyle w:val="Compact"/>
        <w:numPr>
          <w:ilvl w:val="0"/>
          <w:numId w:val="1005"/>
        </w:numPr>
      </w:pPr>
      <w:r>
        <w:t xml:space="preserve">evaluator decisions about wrong-resource outcomes;</w:t>
      </w:r>
    </w:p>
    <w:p>
      <w:pPr>
        <w:pStyle w:val="Compact"/>
        <w:numPr>
          <w:ilvl w:val="0"/>
          <w:numId w:val="1005"/>
        </w:numPr>
      </w:pPr>
      <w:r>
        <w:t xml:space="preserve">save migration algorithms;</w:t>
      </w:r>
    </w:p>
    <w:p>
      <w:pPr>
        <w:pStyle w:val="Compact"/>
        <w:numPr>
          <w:ilvl w:val="0"/>
          <w:numId w:val="1005"/>
        </w:numPr>
      </w:pPr>
      <w:r>
        <w:t xml:space="preserve">player-facing diagnostic text.</w:t>
      </w:r>
    </w:p>
    <w:p>
      <w:pPr>
        <w:pStyle w:val="FirstParagraph"/>
      </w:pPr>
      <w:r>
        <w:t xml:space="preserve">A future system requiring one of these capabilities must add or revise an approved contract before implementation.</w:t>
      </w:r>
    </w:p>
    <w:p>
      <w:r>
        <w:pict>
          <v:rect style="width:0;height:1.5pt" o:hralign="center" o:hrstd="t" o:hr="t"/>
        </w:pict>
      </w:r>
    </w:p>
    <w:bookmarkEnd w:id="24"/>
    <w:bookmarkEnd w:id="25"/>
    <w:bookmarkStart w:id="27" w:name="Xf205bbfc8a860e95c4e304f655e3a58382153a3"/>
    <w:p>
      <w:pPr>
        <w:pStyle w:val="Heading2"/>
      </w:pPr>
      <w:r>
        <w:t xml:space="preserve">3. Durable Graph Invariants</w:t>
      </w:r>
    </w:p>
    <w:p>
      <w:pPr>
        <w:pStyle w:val="FirstParagraph"/>
      </w:pPr>
      <w:r>
        <w:t xml:space="preserve">The following invariants are binding.</w:t>
      </w:r>
    </w:p>
    <w:p>
      <w:pPr>
        <w:pStyle w:val="Compact"/>
        <w:numPr>
          <w:ilvl w:val="0"/>
          <w:numId w:val="1006"/>
        </w:numPr>
      </w:pPr>
      <w:r>
        <w:rPr>
          <w:rStyle w:val="VerbatimChar"/>
        </w:rPr>
        <w:t xml:space="preserve">ProductionGraph</w:t>
      </w:r>
      <w:r>
        <w:t xml:space="preserve"> </w:t>
      </w:r>
      <w:r>
        <w:t xml:space="preserve">is the authoritative graph state. React Flow is a projection and interaction adapter.</w:t>
      </w:r>
    </w:p>
    <w:p>
      <w:pPr>
        <w:pStyle w:val="Compact"/>
        <w:numPr>
          <w:ilvl w:val="0"/>
          <w:numId w:val="1006"/>
        </w:numPr>
      </w:pPr>
      <w:r>
        <w:t xml:space="preserve">Links connect ports only. A link never stores a freely selected material or rate.</w:t>
      </w:r>
    </w:p>
    <w:p>
      <w:pPr>
        <w:pStyle w:val="Compact"/>
        <w:numPr>
          <w:ilvl w:val="0"/>
          <w:numId w:val="1006"/>
        </w:numPr>
      </w:pPr>
      <w:r>
        <w:t xml:space="preserve">Sources and recipe output streams determine produced materials. The evaluator determines actual flow.</w:t>
      </w:r>
    </w:p>
    <w:p>
      <w:pPr>
        <w:pStyle w:val="Compact"/>
        <w:numPr>
          <w:ilvl w:val="0"/>
          <w:numId w:val="1006"/>
        </w:numPr>
      </w:pPr>
      <w:r>
        <w:t xml:space="preserve">Recipe output stream role, not global resource identity, classifies output as primary, byproduct, waste, recovered, or catalyst return.</w:t>
      </w:r>
    </w:p>
    <w:p>
      <w:pPr>
        <w:pStyle w:val="Compact"/>
        <w:numPr>
          <w:ilvl w:val="0"/>
          <w:numId w:val="1006"/>
        </w:numPr>
      </w:pPr>
      <w:r>
        <w:t xml:space="preserve">Every persisted port belongs to exactly one persisted node.</w:t>
      </w:r>
    </w:p>
    <w:p>
      <w:pPr>
        <w:pStyle w:val="Compact"/>
        <w:numPr>
          <w:ilvl w:val="0"/>
          <w:numId w:val="1006"/>
        </w:numPr>
      </w:pPr>
      <w:r>
        <w:t xml:space="preserve">Every persisted link references exactly one existing output port and one existing input port.</w:t>
      </w:r>
    </w:p>
    <w:p>
      <w:pPr>
        <w:pStyle w:val="Compact"/>
        <w:numPr>
          <w:ilvl w:val="0"/>
          <w:numId w:val="1006"/>
        </w:numPr>
      </w:pPr>
      <w:r>
        <w:t xml:space="preserve">Structural graph validity is independent from economic usefulness. A graph may be structurally valid and still fail simulation or objectives.</w:t>
      </w:r>
    </w:p>
    <w:p>
      <w:pPr>
        <w:pStyle w:val="Compact"/>
        <w:numPr>
          <w:ilvl w:val="0"/>
          <w:numId w:val="1006"/>
        </w:numPr>
      </w:pPr>
      <w:r>
        <w:t xml:space="preserve">Graph commands are atomic. A rejected command changes no persistent graph entity.</w:t>
      </w:r>
    </w:p>
    <w:p>
      <w:pPr>
        <w:pStyle w:val="Compact"/>
        <w:numPr>
          <w:ilvl w:val="0"/>
          <w:numId w:val="1006"/>
        </w:numPr>
      </w:pPr>
      <w:r>
        <w:t xml:space="preserve">All externally visible command results and validation reports have deterministic ordering.</w:t>
      </w:r>
    </w:p>
    <w:p>
      <w:pPr>
        <w:pStyle w:val="Compact"/>
        <w:numPr>
          <w:ilvl w:val="0"/>
          <w:numId w:val="1006"/>
        </w:numPr>
      </w:pPr>
      <w:r>
        <w:t xml:space="preserve">The graph domain does not create, consume, or simulate material quantities.</w:t>
      </w:r>
    </w:p>
    <w:p>
      <w:pPr>
        <w:pStyle w:val="Compact"/>
        <w:numPr>
          <w:ilvl w:val="0"/>
          <w:numId w:val="1006"/>
        </w:numPr>
      </w:pPr>
      <w:r>
        <w:t xml:space="preserve">Cycles are allowed structurally. The evaluator later decides whether a scenario can evaluate them.</w:t>
      </w:r>
    </w:p>
    <w:p>
      <w:pPr>
        <w:pStyle w:val="Compact"/>
        <w:numPr>
          <w:ilvl w:val="0"/>
          <w:numId w:val="1006"/>
        </w:numPr>
      </w:pPr>
      <w:r>
        <w:t xml:space="preserve">A disabled node remains structurally present. Disabled state is not a reason to delete links or reject otherwise valid graph connections.</w:t>
      </w:r>
    </w:p>
    <w:bookmarkStart w:id="26" w:name="Xa2c44ae4e89f3dd3fda83237e074a4aefb537aa"/>
    <w:p>
      <w:pPr>
        <w:pStyle w:val="Heading3"/>
      </w:pPr>
      <w:r>
        <w:t xml:space="preserve">3.1 Conservation-safe boundary</w:t>
      </w:r>
    </w:p>
    <w:p>
      <w:pPr>
        <w:pStyle w:val="FirstParagraph"/>
      </w:pPr>
      <w:r>
        <w:t xml:space="preserve">For Crushline,</w:t>
      </w:r>
      <w:r>
        <w:t xml:space="preserve"> </w:t>
      </w:r>
      <w:r>
        <w:rPr>
          <w:b/>
          <w:bCs/>
        </w:rPr>
        <w:t xml:space="preserve">conservation-safe</w:t>
      </w:r>
      <w:r>
        <w:t xml:space="preserve"> </w:t>
      </w:r>
      <w:r>
        <w:t xml:space="preserve">means the evaluator may not silently create or destroy represented stream quantities outside explicitly authored recipe conversion, disposal, loss, leakage, recovery, or other approved stream rules. It does not require real-world stoichiometric chemistry. This contract preserves the structural authority needed for that future evaluator rule; it does not itself calculate flow.</w:t>
      </w:r>
    </w:p>
    <w:p>
      <w:r>
        <w:pict>
          <v:rect style="width:0;height:1.5pt" o:hralign="center" o:hrstd="t" o:hr="t"/>
        </w:pict>
      </w:r>
    </w:p>
    <w:bookmarkEnd w:id="26"/>
    <w:bookmarkEnd w:id="27"/>
    <w:bookmarkStart w:id="32" w:name="X015f4001eaf01eb545aea67e899ba42724c9c6d"/>
    <w:p>
      <w:pPr>
        <w:pStyle w:val="Heading2"/>
      </w:pPr>
      <w:r>
        <w:t xml:space="preserve">4. Identity, Canonical Ordering, and Graph Snapshot</w:t>
      </w:r>
    </w:p>
    <w:bookmarkStart w:id="28" w:name="Xda61bcc79f17ce018c1d65b30e1c8ba8bf9f77e"/>
    <w:p>
      <w:pPr>
        <w:pStyle w:val="Heading3"/>
      </w:pPr>
      <w:r>
        <w:t xml:space="preserve">4.1 Entity IDs</w:t>
      </w:r>
    </w:p>
    <w:p>
      <w:pPr>
        <w:pStyle w:val="FirstParagraph"/>
      </w:pPr>
      <w:r>
        <w:t xml:space="preserve">The graph uses opaque string identifiers.</w:t>
      </w:r>
    </w:p>
    <w:p>
      <w:pPr>
        <w:pStyle w:val="SourceCode"/>
      </w:pPr>
      <w:r>
        <w:rPr>
          <w:rStyle w:val="ImportTok"/>
        </w:rPr>
        <w:t xml:space="preserve">export type</w:t>
      </w:r>
      <w:r>
        <w:rPr>
          <w:rStyle w:val="NormalTok"/>
        </w:rPr>
        <w:t xml:space="preserve"> GraphId </w:t>
      </w:r>
      <w:r>
        <w:rPr>
          <w:rStyle w:val="OperatorTok"/>
        </w:rPr>
        <w:t xml:space="preserve">=</w:t>
      </w:r>
      <w:r>
        <w:rPr>
          <w:rStyle w:val="NormalTok"/>
        </w:rPr>
        <w:t xml:space="preserve"> string</w:t>
      </w:r>
      <w:r>
        <w:rPr>
          <w:rStyle w:val="OperatorTok"/>
        </w:rPr>
        <w:t xml:space="preserve">;</w:t>
      </w:r>
      <w:r>
        <w:br/>
      </w:r>
      <w:r>
        <w:rPr>
          <w:rStyle w:val="ImportTok"/>
        </w:rPr>
        <w:t xml:space="preserve">export type</w:t>
      </w:r>
      <w:r>
        <w:rPr>
          <w:rStyle w:val="NormalTok"/>
        </w:rPr>
        <w:t xml:space="preserve"> NodeId </w:t>
      </w:r>
      <w:r>
        <w:rPr>
          <w:rStyle w:val="OperatorTok"/>
        </w:rPr>
        <w:t xml:space="preserve">=</w:t>
      </w:r>
      <w:r>
        <w:rPr>
          <w:rStyle w:val="NormalTok"/>
        </w:rPr>
        <w:t xml:space="preserve"> string</w:t>
      </w:r>
      <w:r>
        <w:rPr>
          <w:rStyle w:val="OperatorTok"/>
        </w:rPr>
        <w:t xml:space="preserve">;</w:t>
      </w:r>
      <w:r>
        <w:br/>
      </w:r>
      <w:r>
        <w:rPr>
          <w:rStyle w:val="ImportTok"/>
        </w:rPr>
        <w:t xml:space="preserve">export type</w:t>
      </w:r>
      <w:r>
        <w:rPr>
          <w:rStyle w:val="NormalTok"/>
        </w:rPr>
        <w:t xml:space="preserve"> PortId </w:t>
      </w:r>
      <w:r>
        <w:rPr>
          <w:rStyle w:val="OperatorTok"/>
        </w:rPr>
        <w:t xml:space="preserve">=</w:t>
      </w:r>
      <w:r>
        <w:rPr>
          <w:rStyle w:val="NormalTok"/>
        </w:rPr>
        <w:t xml:space="preserve"> string</w:t>
      </w:r>
      <w:r>
        <w:rPr>
          <w:rStyle w:val="OperatorTok"/>
        </w:rPr>
        <w:t xml:space="preserve">;</w:t>
      </w:r>
      <w:r>
        <w:br/>
      </w:r>
      <w:r>
        <w:rPr>
          <w:rStyle w:val="ImportTok"/>
        </w:rPr>
        <w:t xml:space="preserve">export type</w:t>
      </w:r>
      <w:r>
        <w:rPr>
          <w:rStyle w:val="NormalTok"/>
        </w:rPr>
        <w:t xml:space="preserve"> LinkId </w:t>
      </w:r>
      <w:r>
        <w:rPr>
          <w:rStyle w:val="OperatorTok"/>
        </w:rPr>
        <w:t xml:space="preserve">=</w:t>
      </w:r>
      <w:r>
        <w:rPr>
          <w:rStyle w:val="NormalTok"/>
        </w:rPr>
        <w:t xml:space="preserve"> string</w:t>
      </w:r>
      <w:r>
        <w:rPr>
          <w:rStyle w:val="OperatorTok"/>
        </w:rPr>
        <w:t xml:space="preserve">;</w:t>
      </w:r>
    </w:p>
    <w:p>
      <w:pPr>
        <w:pStyle w:val="FirstParagraph"/>
      </w:pPr>
      <w:r>
        <w:t xml:space="preserve">An entity ID must:</w:t>
      </w:r>
    </w:p>
    <w:p>
      <w:pPr>
        <w:pStyle w:val="Compact"/>
        <w:numPr>
          <w:ilvl w:val="0"/>
          <w:numId w:val="1007"/>
        </w:numPr>
      </w:pPr>
      <w:r>
        <w:t xml:space="preserve">be non-empty;</w:t>
      </w:r>
    </w:p>
    <w:p>
      <w:pPr>
        <w:pStyle w:val="Compact"/>
        <w:numPr>
          <w:ilvl w:val="0"/>
          <w:numId w:val="1007"/>
        </w:numPr>
      </w:pPr>
      <w:r>
        <w:t xml:space="preserve">be unique within its entity type in one graph;</w:t>
      </w:r>
    </w:p>
    <w:p>
      <w:pPr>
        <w:pStyle w:val="Compact"/>
        <w:numPr>
          <w:ilvl w:val="0"/>
          <w:numId w:val="1007"/>
        </w:numPr>
      </w:pPr>
      <w:r>
        <w:t xml:space="preserve">remain stable while the entity exists;</w:t>
      </w:r>
    </w:p>
    <w:p>
      <w:pPr>
        <w:pStyle w:val="Compact"/>
        <w:numPr>
          <w:ilvl w:val="0"/>
          <w:numId w:val="1007"/>
        </w:numPr>
      </w:pPr>
      <w:r>
        <w:t xml:space="preserve">never be reassigned to a different entity in the same graph history;</w:t>
      </w:r>
    </w:p>
    <w:p>
      <w:pPr>
        <w:pStyle w:val="Compact"/>
        <w:numPr>
          <w:ilvl w:val="0"/>
          <w:numId w:val="1007"/>
        </w:numPr>
      </w:pPr>
      <w:r>
        <w:t xml:space="preserve">be treated as opaque by UI and evaluator code.</w:t>
      </w:r>
    </w:p>
    <w:p>
      <w:pPr>
        <w:pStyle w:val="FirstParagraph"/>
      </w:pPr>
      <w:r>
        <w:t xml:space="preserve">The implementation may use UUID-like IDs, monotonic IDs, or another collision-resistant generator. Tests must be able to inject deterministic IDs.</w:t>
      </w:r>
    </w:p>
    <w:bookmarkEnd w:id="28"/>
    <w:bookmarkStart w:id="29" w:name="X361d28e6b8cb0c4f8c6262942559865a0bb274f"/>
    <w:p>
      <w:pPr>
        <w:pStyle w:val="Heading3"/>
      </w:pPr>
      <w:r>
        <w:t xml:space="preserve">4.2 ID factory requirement</w:t>
      </w:r>
    </w:p>
    <w:p>
      <w:pPr>
        <w:pStyle w:val="FirstParagraph"/>
      </w:pPr>
      <w:r>
        <w:t xml:space="preserve">Creation commands use a</w:t>
      </w:r>
      <w:r>
        <w:t xml:space="preserve"> </w:t>
      </w:r>
      <w:r>
        <w:rPr>
          <w:rStyle w:val="VerbatimChar"/>
        </w:rPr>
        <w:t xml:space="preserve">GraphIdFactory</w:t>
      </w:r>
      <w:r>
        <w:t xml:space="preserve"> </w:t>
      </w:r>
      <w:r>
        <w:t xml:space="preserve">supplied by the graph-domain implementation.</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GraphIdFactory {</w:t>
      </w:r>
      <w:r>
        <w:br/>
      </w:r>
      <w:r>
        <w:rPr>
          <w:rStyle w:val="NormalTok"/>
        </w:rPr>
        <w:t xml:space="preserve">  </w:t>
      </w:r>
      <w:r>
        <w:rPr>
          <w:rStyle w:val="FunctionTok"/>
        </w:rPr>
        <w:t xml:space="preserve">createGraphId</w:t>
      </w:r>
      <w:r>
        <w:rPr>
          <w:rStyle w:val="NormalTok"/>
        </w:rPr>
        <w:t xml:space="preserve">()</w:t>
      </w:r>
      <w:r>
        <w:rPr>
          <w:rStyle w:val="OperatorTok"/>
        </w:rPr>
        <w:t xml:space="preserve">:</w:t>
      </w:r>
      <w:r>
        <w:rPr>
          <w:rStyle w:val="NormalTok"/>
        </w:rPr>
        <w:t xml:space="preserve"> GraphId</w:t>
      </w:r>
      <w:r>
        <w:rPr>
          <w:rStyle w:val="OperatorTok"/>
        </w:rPr>
        <w:t xml:space="preserve">;</w:t>
      </w:r>
      <w:r>
        <w:br/>
      </w:r>
      <w:r>
        <w:rPr>
          <w:rStyle w:val="NormalTok"/>
        </w:rPr>
        <w:t xml:space="preserve">  </w:t>
      </w:r>
      <w:r>
        <w:rPr>
          <w:rStyle w:val="FunctionTok"/>
        </w:rPr>
        <w:t xml:space="preserve">createNodeId</w:t>
      </w:r>
      <w:r>
        <w:rPr>
          <w:rStyle w:val="NormalTok"/>
        </w:rPr>
        <w:t xml:space="preserve">(graph</w:t>
      </w:r>
      <w:r>
        <w:rPr>
          <w:rStyle w:val="OperatorTok"/>
        </w:rPr>
        <w:t xml:space="preserve">:</w:t>
      </w:r>
      <w:r>
        <w:rPr>
          <w:rStyle w:val="NormalTok"/>
        </w:rPr>
        <w:t xml:space="preserve"> ProductionGraph)</w:t>
      </w:r>
      <w:r>
        <w:rPr>
          <w:rStyle w:val="OperatorTok"/>
        </w:rPr>
        <w:t xml:space="preserve">:</w:t>
      </w:r>
      <w:r>
        <w:rPr>
          <w:rStyle w:val="NormalTok"/>
        </w:rPr>
        <w:t xml:space="preserve"> NodeId</w:t>
      </w:r>
      <w:r>
        <w:rPr>
          <w:rStyle w:val="OperatorTok"/>
        </w:rPr>
        <w:t xml:space="preserve">;</w:t>
      </w:r>
      <w:r>
        <w:br/>
      </w:r>
      <w:r>
        <w:rPr>
          <w:rStyle w:val="NormalTok"/>
        </w:rPr>
        <w:t xml:space="preserve">  </w:t>
      </w:r>
      <w:r>
        <w:rPr>
          <w:rStyle w:val="FunctionTok"/>
        </w:rPr>
        <w:t xml:space="preserve">createPortId</w:t>
      </w:r>
      <w:r>
        <w:rPr>
          <w:rStyle w:val="NormalTok"/>
        </w:rPr>
        <w:t xml:space="preserve">(graph</w:t>
      </w:r>
      <w:r>
        <w:rPr>
          <w:rStyle w:val="OperatorTok"/>
        </w:rPr>
        <w:t xml:space="preserve">:</w:t>
      </w:r>
      <w:r>
        <w:rPr>
          <w:rStyle w:val="NormalTok"/>
        </w:rPr>
        <w:t xml:space="preserve"> ProductionGraph)</w:t>
      </w:r>
      <w:r>
        <w:rPr>
          <w:rStyle w:val="OperatorTok"/>
        </w:rPr>
        <w:t xml:space="preserve">:</w:t>
      </w:r>
      <w:r>
        <w:rPr>
          <w:rStyle w:val="NormalTok"/>
        </w:rPr>
        <w:t xml:space="preserve"> PortId</w:t>
      </w:r>
      <w:r>
        <w:rPr>
          <w:rStyle w:val="OperatorTok"/>
        </w:rPr>
        <w:t xml:space="preserve">;</w:t>
      </w:r>
      <w:r>
        <w:br/>
      </w:r>
      <w:r>
        <w:rPr>
          <w:rStyle w:val="NormalTok"/>
        </w:rPr>
        <w:t xml:space="preserve">  </w:t>
      </w:r>
      <w:r>
        <w:rPr>
          <w:rStyle w:val="FunctionTok"/>
        </w:rPr>
        <w:t xml:space="preserve">createLinkId</w:t>
      </w:r>
      <w:r>
        <w:rPr>
          <w:rStyle w:val="NormalTok"/>
        </w:rPr>
        <w:t xml:space="preserve">(graph</w:t>
      </w:r>
      <w:r>
        <w:rPr>
          <w:rStyle w:val="OperatorTok"/>
        </w:rPr>
        <w:t xml:space="preserve">:</w:t>
      </w:r>
      <w:r>
        <w:rPr>
          <w:rStyle w:val="NormalTok"/>
        </w:rPr>
        <w:t xml:space="preserve"> ProductionGraph)</w:t>
      </w:r>
      <w:r>
        <w:rPr>
          <w:rStyle w:val="OperatorTok"/>
        </w:rPr>
        <w:t xml:space="preserve">:</w:t>
      </w:r>
      <w:r>
        <w:rPr>
          <w:rStyle w:val="NormalTok"/>
        </w:rPr>
        <w:t xml:space="preserve"> LinkId</w:t>
      </w:r>
      <w:r>
        <w:rPr>
          <w:rStyle w:val="OperatorTok"/>
        </w:rPr>
        <w:t xml:space="preserve">;</w:t>
      </w:r>
      <w:r>
        <w:br/>
      </w:r>
      <w:r>
        <w:rPr>
          <w:rStyle w:val="NormalTok"/>
        </w:rPr>
        <w:t xml:space="preserve">}</w:t>
      </w:r>
    </w:p>
    <w:p>
      <w:pPr>
        <w:pStyle w:val="FirstParagraph"/>
      </w:pPr>
      <w:r>
        <w:t xml:space="preserve">If the factory cannot produce a unique valid ID, the command is rejected without mutation.</w:t>
      </w:r>
    </w:p>
    <w:bookmarkEnd w:id="29"/>
    <w:bookmarkStart w:id="30" w:name="X3a7ac90511dfbb02150714ec7c002b2e4c4d70f"/>
    <w:p>
      <w:pPr>
        <w:pStyle w:val="Heading3"/>
      </w:pPr>
      <w:r>
        <w:t xml:space="preserve">4.3 Canonical collection order</w:t>
      </w:r>
    </w:p>
    <w:p>
      <w:pPr>
        <w:pStyle w:val="FirstParagraph"/>
      </w:pPr>
      <w:r>
        <w:rPr>
          <w:rStyle w:val="VerbatimChar"/>
        </w:rPr>
        <w:t xml:space="preserve">nodes</w:t>
      </w:r>
      <w:r>
        <w:t xml:space="preserve">,</w:t>
      </w:r>
      <w:r>
        <w:t xml:space="preserve"> </w:t>
      </w:r>
      <w:r>
        <w:rPr>
          <w:rStyle w:val="VerbatimChar"/>
        </w:rPr>
        <w:t xml:space="preserve">ports</w:t>
      </w:r>
      <w:r>
        <w:t xml:space="preserve">, and</w:t>
      </w:r>
      <w:r>
        <w:t xml:space="preserve"> </w:t>
      </w:r>
      <w:r>
        <w:rPr>
          <w:rStyle w:val="VerbatimChar"/>
        </w:rPr>
        <w:t xml:space="preserve">links</w:t>
      </w:r>
      <w:r>
        <w:t xml:space="preserve"> </w:t>
      </w:r>
      <w:r>
        <w:t xml:space="preserve">are canonical arrays.</w:t>
      </w:r>
    </w:p>
    <w:p>
      <w:pPr>
        <w:pStyle w:val="Compact"/>
        <w:numPr>
          <w:ilvl w:val="0"/>
          <w:numId w:val="1008"/>
        </w:numPr>
      </w:pPr>
      <w:r>
        <w:t xml:space="preserve">Creation appends an entity to its relevant array.</w:t>
      </w:r>
    </w:p>
    <w:p>
      <w:pPr>
        <w:pStyle w:val="Compact"/>
        <w:numPr>
          <w:ilvl w:val="0"/>
          <w:numId w:val="1008"/>
        </w:numPr>
      </w:pPr>
      <w:r>
        <w:t xml:space="preserve">Commands do not reorder surviving entities.</w:t>
      </w:r>
    </w:p>
    <w:p>
      <w:pPr>
        <w:pStyle w:val="Compact"/>
        <w:numPr>
          <w:ilvl w:val="0"/>
          <w:numId w:val="1008"/>
        </w:numPr>
      </w:pPr>
      <w:r>
        <w:t xml:space="preserve">Import preserves valid incoming array order after validation.</w:t>
      </w:r>
    </w:p>
    <w:p>
      <w:pPr>
        <w:pStyle w:val="Compact"/>
        <w:numPr>
          <w:ilvl w:val="0"/>
          <w:numId w:val="1008"/>
        </w:numPr>
      </w:pPr>
      <w:r>
        <w:t xml:space="preserve">Removal preserves the relative order of all surviving entities.</w:t>
      </w:r>
    </w:p>
    <w:p>
      <w:pPr>
        <w:pStyle w:val="Compact"/>
        <w:numPr>
          <w:ilvl w:val="0"/>
          <w:numId w:val="1008"/>
        </w:numPr>
      </w:pPr>
      <w:r>
        <w:t xml:space="preserve">Any result list uses canonical array order unless a section explicitly states otherwise.</w:t>
      </w:r>
    </w:p>
    <w:p>
      <w:pPr>
        <w:pStyle w:val="FirstParagraph"/>
      </w:pPr>
      <w:r>
        <w:t xml:space="preserve">This ordering is used for deterministic command summaries, import normalization, UI projection, and future evaluator tie-breaking.</w:t>
      </w:r>
    </w:p>
    <w:bookmarkEnd w:id="30"/>
    <w:bookmarkStart w:id="31" w:name="X3d996927e375a7f6bacbc2a5c479f625e0255e0"/>
    <w:p>
      <w:pPr>
        <w:pStyle w:val="Heading3"/>
      </w:pPr>
      <w:r>
        <w:t xml:space="preserve">4.4 Graph snapshot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ProductionGraph {</w:t>
      </w:r>
      <w:r>
        <w:br/>
      </w:r>
      <w:r>
        <w:rPr>
          <w:rStyle w:val="NormalTok"/>
        </w:rPr>
        <w:t xml:space="preserve">  schemaVersion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graphId</w:t>
      </w:r>
      <w:r>
        <w:rPr>
          <w:rStyle w:val="OperatorTok"/>
        </w:rPr>
        <w:t xml:space="preserve">:</w:t>
      </w:r>
      <w:r>
        <w:rPr>
          <w:rStyle w:val="NormalTok"/>
        </w:rPr>
        <w:t xml:space="preserve"> GraphId</w:t>
      </w:r>
      <w:r>
        <w:rPr>
          <w:rStyle w:val="OperatorTok"/>
        </w:rPr>
        <w:t xml:space="preserve">;</w:t>
      </w:r>
      <w:r>
        <w:br/>
      </w:r>
      <w:r>
        <w:rPr>
          <w:rStyle w:val="NormalTok"/>
        </w:rPr>
        <w:t xml:space="preserve">  revision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nodes</w:t>
      </w:r>
      <w:r>
        <w:rPr>
          <w:rStyle w:val="OperatorTok"/>
        </w:rPr>
        <w:t xml:space="preserve">:</w:t>
      </w:r>
      <w:r>
        <w:rPr>
          <w:rStyle w:val="NormalTok"/>
        </w:rPr>
        <w:t xml:space="preserve"> ProductionNode[]</w:t>
      </w:r>
      <w:r>
        <w:rPr>
          <w:rStyle w:val="OperatorTok"/>
        </w:rPr>
        <w:t xml:space="preserve">;</w:t>
      </w:r>
      <w:r>
        <w:br/>
      </w:r>
      <w:r>
        <w:rPr>
          <w:rStyle w:val="NormalTok"/>
        </w:rPr>
        <w:t xml:space="preserve">  ports</w:t>
      </w:r>
      <w:r>
        <w:rPr>
          <w:rStyle w:val="OperatorTok"/>
        </w:rPr>
        <w:t xml:space="preserve">:</w:t>
      </w:r>
      <w:r>
        <w:rPr>
          <w:rStyle w:val="NormalTok"/>
        </w:rPr>
        <w:t xml:space="preserve"> ProductionPort[]</w:t>
      </w:r>
      <w:r>
        <w:rPr>
          <w:rStyle w:val="OperatorTok"/>
        </w:rPr>
        <w:t xml:space="preserve">;</w:t>
      </w:r>
      <w:r>
        <w:br/>
      </w:r>
      <w:r>
        <w:rPr>
          <w:rStyle w:val="NormalTok"/>
        </w:rPr>
        <w:t xml:space="preserve">  links</w:t>
      </w:r>
      <w:r>
        <w:rPr>
          <w:rStyle w:val="OperatorTok"/>
        </w:rPr>
        <w:t xml:space="preserve">:</w:t>
      </w:r>
      <w:r>
        <w:rPr>
          <w:rStyle w:val="NormalTok"/>
        </w:rPr>
        <w:t xml:space="preserve"> ProductionLink[]</w:t>
      </w:r>
      <w:r>
        <w:rPr>
          <w:rStyle w:val="OperatorTok"/>
        </w:rPr>
        <w:t xml:space="preserve">;</w:t>
      </w:r>
      <w:r>
        <w:br/>
      </w:r>
      <w:r>
        <w:rPr>
          <w:rStyle w:val="NormalTok"/>
        </w:rPr>
        <w:t xml:space="preserve">}</w:t>
      </w:r>
    </w:p>
    <w:p>
      <w:pPr>
        <w:pStyle w:val="FirstParagraph"/>
      </w:pPr>
      <w:r>
        <w:t xml:space="preserve">Rules:</w:t>
      </w:r>
    </w:p>
    <w:p>
      <w:pPr>
        <w:pStyle w:val="Compact"/>
        <w:numPr>
          <w:ilvl w:val="0"/>
          <w:numId w:val="1009"/>
        </w:numPr>
      </w:pPr>
      <w:r>
        <w:rPr>
          <w:rStyle w:val="VerbatimChar"/>
        </w:rPr>
        <w:t xml:space="preserve">revision</w:t>
      </w:r>
      <w:r>
        <w:t xml:space="preserve"> </w:t>
      </w:r>
      <w:r>
        <w:t xml:space="preserve">begins at</w:t>
      </w:r>
      <w:r>
        <w:t xml:space="preserve"> </w:t>
      </w:r>
      <w:r>
        <w:rPr>
          <w:rStyle w:val="VerbatimChar"/>
        </w:rPr>
        <w:t xml:space="preserve">0</w:t>
      </w:r>
      <w:r>
        <w:t xml:space="preserve"> </w:t>
      </w:r>
      <w:r>
        <w:t xml:space="preserve">for a newly created graph.</w:t>
      </w:r>
    </w:p>
    <w:p>
      <w:pPr>
        <w:pStyle w:val="Compact"/>
        <w:numPr>
          <w:ilvl w:val="0"/>
          <w:numId w:val="1009"/>
        </w:numPr>
      </w:pPr>
      <w:r>
        <w:t xml:space="preserve">Every applied graph command increments</w:t>
      </w:r>
      <w:r>
        <w:t xml:space="preserve"> </w:t>
      </w:r>
      <w:r>
        <w:rPr>
          <w:rStyle w:val="VerbatimChar"/>
        </w:rPr>
        <w:t xml:space="preserve">revision</w:t>
      </w:r>
      <w:r>
        <w:t xml:space="preserve"> </w:t>
      </w:r>
      <w:r>
        <w:t xml:space="preserve">by exactly</w:t>
      </w:r>
      <w:r>
        <w:t xml:space="preserve"> </w:t>
      </w:r>
      <w:r>
        <w:rPr>
          <w:rStyle w:val="VerbatimChar"/>
        </w:rPr>
        <w:t xml:space="preserve">1</w:t>
      </w:r>
      <w:r>
        <w:t xml:space="preserve">.</w:t>
      </w:r>
    </w:p>
    <w:p>
      <w:pPr>
        <w:pStyle w:val="Compact"/>
        <w:numPr>
          <w:ilvl w:val="0"/>
          <w:numId w:val="1009"/>
        </w:numPr>
      </w:pPr>
      <w:r>
        <w:t xml:space="preserve">Rejected commands do not change</w:t>
      </w:r>
      <w:r>
        <w:t xml:space="preserve"> </w:t>
      </w:r>
      <w:r>
        <w:rPr>
          <w:rStyle w:val="VerbatimChar"/>
        </w:rPr>
        <w:t xml:space="preserve">revision</w:t>
      </w:r>
      <w:r>
        <w:t xml:space="preserve">.</w:t>
      </w:r>
    </w:p>
    <w:p>
      <w:pPr>
        <w:pStyle w:val="Compact"/>
        <w:numPr>
          <w:ilvl w:val="0"/>
          <w:numId w:val="1009"/>
        </w:numPr>
      </w:pPr>
      <w:r>
        <w:t xml:space="preserve">Imported graphs retain their serialized revision after validation.</w:t>
      </w:r>
    </w:p>
    <w:p>
      <w:pPr>
        <w:pStyle w:val="Compact"/>
        <w:numPr>
          <w:ilvl w:val="0"/>
          <w:numId w:val="1009"/>
        </w:numPr>
      </w:pPr>
      <w:r>
        <w:rPr>
          <w:rStyle w:val="VerbatimChar"/>
        </w:rPr>
        <w:t xml:space="preserve">schemaVersion</w:t>
      </w:r>
      <w:r>
        <w:t xml:space="preserve"> </w:t>
      </w:r>
      <w:r>
        <w:t xml:space="preserve">must be exactly</w:t>
      </w:r>
      <w:r>
        <w:t xml:space="preserve"> </w:t>
      </w:r>
      <w:r>
        <w:rPr>
          <w:rStyle w:val="VerbatimChar"/>
        </w:rPr>
        <w:t xml:space="preserve">1</w:t>
      </w:r>
      <w:r>
        <w:t xml:space="preserve"> </w:t>
      </w:r>
      <w:r>
        <w:t xml:space="preserve">for this contract version.</w:t>
      </w:r>
    </w:p>
    <w:p>
      <w:r>
        <w:pict>
          <v:rect style="width:0;height:1.5pt" o:hralign="center" o:hrstd="t" o:hr="t"/>
        </w:pict>
      </w:r>
    </w:p>
    <w:bookmarkEnd w:id="31"/>
    <w:bookmarkEnd w:id="32"/>
    <w:bookmarkStart w:id="37" w:name="X8d0f48077c7ba60be929230e1f0decf94f19e5e"/>
    <w:p>
      <w:pPr>
        <w:pStyle w:val="Heading2"/>
      </w:pPr>
      <w:r>
        <w:t xml:space="preserve">5. Node Domain Model</w:t>
      </w:r>
    </w:p>
    <w:bookmarkStart w:id="33" w:name="X512f8be4dcb4ef245d3ebf07a00036e3d536bd8"/>
    <w:p>
      <w:pPr>
        <w:pStyle w:val="Heading3"/>
      </w:pPr>
      <w:r>
        <w:t xml:space="preserve">5.1 Node kinds</w:t>
      </w:r>
    </w:p>
    <w:p>
      <w:pPr>
        <w:pStyle w:val="SourceCode"/>
      </w:pPr>
      <w:r>
        <w:rPr>
          <w:rStyle w:val="ImportTok"/>
        </w:rPr>
        <w:t xml:space="preserve">export type</w:t>
      </w:r>
      <w:r>
        <w:rPr>
          <w:rStyle w:val="NormalTok"/>
        </w:rPr>
        <w:t xml:space="preserve"> NodeKind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"source"</w:t>
      </w:r>
      <w:r>
        <w:br/>
      </w:r>
      <w:r>
        <w:rPr>
          <w:rStyle w:val="NormalTok"/>
        </w:rPr>
        <w:t xml:space="preserve">  </w:t>
      </w:r>
      <w:r>
        <w:rPr>
          <w:rStyle w:val="OperatorTok"/>
        </w:rPr>
        <w:t xml:space="preserve">|</w:t>
      </w:r>
      <w:r>
        <w:rPr>
          <w:rStyle w:val="NormalTok"/>
        </w:rPr>
        <w:t xml:space="preserve"> </w:t>
      </w:r>
      <w:r>
        <w:rPr>
          <w:rStyle w:val="StringTok"/>
        </w:rPr>
        <w:t xml:space="preserve">"machine"</w:t>
      </w:r>
      <w:r>
        <w:br/>
      </w:r>
      <w:r>
        <w:rPr>
          <w:rStyle w:val="NormalTok"/>
        </w:rPr>
        <w:t xml:space="preserve">  </w:t>
      </w:r>
      <w:r>
        <w:rPr>
          <w:rStyle w:val="OperatorTok"/>
        </w:rPr>
        <w:t xml:space="preserve">|</w:t>
      </w:r>
      <w:r>
        <w:rPr>
          <w:rStyle w:val="NormalTok"/>
        </w:rPr>
        <w:t xml:space="preserve"> </w:t>
      </w:r>
      <w:r>
        <w:rPr>
          <w:rStyle w:val="StringTok"/>
        </w:rPr>
        <w:t xml:space="preserve">"sink"</w:t>
      </w:r>
      <w:r>
        <w:br/>
      </w:r>
      <w:r>
        <w:rPr>
          <w:rStyle w:val="NormalTok"/>
        </w:rPr>
        <w:t xml:space="preserve">  </w:t>
      </w:r>
      <w:r>
        <w:rPr>
          <w:rStyle w:val="OperatorTok"/>
        </w:rPr>
        <w:t xml:space="preserve">|</w:t>
      </w:r>
      <w:r>
        <w:rPr>
          <w:rStyle w:val="NormalTok"/>
        </w:rPr>
        <w:t xml:space="preserve"> </w:t>
      </w:r>
      <w:r>
        <w:rPr>
          <w:rStyle w:val="StringTok"/>
        </w:rPr>
        <w:t xml:space="preserve">"objective_sink"</w:t>
      </w:r>
      <w:r>
        <w:br/>
      </w:r>
      <w:r>
        <w:rPr>
          <w:rStyle w:val="NormalTok"/>
        </w:rPr>
        <w:t xml:space="preserve">  </w:t>
      </w:r>
      <w:r>
        <w:rPr>
          <w:rStyle w:val="OperatorTok"/>
        </w:rPr>
        <w:t xml:space="preserve">|</w:t>
      </w:r>
      <w:r>
        <w:rPr>
          <w:rStyle w:val="NormalTok"/>
        </w:rPr>
        <w:t xml:space="preserve"> </w:t>
      </w:r>
      <w:r>
        <w:rPr>
          <w:rStyle w:val="StringTok"/>
        </w:rPr>
        <w:t xml:space="preserve">"generator"</w:t>
      </w:r>
      <w:r>
        <w:rPr>
          <w:rStyle w:val="OperatorTok"/>
        </w:rP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Node kind</w:t>
            </w:r>
          </w:p>
        </w:tc>
        <w:tc>
          <w:tcPr/>
          <w:p>
            <w:pPr>
              <w:pStyle w:val="Compact"/>
              <w:jc w:val="left"/>
            </w:pPr>
            <w:r>
              <w:rPr>
                <w:sz w:val="18"/>
              </w:rPr>
              <w:t xml:space="preserve">Structural role</w:t>
            </w:r>
          </w:p>
        </w:tc>
        <w:tc>
          <w:tcPr/>
          <w:p>
            <w:pPr>
              <w:pStyle w:val="Compact"/>
              <w:jc w:val="left"/>
            </w:pPr>
            <w:r>
              <w:rPr>
                <w:sz w:val="18"/>
              </w:rPr>
              <w:t xml:space="preserve">Domain meaning owned elsewhere</w:t>
            </w:r>
          </w:p>
        </w:tc>
      </w:tr>
      <w:tr>
        <w:tc>
          <w:tcPr/>
          <w:p>
            <w:pPr>
              <w:pStyle w:val="Compact"/>
              <w:jc w:val="left"/>
            </w:pPr>
            <w:r>
              <w:rPr>
                <w:rStyle w:val="VerbatimChar"/>
                <w:sz w:val="18"/>
              </w:rPr>
              <w:t xml:space="preserve">source</w:t>
            </w:r>
          </w:p>
        </w:tc>
        <w:tc>
          <w:tcPr/>
          <w:p>
            <w:pPr>
              <w:pStyle w:val="Compact"/>
              <w:jc w:val="left"/>
            </w:pPr>
            <w:r>
              <w:rPr>
                <w:sz w:val="18"/>
              </w:rPr>
              <w:t xml:space="preserve">Materializes output ports from a source definition.</w:t>
            </w:r>
          </w:p>
        </w:tc>
        <w:tc>
          <w:tcPr/>
          <w:p>
            <w:pPr>
              <w:pStyle w:val="Compact"/>
              <w:jc w:val="left"/>
            </w:pPr>
            <w:r>
              <w:rPr>
                <w:sz w:val="18"/>
              </w:rPr>
              <w:t xml:space="preserve">Availability, source capacity, depletion, and produced material.</w:t>
            </w:r>
          </w:p>
        </w:tc>
      </w:tr>
      <w:tr>
        <w:tc>
          <w:tcPr/>
          <w:p>
            <w:pPr>
              <w:pStyle w:val="Compact"/>
              <w:jc w:val="left"/>
            </w:pPr>
            <w:r>
              <w:rPr>
                <w:rStyle w:val="VerbatimChar"/>
                <w:sz w:val="18"/>
              </w:rPr>
              <w:t xml:space="preserve">machine</w:t>
            </w:r>
          </w:p>
        </w:tc>
        <w:tc>
          <w:tcPr/>
          <w:p>
            <w:pPr>
              <w:pStyle w:val="Compact"/>
              <w:jc w:val="left"/>
            </w:pPr>
            <w:r>
              <w:rPr>
                <w:sz w:val="18"/>
              </w:rPr>
              <w:t xml:space="preserve">Materializes base and recipe ports from a machine and selected recipe.</w:t>
            </w:r>
          </w:p>
        </w:tc>
        <w:tc>
          <w:tcPr/>
          <w:p>
            <w:pPr>
              <w:pStyle w:val="Compact"/>
              <w:jc w:val="left"/>
            </w:pPr>
            <w:r>
              <w:rPr>
                <w:sz w:val="18"/>
              </w:rPr>
              <w:t xml:space="preserve">Transformation, rates, byproducts, and operating behavior.</w:t>
            </w:r>
          </w:p>
        </w:tc>
      </w:tr>
      <w:tr>
        <w:tc>
          <w:tcPr/>
          <w:p>
            <w:pPr>
              <w:pStyle w:val="Compact"/>
              <w:jc w:val="left"/>
            </w:pPr>
            <w:r>
              <w:rPr>
                <w:rStyle w:val="VerbatimChar"/>
                <w:sz w:val="18"/>
              </w:rPr>
              <w:t xml:space="preserve">sink</w:t>
            </w:r>
          </w:p>
        </w:tc>
        <w:tc>
          <w:tcPr/>
          <w:p>
            <w:pPr>
              <w:pStyle w:val="Compact"/>
              <w:jc w:val="left"/>
            </w:pPr>
            <w:r>
              <w:rPr>
                <w:sz w:val="18"/>
              </w:rPr>
              <w:t xml:space="preserve">Materializes input ports from a sink definition.</w:t>
            </w:r>
          </w:p>
        </w:tc>
        <w:tc>
          <w:tcPr/>
          <w:p>
            <w:pPr>
              <w:pStyle w:val="Compact"/>
              <w:jc w:val="left"/>
            </w:pPr>
            <w:r>
              <w:rPr>
                <w:sz w:val="18"/>
              </w:rPr>
              <w:t xml:space="preserve">Disposal, treatment, storage, or handling acceptance.</w:t>
            </w:r>
          </w:p>
        </w:tc>
      </w:tr>
      <w:tr>
        <w:tc>
          <w:tcPr/>
          <w:p>
            <w:pPr>
              <w:pStyle w:val="Compact"/>
              <w:jc w:val="left"/>
            </w:pPr>
            <w:r>
              <w:rPr>
                <w:rStyle w:val="VerbatimChar"/>
                <w:sz w:val="18"/>
              </w:rPr>
              <w:t xml:space="preserve">objective_sink</w:t>
            </w:r>
          </w:p>
        </w:tc>
        <w:tc>
          <w:tcPr/>
          <w:p>
            <w:pPr>
              <w:pStyle w:val="Compact"/>
              <w:jc w:val="left"/>
            </w:pPr>
            <w:r>
              <w:rPr>
                <w:sz w:val="18"/>
              </w:rPr>
              <w:t xml:space="preserve">Materializes input ports used as delivery boundaries.</w:t>
            </w:r>
          </w:p>
        </w:tc>
        <w:tc>
          <w:tcPr/>
          <w:p>
            <w:pPr>
              <w:pStyle w:val="Compact"/>
              <w:jc w:val="left"/>
            </w:pPr>
            <w:r>
              <w:rPr>
                <w:sz w:val="18"/>
              </w:rPr>
              <w:t xml:space="preserve">Objective measurement and completion.</w:t>
            </w:r>
          </w:p>
        </w:tc>
      </w:tr>
      <w:tr>
        <w:tc>
          <w:tcPr/>
          <w:p>
            <w:pPr>
              <w:pStyle w:val="Compact"/>
              <w:jc w:val="left"/>
            </w:pPr>
            <w:r>
              <w:rPr>
                <w:rStyle w:val="VerbatimChar"/>
                <w:sz w:val="18"/>
              </w:rPr>
              <w:t xml:space="preserve">generator</w:t>
            </w:r>
          </w:p>
        </w:tc>
        <w:tc>
          <w:tcPr/>
          <w:p>
            <w:pPr>
              <w:pStyle w:val="Compact"/>
              <w:jc w:val="left"/>
            </w:pPr>
            <w:r>
              <w:rPr>
                <w:sz w:val="18"/>
              </w:rPr>
              <w:t xml:space="preserve">Materializes non-power material input/output ports from a generator definition.</w:t>
            </w:r>
          </w:p>
        </w:tc>
        <w:tc>
          <w:tcPr/>
          <w:p>
            <w:pPr>
              <w:pStyle w:val="Compact"/>
              <w:jc w:val="left"/>
            </w:pPr>
            <w:r>
              <w:rPr>
                <w:sz w:val="18"/>
              </w:rPr>
              <w:t xml:space="preserve">Global power contribution and fuel/operating behavior.</w:t>
            </w:r>
          </w:p>
        </w:tc>
      </w:tr>
    </w:tbl>
    <w:p>
      <w:pPr>
        <w:pStyle w:val="BodyText"/>
      </w:pPr>
      <w:r>
        <w:t xml:space="preserve">No node kind creates a generic routed power output in this version. The baseline global power ledger is not represented through power links.</w:t>
      </w:r>
    </w:p>
    <w:bookmarkEnd w:id="33"/>
    <w:bookmarkStart w:id="34" w:name="Xd6a4ffd08582e8b66669d5d99dea31bec39a8bf"/>
    <w:p>
      <w:pPr>
        <w:pStyle w:val="Heading3"/>
      </w:pPr>
      <w:r>
        <w:t xml:space="preserve">5.2 Common node fields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NodePosition {</w:t>
      </w:r>
      <w:r>
        <w:br/>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NodeBase {</w:t>
      </w:r>
      <w:r>
        <w:br/>
      </w:r>
      <w:r>
        <w:rPr>
          <w:rStyle w:val="NormalTok"/>
        </w:rPr>
        <w:t xml:space="preserve">  id</w:t>
      </w:r>
      <w:r>
        <w:rPr>
          <w:rStyle w:val="OperatorTok"/>
        </w:rPr>
        <w:t xml:space="preserve">:</w:t>
      </w:r>
      <w:r>
        <w:rPr>
          <w:rStyle w:val="NormalTok"/>
        </w:rPr>
        <w:t xml:space="preserve"> NodeId</w:t>
      </w:r>
      <w:r>
        <w:rPr>
          <w:rStyle w:val="OperatorTok"/>
        </w:rPr>
        <w:t xml:space="preserve">;</w:t>
      </w:r>
      <w:r>
        <w:br/>
      </w:r>
      <w:r>
        <w:rPr>
          <w:rStyle w:val="NormalTok"/>
        </w:rPr>
        <w:t xml:space="preserve">  kind</w:t>
      </w:r>
      <w:r>
        <w:rPr>
          <w:rStyle w:val="OperatorTok"/>
        </w:rPr>
        <w:t xml:space="preserve">:</w:t>
      </w:r>
      <w:r>
        <w:rPr>
          <w:rStyle w:val="NormalTok"/>
        </w:rPr>
        <w:t xml:space="preserve"> NodeKind</w:t>
      </w:r>
      <w:r>
        <w:rPr>
          <w:rStyle w:val="OperatorTok"/>
        </w:rPr>
        <w:t xml:space="preserve">;</w:t>
      </w:r>
      <w:r>
        <w:br/>
      </w:r>
      <w:r>
        <w:rPr>
          <w:rStyle w:val="NormalTok"/>
        </w:rPr>
        <w:t xml:space="preserve">  definitionKey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position</w:t>
      </w:r>
      <w:r>
        <w:rPr>
          <w:rStyle w:val="OperatorTok"/>
        </w:rPr>
        <w:t xml:space="preserve">:</w:t>
      </w:r>
      <w:r>
        <w:rPr>
          <w:rStyle w:val="NormalTok"/>
        </w:rPr>
        <w:t xml:space="preserve"> NodePosition</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p>
      <w:pPr>
        <w:pStyle w:val="FirstParagraph"/>
      </w:pPr>
      <w:r>
        <w:t xml:space="preserve">Position rules:</w:t>
      </w:r>
    </w:p>
    <w:p>
      <w:pPr>
        <w:pStyle w:val="Compact"/>
        <w:numPr>
          <w:ilvl w:val="0"/>
          <w:numId w:val="1010"/>
        </w:numPr>
      </w:pPr>
      <w:r>
        <w:rPr>
          <w:rStyle w:val="VerbatimChar"/>
        </w:rPr>
        <w:t xml:space="preserve">x</w:t>
      </w:r>
      <w:r>
        <w:t xml:space="preserve"> </w:t>
      </w:r>
      <w:r>
        <w:t xml:space="preserve">and</w:t>
      </w:r>
      <w:r>
        <w:t xml:space="preserve"> </w:t>
      </w:r>
      <w:r>
        <w:rPr>
          <w:rStyle w:val="VerbatimChar"/>
        </w:rPr>
        <w:t xml:space="preserve">y</w:t>
      </w:r>
      <w:r>
        <w:t xml:space="preserve"> </w:t>
      </w:r>
      <w:r>
        <w:t xml:space="preserve">must be finite JavaScript numbers.</w:t>
      </w:r>
    </w:p>
    <w:p>
      <w:pPr>
        <w:pStyle w:val="Compact"/>
        <w:numPr>
          <w:ilvl w:val="0"/>
          <w:numId w:val="1010"/>
        </w:numPr>
      </w:pPr>
      <w:r>
        <w:t xml:space="preserve">The graph domain does not impose canvas bounds.</w:t>
      </w:r>
    </w:p>
    <w:p>
      <w:pPr>
        <w:pStyle w:val="Compact"/>
        <w:numPr>
          <w:ilvl w:val="0"/>
          <w:numId w:val="1010"/>
        </w:numPr>
      </w:pPr>
      <w:r>
        <w:t xml:space="preserve">Position is persistent graph layout state.</w:t>
      </w:r>
    </w:p>
    <w:p>
      <w:pPr>
        <w:pStyle w:val="Compact"/>
        <w:numPr>
          <w:ilvl w:val="0"/>
          <w:numId w:val="1010"/>
        </w:numPr>
      </w:pPr>
      <w:r>
        <w:t xml:space="preserve">Viewport, zoom, hover, and selection are UI state, not node fields.</w:t>
      </w:r>
    </w:p>
    <w:bookmarkEnd w:id="34"/>
    <w:bookmarkStart w:id="35" w:name="X9802fc96e480f75b5864b75646a953e84f8bc88"/>
    <w:p>
      <w:pPr>
        <w:pStyle w:val="Heading3"/>
      </w:pPr>
      <w:r>
        <w:t xml:space="preserve">5.3 Node variants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SourceNode </w:t>
      </w:r>
      <w:r>
        <w:rPr>
          <w:rStyle w:val="KeywordTok"/>
        </w:rPr>
        <w:t xml:space="preserve">extends</w:t>
      </w:r>
      <w:r>
        <w:rPr>
          <w:rStyle w:val="NormalTok"/>
        </w:rPr>
        <w:t xml:space="preserve"> NodeBase {</w:t>
      </w:r>
      <w:r>
        <w:br/>
      </w:r>
      <w:r>
        <w:rPr>
          <w:rStyle w:val="NormalTok"/>
        </w:rPr>
        <w:t xml:space="preserve">  kind</w:t>
      </w:r>
      <w:r>
        <w:rPr>
          <w:rStyle w:val="OperatorTok"/>
        </w:rPr>
        <w:t xml:space="preserve">:</w:t>
      </w:r>
      <w:r>
        <w:rPr>
          <w:rStyle w:val="NormalTok"/>
        </w:rPr>
        <w:t xml:space="preserve"> </w:t>
      </w:r>
      <w:r>
        <w:rPr>
          <w:rStyle w:val="StringTok"/>
        </w:rPr>
        <w:t xml:space="preserve">"source"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MachineNode </w:t>
      </w:r>
      <w:r>
        <w:rPr>
          <w:rStyle w:val="KeywordTok"/>
        </w:rPr>
        <w:t xml:space="preserve">extends</w:t>
      </w:r>
      <w:r>
        <w:rPr>
          <w:rStyle w:val="NormalTok"/>
        </w:rPr>
        <w:t xml:space="preserve"> NodeBase {</w:t>
      </w:r>
      <w:r>
        <w:br/>
      </w:r>
      <w:r>
        <w:rPr>
          <w:rStyle w:val="NormalTok"/>
        </w:rPr>
        <w:t xml:space="preserve">  kind</w:t>
      </w:r>
      <w:r>
        <w:rPr>
          <w:rStyle w:val="OperatorTok"/>
        </w:rPr>
        <w:t xml:space="preserve">:</w:t>
      </w:r>
      <w:r>
        <w:rPr>
          <w:rStyle w:val="NormalTok"/>
        </w:rPr>
        <w:t xml:space="preserve"> </w:t>
      </w:r>
      <w:r>
        <w:rPr>
          <w:rStyle w:val="StringTok"/>
        </w:rPr>
        <w:t xml:space="preserve">"machine"</w:t>
      </w:r>
      <w:r>
        <w:rPr>
          <w:rStyle w:val="OperatorTok"/>
        </w:rPr>
        <w:t xml:space="preserve">;</w:t>
      </w:r>
      <w:r>
        <w:br/>
      </w:r>
      <w:r>
        <w:rPr>
          <w:rStyle w:val="NormalTok"/>
        </w:rPr>
        <w:t xml:space="preserve">  recipeKey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SinkNode </w:t>
      </w:r>
      <w:r>
        <w:rPr>
          <w:rStyle w:val="KeywordTok"/>
        </w:rPr>
        <w:t xml:space="preserve">extends</w:t>
      </w:r>
      <w:r>
        <w:rPr>
          <w:rStyle w:val="NormalTok"/>
        </w:rPr>
        <w:t xml:space="preserve"> NodeBase {</w:t>
      </w:r>
      <w:r>
        <w:br/>
      </w:r>
      <w:r>
        <w:rPr>
          <w:rStyle w:val="NormalTok"/>
        </w:rPr>
        <w:t xml:space="preserve">  kind</w:t>
      </w:r>
      <w:r>
        <w:rPr>
          <w:rStyle w:val="OperatorTok"/>
        </w:rPr>
        <w:t xml:space="preserve">:</w:t>
      </w:r>
      <w:r>
        <w:rPr>
          <w:rStyle w:val="NormalTok"/>
        </w:rPr>
        <w:t xml:space="preserve"> </w:t>
      </w:r>
      <w:r>
        <w:rPr>
          <w:rStyle w:val="StringTok"/>
        </w:rPr>
        <w:t xml:space="preserve">"sink"</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ObjectiveSinkNode </w:t>
      </w:r>
      <w:r>
        <w:rPr>
          <w:rStyle w:val="KeywordTok"/>
        </w:rPr>
        <w:t xml:space="preserve">extends</w:t>
      </w:r>
      <w:r>
        <w:rPr>
          <w:rStyle w:val="NormalTok"/>
        </w:rPr>
        <w:t xml:space="preserve"> NodeBase {</w:t>
      </w:r>
      <w:r>
        <w:br/>
      </w:r>
      <w:r>
        <w:rPr>
          <w:rStyle w:val="NormalTok"/>
        </w:rPr>
        <w:t xml:space="preserve">  kind</w:t>
      </w:r>
      <w:r>
        <w:rPr>
          <w:rStyle w:val="OperatorTok"/>
        </w:rPr>
        <w:t xml:space="preserve">:</w:t>
      </w:r>
      <w:r>
        <w:rPr>
          <w:rStyle w:val="NormalTok"/>
        </w:rPr>
        <w:t xml:space="preserve"> </w:t>
      </w:r>
      <w:r>
        <w:rPr>
          <w:rStyle w:val="StringTok"/>
        </w:rPr>
        <w:t xml:space="preserve">"objective_sink"</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GeneratorNode </w:t>
      </w:r>
      <w:r>
        <w:rPr>
          <w:rStyle w:val="KeywordTok"/>
        </w:rPr>
        <w:t xml:space="preserve">extends</w:t>
      </w:r>
      <w:r>
        <w:rPr>
          <w:rStyle w:val="NormalTok"/>
        </w:rPr>
        <w:t xml:space="preserve"> NodeBase {</w:t>
      </w:r>
      <w:r>
        <w:br/>
      </w:r>
      <w:r>
        <w:rPr>
          <w:rStyle w:val="NormalTok"/>
        </w:rPr>
        <w:t xml:space="preserve">  kind</w:t>
      </w:r>
      <w:r>
        <w:rPr>
          <w:rStyle w:val="OperatorTok"/>
        </w:rPr>
        <w:t xml:space="preserve">:</w:t>
      </w:r>
      <w:r>
        <w:rPr>
          <w:rStyle w:val="NormalTok"/>
        </w:rPr>
        <w:t xml:space="preserve"> </w:t>
      </w:r>
      <w:r>
        <w:rPr>
          <w:rStyle w:val="StringTok"/>
        </w:rPr>
        <w:t xml:space="preserve">"generator"</w:t>
      </w:r>
      <w:r>
        <w:rPr>
          <w:rStyle w:val="OperatorTok"/>
        </w:rPr>
        <w:t xml:space="preserve">;</w:t>
      </w:r>
      <w:r>
        <w:br/>
      </w:r>
      <w:r>
        <w:rPr>
          <w:rStyle w:val="NormalTok"/>
        </w:rPr>
        <w:t xml:space="preserve">}</w:t>
      </w:r>
      <w:r>
        <w:br/>
      </w:r>
      <w:r>
        <w:br/>
      </w:r>
      <w:r>
        <w:rPr>
          <w:rStyle w:val="ImportTok"/>
        </w:rPr>
        <w:t xml:space="preserve">export type</w:t>
      </w:r>
      <w:r>
        <w:rPr>
          <w:rStyle w:val="NormalTok"/>
        </w:rPr>
        <w:t xml:space="preserve"> ProductionNode </w:t>
      </w:r>
      <w:r>
        <w:rPr>
          <w:rStyle w:val="OperatorTok"/>
        </w:rPr>
        <w:t xml:space="preserve">=</w:t>
      </w:r>
      <w:r>
        <w:br/>
      </w:r>
      <w:r>
        <w:rPr>
          <w:rStyle w:val="NormalTok"/>
        </w:rPr>
        <w:t xml:space="preserve">  </w:t>
      </w:r>
      <w:r>
        <w:rPr>
          <w:rStyle w:val="OperatorTok"/>
        </w:rPr>
        <w:t xml:space="preserve">|</w:t>
      </w:r>
      <w:r>
        <w:rPr>
          <w:rStyle w:val="NormalTok"/>
        </w:rPr>
        <w:t xml:space="preserve"> SourceNode</w:t>
      </w:r>
      <w:r>
        <w:br/>
      </w:r>
      <w:r>
        <w:rPr>
          <w:rStyle w:val="NormalTok"/>
        </w:rPr>
        <w:t xml:space="preserve">  </w:t>
      </w:r>
      <w:r>
        <w:rPr>
          <w:rStyle w:val="OperatorTok"/>
        </w:rPr>
        <w:t xml:space="preserve">|</w:t>
      </w:r>
      <w:r>
        <w:rPr>
          <w:rStyle w:val="NormalTok"/>
        </w:rPr>
        <w:t xml:space="preserve"> MachineNode</w:t>
      </w:r>
      <w:r>
        <w:br/>
      </w:r>
      <w:r>
        <w:rPr>
          <w:rStyle w:val="NormalTok"/>
        </w:rPr>
        <w:t xml:space="preserve">  </w:t>
      </w:r>
      <w:r>
        <w:rPr>
          <w:rStyle w:val="OperatorTok"/>
        </w:rPr>
        <w:t xml:space="preserve">|</w:t>
      </w:r>
      <w:r>
        <w:rPr>
          <w:rStyle w:val="NormalTok"/>
        </w:rPr>
        <w:t xml:space="preserve"> SinkNode</w:t>
      </w:r>
      <w:r>
        <w:br/>
      </w:r>
      <w:r>
        <w:rPr>
          <w:rStyle w:val="NormalTok"/>
        </w:rPr>
        <w:t xml:space="preserve">  </w:t>
      </w:r>
      <w:r>
        <w:rPr>
          <w:rStyle w:val="OperatorTok"/>
        </w:rPr>
        <w:t xml:space="preserve">|</w:t>
      </w:r>
      <w:r>
        <w:rPr>
          <w:rStyle w:val="NormalTok"/>
        </w:rPr>
        <w:t xml:space="preserve"> ObjectiveSinkNode</w:t>
      </w:r>
      <w:r>
        <w:br/>
      </w:r>
      <w:r>
        <w:rPr>
          <w:rStyle w:val="NormalTok"/>
        </w:rPr>
        <w:t xml:space="preserve">  </w:t>
      </w:r>
      <w:r>
        <w:rPr>
          <w:rStyle w:val="OperatorTok"/>
        </w:rPr>
        <w:t xml:space="preserve">|</w:t>
      </w:r>
      <w:r>
        <w:rPr>
          <w:rStyle w:val="NormalTok"/>
        </w:rPr>
        <w:t xml:space="preserve"> GeneratorNode</w:t>
      </w:r>
      <w:r>
        <w:rPr>
          <w:rStyle w:val="OperatorTok"/>
        </w:rPr>
        <w:t xml:space="preserve">;</w:t>
      </w:r>
    </w:p>
    <w:p>
      <w:pPr>
        <w:pStyle w:val="FirstParagraph"/>
      </w:pPr>
      <w:r>
        <w:rPr>
          <w:rStyle w:val="VerbatimChar"/>
        </w:rPr>
        <w:t xml:space="preserve">definitionKey</w:t>
      </w:r>
      <w:r>
        <w:t xml:space="preserve"> </w:t>
      </w:r>
      <w:r>
        <w:t xml:space="preserve">identifies a definition owned by the active catalog/scenario context. It must not be changed by a generic graph command in v0.1. Replacing a source, machine, sink, objective sink, or generator definition requires delete-and-create or a future dedicated contract extension.</w:t>
      </w:r>
    </w:p>
    <w:bookmarkEnd w:id="35"/>
    <w:bookmarkStart w:id="36" w:name="Xbcb0e13b512659c2affb273d0eefbed7ccda94d"/>
    <w:p>
      <w:pPr>
        <w:pStyle w:val="Heading3"/>
      </w:pPr>
      <w:r>
        <w:t xml:space="preserve">5.4 Enabled state</w:t>
      </w:r>
    </w:p>
    <w:p>
      <w:pPr>
        <w:pStyle w:val="FirstParagraph"/>
      </w:pPr>
      <w:r>
        <w:rPr>
          <w:rStyle w:val="VerbatimChar"/>
        </w:rPr>
        <w:t xml:space="preserve">enabled</w:t>
      </w:r>
      <w:r>
        <w:t xml:space="preserve"> </w:t>
      </w:r>
      <w:r>
        <w:t xml:space="preserve">is persisted operational state.</w:t>
      </w:r>
    </w:p>
    <w:p>
      <w:pPr>
        <w:pStyle w:val="Compact"/>
        <w:numPr>
          <w:ilvl w:val="0"/>
          <w:numId w:val="1011"/>
        </w:numPr>
      </w:pPr>
      <w:r>
        <w:t xml:space="preserve">A graph command may toggle node enabled state.</w:t>
      </w:r>
    </w:p>
    <w:p>
      <w:pPr>
        <w:pStyle w:val="Compact"/>
        <w:numPr>
          <w:ilvl w:val="0"/>
          <w:numId w:val="1011"/>
        </w:numPr>
      </w:pPr>
      <w:r>
        <w:t xml:space="preserve">Enabling or disabling a node does not create, remove, or invalidate ports or links.</w:t>
      </w:r>
    </w:p>
    <w:p>
      <w:pPr>
        <w:pStyle w:val="Compact"/>
        <w:numPr>
          <w:ilvl w:val="0"/>
          <w:numId w:val="1011"/>
        </w:numPr>
      </w:pPr>
      <w:r>
        <w:t xml:space="preserve">The graph domain does not decide the evaluator consequences of disabled state.</w:t>
      </w:r>
    </w:p>
    <w:p>
      <w:pPr>
        <w:pStyle w:val="Compact"/>
        <w:numPr>
          <w:ilvl w:val="0"/>
          <w:numId w:val="1011"/>
        </w:numPr>
      </w:pPr>
      <w:r>
        <w:t xml:space="preserve">UI may show disabled nodes and links, but may not silently remove them.</w:t>
      </w:r>
    </w:p>
    <w:p>
      <w:r>
        <w:pict>
          <v:rect style="width:0;height:1.5pt" o:hralign="center" o:hrstd="t" o:hr="t"/>
        </w:pict>
      </w:r>
    </w:p>
    <w:bookmarkEnd w:id="36"/>
    <w:bookmarkEnd w:id="37"/>
    <w:bookmarkStart w:id="43" w:name="X91a22a1b2dadccc4a2642d21f475aabaff1bd07"/>
    <w:p>
      <w:pPr>
        <w:pStyle w:val="Heading2"/>
      </w:pPr>
      <w:r>
        <w:t xml:space="preserve">6. Port Domain Model and Template Authority</w:t>
      </w:r>
    </w:p>
    <w:bookmarkStart w:id="38" w:name="X056e510f79634d39bba267db9135aa373eae452"/>
    <w:p>
      <w:pPr>
        <w:pStyle w:val="Heading3"/>
      </w:pPr>
      <w:r>
        <w:t xml:space="preserve">6.1 Port direction, side, and role</w:t>
      </w:r>
    </w:p>
    <w:p>
      <w:pPr>
        <w:pStyle w:val="SourceCode"/>
      </w:pPr>
      <w:r>
        <w:rPr>
          <w:rStyle w:val="ImportTok"/>
        </w:rPr>
        <w:t xml:space="preserve">export type</w:t>
      </w:r>
      <w:r>
        <w:rPr>
          <w:rStyle w:val="NormalTok"/>
        </w:rPr>
        <w:t xml:space="preserve"> PortDirection </w:t>
      </w:r>
      <w:r>
        <w:rPr>
          <w:rStyle w:val="OperatorTok"/>
        </w:rPr>
        <w:t xml:space="preserve">=</w:t>
      </w:r>
      <w:r>
        <w:rPr>
          <w:rStyle w:val="NormalTok"/>
        </w:rPr>
        <w:t xml:space="preserve"> </w:t>
      </w:r>
      <w:r>
        <w:rPr>
          <w:rStyle w:val="StringTok"/>
        </w:rPr>
        <w:t xml:space="preserve">"input"</w:t>
      </w:r>
      <w:r>
        <w:rPr>
          <w:rStyle w:val="NormalTok"/>
        </w:rPr>
        <w:t xml:space="preserve"> </w:t>
      </w:r>
      <w:r>
        <w:rPr>
          <w:rStyle w:val="OperatorTok"/>
        </w:rPr>
        <w:t xml:space="preserve">|</w:t>
      </w:r>
      <w:r>
        <w:rPr>
          <w:rStyle w:val="NormalTok"/>
        </w:rPr>
        <w:t xml:space="preserve"> </w:t>
      </w:r>
      <w:r>
        <w:rPr>
          <w:rStyle w:val="StringTok"/>
        </w:rPr>
        <w:t xml:space="preserve">"output"</w:t>
      </w:r>
      <w:r>
        <w:rPr>
          <w:rStyle w:val="OperatorTok"/>
        </w:rPr>
        <w:t xml:space="preserve">;</w:t>
      </w:r>
      <w:r>
        <w:br/>
      </w:r>
      <w:r>
        <w:rPr>
          <w:rStyle w:val="ImportTok"/>
        </w:rPr>
        <w:t xml:space="preserve">export type</w:t>
      </w:r>
      <w:r>
        <w:rPr>
          <w:rStyle w:val="NormalTok"/>
        </w:rPr>
        <w:t xml:space="preserve"> PortSide </w:t>
      </w:r>
      <w:r>
        <w:rPr>
          <w:rStyle w:val="OperatorTok"/>
        </w:rPr>
        <w:t xml:space="preserve">=</w:t>
      </w:r>
      <w:r>
        <w:rPr>
          <w:rStyle w:val="NormalTok"/>
        </w:rPr>
        <w:t xml:space="preserve"> </w:t>
      </w:r>
      <w:r>
        <w:rPr>
          <w:rStyle w:val="StringTok"/>
        </w:rPr>
        <w:t xml:space="preserve">"left"</w:t>
      </w:r>
      <w:r>
        <w:rPr>
          <w:rStyle w:val="NormalTok"/>
        </w:rPr>
        <w:t xml:space="preserve"> </w:t>
      </w:r>
      <w:r>
        <w:rPr>
          <w:rStyle w:val="OperatorTok"/>
        </w:rPr>
        <w:t xml:space="preserve">|</w:t>
      </w:r>
      <w:r>
        <w:rPr>
          <w:rStyle w:val="NormalTok"/>
        </w:rPr>
        <w:t xml:space="preserve"> </w:t>
      </w:r>
      <w:r>
        <w:rPr>
          <w:rStyle w:val="StringTok"/>
        </w:rPr>
        <w:t xml:space="preserve">"right"</w:t>
      </w:r>
      <w:r>
        <w:rPr>
          <w:rStyle w:val="OperatorTok"/>
        </w:rPr>
        <w:t xml:space="preserve">;</w:t>
      </w:r>
      <w:r>
        <w:br/>
      </w:r>
      <w:r>
        <w:br/>
      </w:r>
      <w:r>
        <w:rPr>
          <w:rStyle w:val="ImportTok"/>
        </w:rPr>
        <w:t xml:space="preserve">export type</w:t>
      </w:r>
      <w:r>
        <w:rPr>
          <w:rStyle w:val="NormalTok"/>
        </w:rPr>
        <w:t xml:space="preserve"> PortRole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"material_input"</w:t>
      </w:r>
      <w:r>
        <w:br/>
      </w:r>
      <w:r>
        <w:rPr>
          <w:rStyle w:val="NormalTok"/>
        </w:rPr>
        <w:t xml:space="preserve">  </w:t>
      </w:r>
      <w:r>
        <w:rPr>
          <w:rStyle w:val="OperatorTok"/>
        </w:rPr>
        <w:t xml:space="preserve">|</w:t>
      </w:r>
      <w:r>
        <w:rPr>
          <w:rStyle w:val="NormalTok"/>
        </w:rPr>
        <w:t xml:space="preserve"> </w:t>
      </w:r>
      <w:r>
        <w:rPr>
          <w:rStyle w:val="StringTok"/>
        </w:rPr>
        <w:t xml:space="preserve">"material_output"</w:t>
      </w:r>
      <w:r>
        <w:br/>
      </w:r>
      <w:r>
        <w:rPr>
          <w:rStyle w:val="NormalTok"/>
        </w:rPr>
        <w:t xml:space="preserve">  </w:t>
      </w:r>
      <w:r>
        <w:rPr>
          <w:rStyle w:val="OperatorTok"/>
        </w:rPr>
        <w:t xml:space="preserve">|</w:t>
      </w:r>
      <w:r>
        <w:rPr>
          <w:rStyle w:val="NormalTok"/>
        </w:rPr>
        <w:t xml:space="preserve"> </w:t>
      </w:r>
      <w:r>
        <w:rPr>
          <w:rStyle w:val="StringTok"/>
        </w:rPr>
        <w:t xml:space="preserve">"byproduct_output"</w:t>
      </w:r>
      <w:r>
        <w:br/>
      </w:r>
      <w:r>
        <w:rPr>
          <w:rStyle w:val="NormalTok"/>
        </w:rPr>
        <w:t xml:space="preserve">  </w:t>
      </w:r>
      <w:r>
        <w:rPr>
          <w:rStyle w:val="OperatorTok"/>
        </w:rPr>
        <w:t xml:space="preserve">|</w:t>
      </w:r>
      <w:r>
        <w:rPr>
          <w:rStyle w:val="NormalTok"/>
        </w:rPr>
        <w:t xml:space="preserve"> </w:t>
      </w:r>
      <w:r>
        <w:rPr>
          <w:rStyle w:val="StringTok"/>
        </w:rPr>
        <w:t xml:space="preserve">"waste_output"</w:t>
      </w:r>
      <w:r>
        <w:br/>
      </w:r>
      <w:r>
        <w:rPr>
          <w:rStyle w:val="NormalTok"/>
        </w:rPr>
        <w:t xml:space="preserve">  </w:t>
      </w:r>
      <w:r>
        <w:rPr>
          <w:rStyle w:val="OperatorTok"/>
        </w:rPr>
        <w:t xml:space="preserve">|</w:t>
      </w:r>
      <w:r>
        <w:rPr>
          <w:rStyle w:val="NormalTok"/>
        </w:rPr>
        <w:t xml:space="preserve"> </w:t>
      </w:r>
      <w:r>
        <w:rPr>
          <w:rStyle w:val="StringTok"/>
        </w:rPr>
        <w:t xml:space="preserve">"sink_input"</w:t>
      </w:r>
      <w:r>
        <w:br/>
      </w:r>
      <w:r>
        <w:rPr>
          <w:rStyle w:val="NormalTok"/>
        </w:rPr>
        <w:t xml:space="preserve">  </w:t>
      </w:r>
      <w:r>
        <w:rPr>
          <w:rStyle w:val="OperatorTok"/>
        </w:rPr>
        <w:t xml:space="preserve">|</w:t>
      </w:r>
      <w:r>
        <w:rPr>
          <w:rStyle w:val="NormalTok"/>
        </w:rPr>
        <w:t xml:space="preserve"> </w:t>
      </w:r>
      <w:r>
        <w:rPr>
          <w:rStyle w:val="StringTok"/>
        </w:rPr>
        <w:t xml:space="preserve">"objective_input"</w:t>
      </w:r>
      <w:r>
        <w:br/>
      </w:r>
      <w:r>
        <w:rPr>
          <w:rStyle w:val="NormalTok"/>
        </w:rPr>
        <w:t xml:space="preserve">  </w:t>
      </w:r>
      <w:r>
        <w:rPr>
          <w:rStyle w:val="OperatorTok"/>
        </w:rPr>
        <w:t xml:space="preserve">|</w:t>
      </w:r>
      <w:r>
        <w:rPr>
          <w:rStyle w:val="NormalTok"/>
        </w:rPr>
        <w:t xml:space="preserve"> </w:t>
      </w:r>
      <w:r>
        <w:rPr>
          <w:rStyle w:val="StringTok"/>
        </w:rPr>
        <w:t xml:space="preserve">"fuel_input"</w:t>
      </w:r>
      <w:r>
        <w:rPr>
          <w:rStyle w:val="OperatorTok"/>
        </w:rPr>
        <w:t xml:space="preserve">;</w:t>
      </w:r>
    </w:p>
    <w:p>
      <w:pPr>
        <w:pStyle w:val="FirstParagraph"/>
      </w:pPr>
      <w:r>
        <w:t xml:space="preserve">Rules:</w:t>
      </w:r>
    </w:p>
    <w:p>
      <w:pPr>
        <w:pStyle w:val="Compact"/>
        <w:numPr>
          <w:ilvl w:val="0"/>
          <w:numId w:val="1012"/>
        </w:numPr>
      </w:pPr>
      <w:r>
        <w:t xml:space="preserve">Inputs render on the left; outputs render on the right.</w:t>
      </w:r>
    </w:p>
    <w:p>
      <w:pPr>
        <w:pStyle w:val="Compact"/>
        <w:numPr>
          <w:ilvl w:val="0"/>
          <w:numId w:val="1012"/>
        </w:numPr>
      </w:pPr>
      <w:r>
        <w:rPr>
          <w:rStyle w:val="VerbatimChar"/>
        </w:rPr>
        <w:t xml:space="preserve">PortSide</w:t>
      </w:r>
      <w:r>
        <w:t xml:space="preserve"> </w:t>
      </w:r>
      <w:r>
        <w:t xml:space="preserve">is presentation metadata constrained by direction in v0.1.</w:t>
      </w:r>
    </w:p>
    <w:p>
      <w:pPr>
        <w:pStyle w:val="Compact"/>
        <w:numPr>
          <w:ilvl w:val="0"/>
          <w:numId w:val="1012"/>
        </w:numPr>
      </w:pPr>
      <w:r>
        <w:t xml:space="preserve">Bottom, top, arbitrary side placement, and two-way ports are not supported.</w:t>
      </w:r>
    </w:p>
    <w:p>
      <w:pPr>
        <w:pStyle w:val="Compact"/>
        <w:numPr>
          <w:ilvl w:val="0"/>
          <w:numId w:val="1012"/>
        </w:numPr>
      </w:pPr>
      <w:r>
        <w:rPr>
          <w:rStyle w:val="VerbatimChar"/>
        </w:rPr>
        <w:t xml:space="preserve">PortRole</w:t>
      </w:r>
      <w:r>
        <w:t xml:space="preserve"> </w:t>
      </w:r>
      <w:r>
        <w:t xml:space="preserve">describes a structural/presentation category. It does not declare a material identity, rate, or evaluator result.</w:t>
      </w:r>
    </w:p>
    <w:bookmarkEnd w:id="38"/>
    <w:bookmarkStart w:id="39" w:name="Xb6e004df18a3701a12f76231926412b24e0b0c9"/>
    <w:p>
      <w:pPr>
        <w:pStyle w:val="Heading3"/>
      </w:pPr>
      <w:r>
        <w:t xml:space="preserve">6.2 Port template</w:t>
      </w:r>
    </w:p>
    <w:p>
      <w:pPr>
        <w:pStyle w:val="FirstParagraph"/>
      </w:pPr>
      <w:r>
        <w:t xml:space="preserve">A catalog resolves the active port layout for a node.</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PortTemplate {</w:t>
      </w:r>
      <w:r>
        <w:br/>
      </w:r>
      <w:r>
        <w:rPr>
          <w:rStyle w:val="NormalTok"/>
        </w:rPr>
        <w:t xml:space="preserve">  templateKey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PortRole</w:t>
      </w:r>
      <w:r>
        <w:rPr>
          <w:rStyle w:val="OperatorTok"/>
        </w:rPr>
        <w:t xml:space="preserve">;</w:t>
      </w:r>
      <w:r>
        <w:br/>
      </w:r>
      <w:r>
        <w:rPr>
          <w:rStyle w:val="NormalTok"/>
        </w:rPr>
        <w:t xml:space="preserve">  direction</w:t>
      </w:r>
      <w:r>
        <w:rPr>
          <w:rStyle w:val="OperatorTok"/>
        </w:rPr>
        <w:t xml:space="preserve">:</w:t>
      </w:r>
      <w:r>
        <w:rPr>
          <w:rStyle w:val="NormalTok"/>
        </w:rPr>
        <w:t xml:space="preserve"> PortDirection</w:t>
      </w:r>
      <w:r>
        <w:rPr>
          <w:rStyle w:val="OperatorTok"/>
        </w:rPr>
        <w:t xml:space="preserve">;</w:t>
      </w:r>
      <w:r>
        <w:br/>
      </w:r>
      <w:r>
        <w:rPr>
          <w:rStyle w:val="NormalTok"/>
        </w:rPr>
        <w:t xml:space="preserve">  side</w:t>
      </w:r>
      <w:r>
        <w:rPr>
          <w:rStyle w:val="OperatorTok"/>
        </w:rPr>
        <w:t xml:space="preserve">:</w:t>
      </w:r>
      <w:r>
        <w:rPr>
          <w:rStyle w:val="NormalTok"/>
        </w:rPr>
        <w:t xml:space="preserve"> PortSide</w:t>
      </w:r>
      <w:r>
        <w:rPr>
          <w:rStyle w:val="OperatorTok"/>
        </w:rPr>
        <w:t xml:space="preserve">;</w:t>
      </w:r>
      <w:r>
        <w:br/>
      </w:r>
      <w:r>
        <w:rPr>
          <w:rStyle w:val="NormalTok"/>
        </w:rPr>
        <w:t xml:space="preserve">  displayOrder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streamBindingKey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p>
    <w:p>
      <w:pPr>
        <w:pStyle w:val="FirstParagraph"/>
      </w:pPr>
      <w:r>
        <w:rPr>
          <w:rStyle w:val="VerbatimChar"/>
        </w:rPr>
        <w:t xml:space="preserve">templateKey</w:t>
      </w:r>
      <w:r>
        <w:t xml:space="preserve"> </w:t>
      </w:r>
      <w:r>
        <w:t xml:space="preserve">is a stable semantic key within a resolved node layout. It must not be reused for a different role, direction, side, or stream binding. A content change that changes that meaning must introduce a new template key.</w:t>
      </w:r>
    </w:p>
    <w:p>
      <w:pPr>
        <w:pStyle w:val="BodyText"/>
      </w:pPr>
      <w:r>
        <w:rPr>
          <w:rStyle w:val="VerbatimChar"/>
        </w:rPr>
        <w:t xml:space="preserve">streamBindingKey</w:t>
      </w:r>
      <w:r>
        <w:t xml:space="preserve"> </w:t>
      </w:r>
      <w:r>
        <w:t xml:space="preserve">identifies the recipe, source, sink, or objective stream slot that this port represents. The Graph Domain contract does not interpret stream quantities or materials; it preserves the binding for content/evaluator resolution.</w:t>
      </w:r>
    </w:p>
    <w:bookmarkEnd w:id="39"/>
    <w:bookmarkStart w:id="40" w:name="X00d02de4d94691ed151017d6639548411f19c9c"/>
    <w:p>
      <w:pPr>
        <w:pStyle w:val="Heading3"/>
      </w:pPr>
      <w:r>
        <w:t xml:space="preserve">6.3 Persisted port instance</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ProductionPort {</w:t>
      </w:r>
      <w:r>
        <w:br/>
      </w:r>
      <w:r>
        <w:rPr>
          <w:rStyle w:val="NormalTok"/>
        </w:rPr>
        <w:t xml:space="preserve">  id</w:t>
      </w:r>
      <w:r>
        <w:rPr>
          <w:rStyle w:val="OperatorTok"/>
        </w:rPr>
        <w:t xml:space="preserve">:</w:t>
      </w:r>
      <w:r>
        <w:rPr>
          <w:rStyle w:val="NormalTok"/>
        </w:rPr>
        <w:t xml:space="preserve"> PortId</w:t>
      </w:r>
      <w:r>
        <w:rPr>
          <w:rStyle w:val="OperatorTok"/>
        </w:rPr>
        <w:t xml:space="preserve">;</w:t>
      </w:r>
      <w:r>
        <w:br/>
      </w:r>
      <w:r>
        <w:rPr>
          <w:rStyle w:val="NormalTok"/>
        </w:rPr>
        <w:t xml:space="preserve">  nodeId</w:t>
      </w:r>
      <w:r>
        <w:rPr>
          <w:rStyle w:val="OperatorTok"/>
        </w:rPr>
        <w:t xml:space="preserve">:</w:t>
      </w:r>
      <w:r>
        <w:rPr>
          <w:rStyle w:val="NormalTok"/>
        </w:rPr>
        <w:t xml:space="preserve"> NodeId</w:t>
      </w:r>
      <w:r>
        <w:rPr>
          <w:rStyle w:val="OperatorTok"/>
        </w:rPr>
        <w:t xml:space="preserve">;</w:t>
      </w:r>
      <w:r>
        <w:br/>
      </w:r>
      <w:r>
        <w:rPr>
          <w:rStyle w:val="NormalTok"/>
        </w:rPr>
        <w:t xml:space="preserve">  templateKey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PortRole</w:t>
      </w:r>
      <w:r>
        <w:rPr>
          <w:rStyle w:val="OperatorTok"/>
        </w:rPr>
        <w:t xml:space="preserve">;</w:t>
      </w:r>
      <w:r>
        <w:br/>
      </w:r>
      <w:r>
        <w:rPr>
          <w:rStyle w:val="NormalTok"/>
        </w:rPr>
        <w:t xml:space="preserve">  direction</w:t>
      </w:r>
      <w:r>
        <w:rPr>
          <w:rStyle w:val="OperatorTok"/>
        </w:rPr>
        <w:t xml:space="preserve">:</w:t>
      </w:r>
      <w:r>
        <w:rPr>
          <w:rStyle w:val="NormalTok"/>
        </w:rPr>
        <w:t xml:space="preserve"> PortDirection</w:t>
      </w:r>
      <w:r>
        <w:rPr>
          <w:rStyle w:val="OperatorTok"/>
        </w:rPr>
        <w:t xml:space="preserve">;</w:t>
      </w:r>
      <w:r>
        <w:br/>
      </w:r>
      <w:r>
        <w:rPr>
          <w:rStyle w:val="NormalTok"/>
        </w:rPr>
        <w:t xml:space="preserve">  side</w:t>
      </w:r>
      <w:r>
        <w:rPr>
          <w:rStyle w:val="OperatorTok"/>
        </w:rPr>
        <w:t xml:space="preserve">:</w:t>
      </w:r>
      <w:r>
        <w:rPr>
          <w:rStyle w:val="NormalTok"/>
        </w:rPr>
        <w:t xml:space="preserve"> PortSide</w:t>
      </w:r>
      <w:r>
        <w:rPr>
          <w:rStyle w:val="OperatorTok"/>
        </w:rPr>
        <w:t xml:space="preserve">;</w:t>
      </w:r>
      <w:r>
        <w:br/>
      </w:r>
      <w:r>
        <w:rPr>
          <w:rStyle w:val="NormalTok"/>
        </w:rPr>
        <w:t xml:space="preserve">  displayOrder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streamBindingKey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p>
    <w:p>
      <w:pPr>
        <w:pStyle w:val="FirstParagraph"/>
      </w:pPr>
      <w:r>
        <w:t xml:space="preserve">Authority split: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sz w:val="18"/>
              </w:rPr>
              <w:t xml:space="preserve">Concern</w:t>
            </w:r>
          </w:p>
        </w:tc>
        <w:tc>
          <w:tcPr/>
          <w:p>
            <w:pPr>
              <w:pStyle w:val="Compact"/>
              <w:jc w:val="left"/>
            </w:pPr>
            <w:r>
              <w:rPr>
                <w:sz w:val="18"/>
              </w:rPr>
              <w:t xml:space="preserve">Authority</w:t>
            </w:r>
          </w:p>
        </w:tc>
      </w:tr>
      <w:tr>
        <w:tc>
          <w:tcPr/>
          <w:p>
            <w:pPr>
              <w:pStyle w:val="Compact"/>
              <w:jc w:val="left"/>
            </w:pPr>
            <w:r>
              <w:rPr>
                <w:sz w:val="18"/>
              </w:rPr>
              <w:t xml:space="preserve">Stable port ID and node ownership</w:t>
            </w:r>
          </w:p>
        </w:tc>
        <w:tc>
          <w:tcPr/>
          <w:p>
            <w:pPr>
              <w:pStyle w:val="Compact"/>
              <w:jc w:val="left"/>
            </w:pPr>
            <w:r>
              <w:rPr>
                <w:rStyle w:val="VerbatimChar"/>
                <w:sz w:val="18"/>
              </w:rPr>
              <w:t xml:space="preserve">ProductionPort</w:t>
            </w:r>
          </w:p>
        </w:tc>
      </w:tr>
      <w:tr>
        <w:tc>
          <w:tcPr/>
          <w:p>
            <w:pPr>
              <w:pStyle w:val="Compact"/>
              <w:jc w:val="left"/>
            </w:pPr>
            <w:r>
              <w:rPr>
                <w:sz w:val="18"/>
              </w:rPr>
              <w:t xml:space="preserve">Current structural direction, role, side, display order, stream binding</w:t>
            </w:r>
          </w:p>
        </w:tc>
        <w:tc>
          <w:tcPr/>
          <w:p>
            <w:pPr>
              <w:pStyle w:val="Compact"/>
              <w:jc w:val="left"/>
            </w:pPr>
            <w:r>
              <w:rPr>
                <w:sz w:val="18"/>
              </w:rPr>
              <w:t xml:space="preserve">Resolved</w:t>
            </w:r>
            <w:r>
              <w:rPr>
                <w:sz w:val="18"/>
              </w:rPr>
              <w:t xml:space="preserve"> </w:t>
            </w:r>
            <w:r>
              <w:rPr>
                <w:rStyle w:val="VerbatimChar"/>
                <w:sz w:val="18"/>
              </w:rPr>
              <w:t xml:space="preserve">PortTemplate</w:t>
            </w:r>
            <w:r>
              <w:rPr>
                <w:sz w:val="18"/>
              </w:rPr>
              <w:t xml:space="preserve">, copied into the materialized port and validated against it</w:t>
            </w:r>
          </w:p>
        </w:tc>
      </w:tr>
      <w:tr>
        <w:tc>
          <w:tcPr/>
          <w:p>
            <w:pPr>
              <w:pStyle w:val="Compact"/>
              <w:jc w:val="left"/>
            </w:pPr>
            <w:r>
              <w:rPr>
                <w:sz w:val="18"/>
              </w:rPr>
              <w:t xml:space="preserve">Material identity, rate, input acceptance, output behavior</w:t>
            </w:r>
          </w:p>
        </w:tc>
        <w:tc>
          <w:tcPr/>
          <w:p>
            <w:pPr>
              <w:pStyle w:val="Compact"/>
              <w:jc w:val="left"/>
            </w:pPr>
            <w:r>
              <w:rPr>
                <w:sz w:val="18"/>
              </w:rPr>
              <w:t xml:space="preserve">Scenario/Content and Evaluator contracts</w:t>
            </w:r>
          </w:p>
        </w:tc>
      </w:tr>
      <w:tr>
        <w:tc>
          <w:tcPr/>
          <w:p>
            <w:pPr>
              <w:pStyle w:val="Compact"/>
              <w:jc w:val="left"/>
            </w:pPr>
            <w:r>
              <w:rPr>
                <w:sz w:val="18"/>
              </w:rPr>
              <w:t xml:space="preserve">React Flow handle rendering</w:t>
            </w:r>
          </w:p>
        </w:tc>
        <w:tc>
          <w:tcPr/>
          <w:p>
            <w:pPr>
              <w:pStyle w:val="Compact"/>
              <w:jc w:val="left"/>
            </w:pPr>
            <w:r>
              <w:rPr>
                <w:sz w:val="18"/>
              </w:rPr>
              <w:t xml:space="preserve">Graph UI adapter projection</w:t>
            </w:r>
          </w:p>
        </w:tc>
      </w:tr>
    </w:tbl>
    <w:p>
      <w:pPr>
        <w:pStyle w:val="BodyText"/>
      </w:pPr>
      <w:r>
        <w:t xml:space="preserve">Ports are persisted because links require stable endpoint identity. Ports are not independently user-authored. Their shape derives from the node's resolved template layout.</w:t>
      </w:r>
    </w:p>
    <w:bookmarkEnd w:id="40"/>
    <w:bookmarkStart w:id="41" w:name="X5fe11f2e70a12269d0b92ee08482e4fc8e9401b"/>
    <w:p>
      <w:pPr>
        <w:pStyle w:val="Heading3"/>
      </w:pPr>
      <w:r>
        <w:t xml:space="preserve">6.4 Port materialization</w:t>
      </w:r>
    </w:p>
    <w:p>
      <w:pPr>
        <w:pStyle w:val="FirstParagraph"/>
      </w:pPr>
      <w:r>
        <w:t xml:space="preserve">A node's ports are materialized only by:</w:t>
      </w:r>
    </w:p>
    <w:p>
      <w:pPr>
        <w:pStyle w:val="Compact"/>
        <w:numPr>
          <w:ilvl w:val="0"/>
          <w:numId w:val="1013"/>
        </w:numPr>
      </w:pPr>
      <w:r>
        <w:t xml:space="preserve">creating a node; or</w:t>
      </w:r>
    </w:p>
    <w:p>
      <w:pPr>
        <w:pStyle w:val="Compact"/>
        <w:numPr>
          <w:ilvl w:val="0"/>
          <w:numId w:val="1013"/>
        </w:numPr>
      </w:pPr>
      <w:r>
        <w:t xml:space="preserve">changing a machine's selected recipe.</w:t>
      </w:r>
    </w:p>
    <w:p>
      <w:pPr>
        <w:pStyle w:val="FirstParagraph"/>
      </w:pPr>
      <w:r>
        <w:t xml:space="preserve">There is no public</w:t>
      </w:r>
      <w:r>
        <w:t xml:space="preserve"> </w:t>
      </w:r>
      <w:r>
        <w:rPr>
          <w:rStyle w:val="VerbatimChar"/>
        </w:rPr>
        <w:t xml:space="preserve">add_port</w:t>
      </w:r>
      <w:r>
        <w:t xml:space="preserve"> </w:t>
      </w:r>
      <w:r>
        <w:t xml:space="preserve">or</w:t>
      </w:r>
      <w:r>
        <w:t xml:space="preserve"> </w:t>
      </w:r>
      <w:r>
        <w:rPr>
          <w:rStyle w:val="VerbatimChar"/>
        </w:rPr>
        <w:t xml:space="preserve">remove_port</w:t>
      </w:r>
      <w:r>
        <w:t xml:space="preserve"> </w:t>
      </w:r>
      <w:r>
        <w:t xml:space="preserve">command in v0.1.</w:t>
      </w:r>
    </w:p>
    <w:p>
      <w:pPr>
        <w:pStyle w:val="BodyText"/>
      </w:pPr>
      <w:r>
        <w:t xml:space="preserve">The resolver must return a complete, deterministic list of templates for the requested node state:</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GraphCatalogResolver {</w:t>
      </w:r>
      <w:r>
        <w:br/>
      </w:r>
      <w:r>
        <w:rPr>
          <w:rStyle w:val="NormalTok"/>
        </w:rPr>
        <w:t xml:space="preserve">  </w:t>
      </w:r>
      <w:r>
        <w:rPr>
          <w:rStyle w:val="FunctionTok"/>
        </w:rPr>
        <w:t xml:space="preserve">resolveNodeDefinition</w:t>
      </w:r>
      <w:r>
        <w:rPr>
          <w:rStyle w:val="NormalTok"/>
        </w:rPr>
        <w:t xml:space="preserve">(</w:t>
      </w:r>
      <w:r>
        <w:br/>
      </w:r>
      <w:r>
        <w:rPr>
          <w:rStyle w:val="NormalTok"/>
        </w:rPr>
        <w:t xml:space="preserve">    kind</w:t>
      </w:r>
      <w:r>
        <w:rPr>
          <w:rStyle w:val="OperatorTok"/>
        </w:rPr>
        <w:t xml:space="preserve">:</w:t>
      </w:r>
      <w:r>
        <w:rPr>
          <w:rStyle w:val="NormalTok"/>
        </w:rPr>
        <w:t xml:space="preserve"> NodeKind</w:t>
      </w:r>
      <w:r>
        <w:rPr>
          <w:rStyle w:val="OperatorTok"/>
        </w:rPr>
        <w:t xml:space="preserve">,</w:t>
      </w:r>
      <w:r>
        <w:br/>
      </w:r>
      <w:r>
        <w:rPr>
          <w:rStyle w:val="NormalTok"/>
        </w:rPr>
        <w:t xml:space="preserve">    definitionKey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rPr>
          <w:rStyle w:val="NormalTok"/>
        </w:rPr>
        <w:t xml:space="preserve"> { found</w:t>
      </w:r>
      <w:r>
        <w:rPr>
          <w:rStyle w:val="OperatorTok"/>
        </w:rPr>
        <w:t xml:space="preserve">:</w:t>
      </w:r>
      <w:r>
        <w:rPr>
          <w:rStyle w:val="NormalTok"/>
        </w:rPr>
        <w:t xml:space="preserve"> </w:t>
      </w:r>
      <w:r>
        <w:rPr>
          <w:rStyle w:val="KeywordTok"/>
        </w:rPr>
        <w:t xml:space="preserve">true</w:t>
      </w:r>
      <w:r>
        <w:rPr>
          <w:rStyle w:val="NormalTok"/>
        </w:rPr>
        <w:t xml:space="preserve"> } </w:t>
      </w:r>
      <w:r>
        <w:rPr>
          <w:rStyle w:val="OperatorTok"/>
        </w:rPr>
        <w:t xml:space="preserve">|</w:t>
      </w:r>
      <w:r>
        <w:rPr>
          <w:rStyle w:val="NormalTok"/>
        </w:rPr>
        <w:t xml:space="preserve"> { found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br/>
      </w:r>
      <w:r>
        <w:rPr>
          <w:rStyle w:val="NormalTok"/>
        </w:rPr>
        <w:t xml:space="preserve">  </w:t>
      </w:r>
      <w:r>
        <w:rPr>
          <w:rStyle w:val="FunctionTok"/>
        </w:rPr>
        <w:t xml:space="preserve">resolvePortTemplates</w:t>
      </w:r>
      <w:r>
        <w:rPr>
          <w:rStyle w:val="NormalTok"/>
        </w:rPr>
        <w:t xml:space="preserve">(</w:t>
      </w:r>
      <w:r>
        <w:br/>
      </w:r>
      <w:r>
        <w:rPr>
          <w:rStyle w:val="NormalTok"/>
        </w:rPr>
        <w:t xml:space="preserve">    node</w:t>
      </w:r>
      <w:r>
        <w:rPr>
          <w:rStyle w:val="OperatorTok"/>
        </w:rPr>
        <w:t xml:space="preserve">:</w:t>
      </w:r>
      <w:r>
        <w:rPr>
          <w:rStyle w:val="NormalTok"/>
        </w:rPr>
        <w:t xml:space="preserve"> ProductionNode</w:t>
      </w:r>
      <w:r>
        <w:rPr>
          <w:rStyle w:val="OperatorTok"/>
        </w:rPr>
        <w:t xml:space="preserve">,</w:t>
      </w:r>
      <w:r>
        <w:br/>
      </w:r>
      <w:r>
        <w:rPr>
          <w:rStyle w:val="NormalTok"/>
        </w:rPr>
        <w:t xml:space="preserve">  )</w:t>
      </w:r>
      <w:r>
        <w:rPr>
          <w:rStyle w:val="OperatorTok"/>
        </w:rPr>
        <w:t xml:space="preserve">:</w:t>
      </w:r>
      <w:r>
        <w:rPr>
          <w:rStyle w:val="NormalTok"/>
        </w:rPr>
        <w:t xml:space="preserve"> ReadonlyArray</w:t>
      </w:r>
      <w:r>
        <w:rPr>
          <w:rStyle w:val="OperatorTok"/>
        </w:rPr>
        <w:t xml:space="preserve">&lt;</w:t>
      </w:r>
      <w:r>
        <w:rPr>
          <w:rStyle w:val="NormalTok"/>
        </w:rPr>
        <w:t xml:space="preserve">PortTemplate</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br/>
      </w:r>
      <w:r>
        <w:rPr>
          <w:rStyle w:val="NormalTok"/>
        </w:rPr>
        <w:t xml:space="preserve">  </w:t>
      </w:r>
      <w:r>
        <w:rPr>
          <w:rStyle w:val="FunctionTok"/>
        </w:rPr>
        <w:t xml:space="preserve">canSelectRecipe</w:t>
      </w:r>
      <w:r>
        <w:rPr>
          <w:rStyle w:val="NormalTok"/>
        </w:rPr>
        <w:t xml:space="preserve">(</w:t>
      </w:r>
      <w:r>
        <w:br/>
      </w:r>
      <w:r>
        <w:rPr>
          <w:rStyle w:val="NormalTok"/>
        </w:rPr>
        <w:t xml:space="preserve">    node</w:t>
      </w:r>
      <w:r>
        <w:rPr>
          <w:rStyle w:val="OperatorTok"/>
        </w:rPr>
        <w:t xml:space="preserve">:</w:t>
      </w:r>
      <w:r>
        <w:rPr>
          <w:rStyle w:val="NormalTok"/>
        </w:rPr>
        <w:t xml:space="preserve"> MachineNode</w:t>
      </w:r>
      <w:r>
        <w:rPr>
          <w:rStyle w:val="OperatorTok"/>
        </w:rPr>
        <w:t xml:space="preserve">,</w:t>
      </w:r>
      <w:r>
        <w:br/>
      </w:r>
      <w:r>
        <w:rPr>
          <w:rStyle w:val="NormalTok"/>
        </w:rPr>
        <w:t xml:space="preserve">    recipeKey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 { allowed</w:t>
      </w:r>
      <w:r>
        <w:rPr>
          <w:rStyle w:val="OperatorTok"/>
        </w:rPr>
        <w:t xml:space="preserve">:</w:t>
      </w:r>
      <w:r>
        <w:rPr>
          <w:rStyle w:val="NormalTok"/>
        </w:rPr>
        <w:t xml:space="preserve"> </w:t>
      </w:r>
      <w:r>
        <w:rPr>
          <w:rStyle w:val="KeywordTok"/>
        </w:rPr>
        <w:t xml:space="preserve">true</w:t>
      </w:r>
      <w:r>
        <w:rPr>
          <w:rStyle w:val="NormalTok"/>
        </w:rPr>
        <w:t xml:space="preserve"> } </w:t>
      </w:r>
      <w:r>
        <w:rPr>
          <w:rStyle w:val="OperatorTok"/>
        </w:rPr>
        <w:t xml:space="preserve">|</w:t>
      </w:r>
      <w:r>
        <w:rPr>
          <w:rStyle w:val="NormalTok"/>
        </w:rPr>
        <w:t xml:space="preserve"> { allowed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w:t>
      </w:r>
    </w:p>
    <w:p>
      <w:pPr>
        <w:pStyle w:val="FirstParagraph"/>
      </w:pPr>
      <w:r>
        <w:t xml:space="preserve">The exact catalog schema belongs to the Scenario and Content Contract. The resolver is the Graph Domain boundary to that schema.</w:t>
      </w:r>
    </w:p>
    <w:bookmarkEnd w:id="41"/>
    <w:bookmarkStart w:id="42" w:name="X9b301da686e00f4e426543d4b9042179536f26c"/>
    <w:p>
      <w:pPr>
        <w:pStyle w:val="Heading3"/>
      </w:pPr>
      <w:r>
        <w:t xml:space="preserve">6.5 Recipe change and port reconciliation</w:t>
      </w:r>
    </w:p>
    <w:p>
      <w:pPr>
        <w:pStyle w:val="FirstParagraph"/>
      </w:pPr>
      <w:r>
        <w:t xml:space="preserve">Only a</w:t>
      </w:r>
      <w:r>
        <w:t xml:space="preserve"> </w:t>
      </w:r>
      <w:r>
        <w:rPr>
          <w:rStyle w:val="VerbatimChar"/>
        </w:rPr>
        <w:t xml:space="preserve">machine</w:t>
      </w:r>
      <w:r>
        <w:t xml:space="preserve"> </w:t>
      </w:r>
      <w:r>
        <w:t xml:space="preserve">node may change</w:t>
      </w:r>
      <w:r>
        <w:t xml:space="preserve"> </w:t>
      </w:r>
      <w:r>
        <w:rPr>
          <w:rStyle w:val="VerbatimChar"/>
        </w:rPr>
        <w:t xml:space="preserve">recipeKey</w:t>
      </w:r>
      <w:r>
        <w:t xml:space="preserve">.</w:t>
      </w:r>
    </w:p>
    <w:p>
      <w:pPr>
        <w:pStyle w:val="BodyText"/>
      </w:pPr>
      <w:r>
        <w:t xml:space="preserve">When a recipe changes:</w:t>
      </w:r>
    </w:p>
    <w:p>
      <w:pPr>
        <w:pStyle w:val="Compact"/>
        <w:numPr>
          <w:ilvl w:val="0"/>
          <w:numId w:val="1014"/>
        </w:numPr>
      </w:pPr>
      <w:r>
        <w:t xml:space="preserve">Validate that the machine and selected recipe are allowed by the resolver.</w:t>
      </w:r>
    </w:p>
    <w:p>
      <w:pPr>
        <w:pStyle w:val="Compact"/>
        <w:numPr>
          <w:ilvl w:val="0"/>
          <w:numId w:val="1014"/>
        </w:numPr>
      </w:pPr>
      <w:r>
        <w:t xml:space="preserve">Resolve the new template list before modifying graph state.</w:t>
      </w:r>
    </w:p>
    <w:p>
      <w:pPr>
        <w:pStyle w:val="Compact"/>
        <w:numPr>
          <w:ilvl w:val="0"/>
          <w:numId w:val="1014"/>
        </w:numPr>
      </w:pPr>
      <w:r>
        <w:t xml:space="preserve">Match existing ports to new templates by</w:t>
      </w:r>
      <w:r>
        <w:t xml:space="preserve"> </w:t>
      </w:r>
      <w:r>
        <w:rPr>
          <w:rStyle w:val="VerbatimChar"/>
        </w:rPr>
        <w:t xml:space="preserve">templateKey</w:t>
      </w:r>
      <w:r>
        <w:t xml:space="preserve">.</w:t>
      </w:r>
    </w:p>
    <w:p>
      <w:pPr>
        <w:pStyle w:val="Compact"/>
        <w:numPr>
          <w:ilvl w:val="0"/>
          <w:numId w:val="1014"/>
        </w:numPr>
      </w:pPr>
      <w:r>
        <w:t xml:space="preserve">Preserve a matched port ID only when the template's</w:t>
      </w:r>
      <w:r>
        <w:t xml:space="preserve"> </w:t>
      </w:r>
      <w:r>
        <w:rPr>
          <w:rStyle w:val="VerbatimChar"/>
        </w:rPr>
        <w:t xml:space="preserve">role</w:t>
      </w:r>
      <w:r>
        <w:t xml:space="preserve">,</w:t>
      </w:r>
      <w:r>
        <w:t xml:space="preserve"> </w:t>
      </w:r>
      <w:r>
        <w:rPr>
          <w:rStyle w:val="VerbatimChar"/>
        </w:rPr>
        <w:t xml:space="preserve">direction</w:t>
      </w:r>
      <w:r>
        <w:t xml:space="preserve">,</w:t>
      </w:r>
      <w:r>
        <w:t xml:space="preserve"> </w:t>
      </w:r>
      <w:r>
        <w:rPr>
          <w:rStyle w:val="VerbatimChar"/>
        </w:rPr>
        <w:t xml:space="preserve">side</w:t>
      </w:r>
      <w:r>
        <w:t xml:space="preserve">, and</w:t>
      </w:r>
      <w:r>
        <w:t xml:space="preserve"> </w:t>
      </w:r>
      <w:r>
        <w:rPr>
          <w:rStyle w:val="VerbatimChar"/>
        </w:rPr>
        <w:t xml:space="preserve">streamBindingKey</w:t>
      </w:r>
      <w:r>
        <w:t xml:space="preserve"> </w:t>
      </w:r>
      <w:r>
        <w:t xml:space="preserve">are unchanged.</w:t>
      </w:r>
    </w:p>
    <w:p>
      <w:pPr>
        <w:pStyle w:val="Compact"/>
        <w:numPr>
          <w:ilvl w:val="0"/>
          <w:numId w:val="1014"/>
        </w:numPr>
      </w:pPr>
      <w:r>
        <w:t xml:space="preserve">Create a new port for every unmatched new template.</w:t>
      </w:r>
    </w:p>
    <w:p>
      <w:pPr>
        <w:pStyle w:val="Compact"/>
        <w:numPr>
          <w:ilvl w:val="0"/>
          <w:numId w:val="1014"/>
        </w:numPr>
      </w:pPr>
      <w:r>
        <w:t xml:space="preserve">Remove every unmatched old port.</w:t>
      </w:r>
    </w:p>
    <w:p>
      <w:pPr>
        <w:pStyle w:val="Compact"/>
        <w:numPr>
          <w:ilvl w:val="0"/>
          <w:numId w:val="1014"/>
        </w:numPr>
      </w:pPr>
      <w:r>
        <w:t xml:space="preserve">Remove every link incident to a removed port.</w:t>
      </w:r>
    </w:p>
    <w:p>
      <w:pPr>
        <w:pStyle w:val="Compact"/>
        <w:numPr>
          <w:ilvl w:val="0"/>
          <w:numId w:val="1014"/>
        </w:numPr>
      </w:pPr>
      <w:r>
        <w:t xml:space="preserve">Retain links on preserved ports when they remain structurally valid.</w:t>
      </w:r>
    </w:p>
    <w:p>
      <w:pPr>
        <w:pStyle w:val="Compact"/>
        <w:numPr>
          <w:ilvl w:val="0"/>
          <w:numId w:val="1014"/>
        </w:numPr>
      </w:pPr>
      <w:r>
        <w:t xml:space="preserve">Apply the node recipe change, port reconciliation, and cascading link deletion atomically.</w:t>
      </w:r>
    </w:p>
    <w:p>
      <w:pPr>
        <w:pStyle w:val="FirstParagraph"/>
      </w:pPr>
      <w:r>
        <w:t xml:space="preserve">A recipe change may create a graph that is economically poor or operationally invalid. The Graph Domain contract does not remove a retained link merely because its new recipe stream meaning is unfavorable. That is evaluator territory.</w:t>
      </w:r>
    </w:p>
    <w:p>
      <w:pPr>
        <w:pStyle w:val="BodyText"/>
      </w:pPr>
      <w:r>
        <w:t xml:space="preserve">A machine with</w:t>
      </w:r>
      <w:r>
        <w:t xml:space="preserve"> </w:t>
      </w:r>
      <w:r>
        <w:rPr>
          <w:rStyle w:val="VerbatimChar"/>
        </w:rPr>
        <w:t xml:space="preserve">recipeKey: null</w:t>
      </w:r>
      <w:r>
        <w:t xml:space="preserve"> </w:t>
      </w:r>
      <w:r>
        <w:t xml:space="preserve">resolves only the machine definition's base-port templates. If no base ports exist, it resolves no ports.</w:t>
      </w:r>
    </w:p>
    <w:p>
      <w:r>
        <w:pict>
          <v:rect style="width:0;height:1.5pt" o:hralign="center" o:hrstd="t" o:hr="t"/>
        </w:pict>
      </w:r>
    </w:p>
    <w:bookmarkEnd w:id="42"/>
    <w:bookmarkEnd w:id="43"/>
    <w:bookmarkStart w:id="49" w:name="X4f95a13eb622fcacc6a9b1ab4d1f4add344b6d9"/>
    <w:p>
      <w:pPr>
        <w:pStyle w:val="Heading2"/>
      </w:pPr>
      <w:r>
        <w:t xml:space="preserve">7. Link Domain Model and Structural Cardinality</w:t>
      </w:r>
    </w:p>
    <w:bookmarkStart w:id="44" w:name="X7cd3686bb3a9490685f4afcf6499b0056f0c4cd"/>
    <w:p>
      <w:pPr>
        <w:pStyle w:val="Heading3"/>
      </w:pPr>
      <w:r>
        <w:t xml:space="preserve">7.1 Link structure</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ProductionLink {</w:t>
      </w:r>
      <w:r>
        <w:br/>
      </w:r>
      <w:r>
        <w:rPr>
          <w:rStyle w:val="NormalTok"/>
        </w:rPr>
        <w:t xml:space="preserve">  id</w:t>
      </w:r>
      <w:r>
        <w:rPr>
          <w:rStyle w:val="OperatorTok"/>
        </w:rPr>
        <w:t xml:space="preserve">:</w:t>
      </w:r>
      <w:r>
        <w:rPr>
          <w:rStyle w:val="NormalTok"/>
        </w:rPr>
        <w:t xml:space="preserve"> LinkId</w:t>
      </w:r>
      <w:r>
        <w:rPr>
          <w:rStyle w:val="OperatorTok"/>
        </w:rPr>
        <w:t xml:space="preserve">;</w:t>
      </w:r>
      <w:r>
        <w:br/>
      </w:r>
      <w:r>
        <w:rPr>
          <w:rStyle w:val="NormalTok"/>
        </w:rPr>
        <w:t xml:space="preserve">  fromPortId</w:t>
      </w:r>
      <w:r>
        <w:rPr>
          <w:rStyle w:val="OperatorTok"/>
        </w:rPr>
        <w:t xml:space="preserve">:</w:t>
      </w:r>
      <w:r>
        <w:rPr>
          <w:rStyle w:val="NormalTok"/>
        </w:rPr>
        <w:t xml:space="preserve"> PortId</w:t>
      </w:r>
      <w:r>
        <w:rPr>
          <w:rStyle w:val="OperatorTok"/>
        </w:rPr>
        <w:t xml:space="preserve">;</w:t>
      </w:r>
      <w:r>
        <w:br/>
      </w:r>
      <w:r>
        <w:rPr>
          <w:rStyle w:val="NormalTok"/>
        </w:rPr>
        <w:t xml:space="preserve">  toPortId</w:t>
      </w:r>
      <w:r>
        <w:rPr>
          <w:rStyle w:val="OperatorTok"/>
        </w:rPr>
        <w:t xml:space="preserve">:</w:t>
      </w:r>
      <w:r>
        <w:rPr>
          <w:rStyle w:val="NormalTok"/>
        </w:rPr>
        <w:t xml:space="preserve"> PortId</w:t>
      </w:r>
      <w:r>
        <w:rPr>
          <w:rStyle w:val="OperatorTok"/>
        </w:rPr>
        <w:t xml:space="preserve">;</w:t>
      </w:r>
      <w:r>
        <w:br/>
      </w:r>
      <w:r>
        <w:rPr>
          <w:rStyle w:val="NormalTok"/>
        </w:rPr>
        <w:t xml:space="preserve">}</w:t>
      </w:r>
    </w:p>
    <w:p>
      <w:pPr>
        <w:pStyle w:val="FirstParagraph"/>
      </w:pPr>
      <w:r>
        <w:t xml:space="preserve">A link carries no material key, rate, power value, route label, or user-selected override.</w:t>
      </w:r>
    </w:p>
    <w:bookmarkEnd w:id="44"/>
    <w:bookmarkStart w:id="45" w:name="X4499a33d4b8898ac5631774a3e94b5b9953fde3"/>
    <w:p>
      <w:pPr>
        <w:pStyle w:val="Heading3"/>
      </w:pPr>
      <w:r>
        <w:t xml:space="preserve">7.2 Cardinality</w:t>
      </w:r>
    </w:p>
    <w:p>
      <w:pPr>
        <w:pStyle w:val="FirstParagraph"/>
      </w:pPr>
      <w:r>
        <w:t xml:space="preserve">v0.1 supports only one-to-one directed links: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Port direction</w:t>
            </w:r>
          </w:p>
        </w:tc>
        <w:tc>
          <w:tcPr/>
          <w:p>
            <w:pPr>
              <w:pStyle w:val="Compact"/>
              <w:jc w:val="right"/>
            </w:pPr>
            <w:r>
              <w:rPr>
                <w:sz w:val="18"/>
              </w:rPr>
              <w:t xml:space="preserve">Maximum incoming links</w:t>
            </w:r>
          </w:p>
        </w:tc>
        <w:tc>
          <w:tcPr/>
          <w:p>
            <w:pPr>
              <w:pStyle w:val="Compact"/>
              <w:jc w:val="right"/>
            </w:pPr>
            <w:r>
              <w:rPr>
                <w:sz w:val="18"/>
              </w:rPr>
              <w:t xml:space="preserve">Maximum outgoing links</w:t>
            </w:r>
          </w:p>
        </w:tc>
      </w:tr>
      <w:tr>
        <w:tc>
          <w:tcPr/>
          <w:p>
            <w:pPr>
              <w:pStyle w:val="Compact"/>
              <w:jc w:val="left"/>
            </w:pPr>
            <w:r>
              <w:rPr>
                <w:rStyle w:val="VerbatimChar"/>
                <w:sz w:val="18"/>
              </w:rPr>
              <w:t xml:space="preserve">input</w:t>
            </w:r>
          </w:p>
        </w:tc>
        <w:tc>
          <w:tcPr/>
          <w:p>
            <w:pPr>
              <w:pStyle w:val="Compact"/>
              <w:jc w:val="right"/>
            </w:pPr>
            <w:r>
              <w:rPr>
                <w:sz w:val="18"/>
              </w:rPr>
              <w:t xml:space="preserve">1</w:t>
            </w:r>
          </w:p>
        </w:tc>
        <w:tc>
          <w:tcPr/>
          <w:p>
            <w:pPr>
              <w:pStyle w:val="Compact"/>
              <w:jc w:val="right"/>
            </w:pPr>
            <w:r>
              <w:rPr>
                <w:sz w:val="18"/>
              </w:rPr>
              <w:t xml:space="preserve">0</w:t>
            </w:r>
          </w:p>
        </w:tc>
      </w:tr>
      <w:tr>
        <w:tc>
          <w:tcPr/>
          <w:p>
            <w:pPr>
              <w:pStyle w:val="Compact"/>
              <w:jc w:val="left"/>
            </w:pPr>
            <w:r>
              <w:rPr>
                <w:rStyle w:val="VerbatimChar"/>
                <w:sz w:val="18"/>
              </w:rPr>
              <w:t xml:space="preserve">output</w:t>
            </w:r>
          </w:p>
        </w:tc>
        <w:tc>
          <w:tcPr/>
          <w:p>
            <w:pPr>
              <w:pStyle w:val="Compact"/>
              <w:jc w:val="right"/>
            </w:pPr>
            <w:r>
              <w:rPr>
                <w:sz w:val="18"/>
              </w:rPr>
              <w:t xml:space="preserve">0</w:t>
            </w:r>
          </w:p>
        </w:tc>
        <w:tc>
          <w:tcPr/>
          <w:p>
            <w:pPr>
              <w:pStyle w:val="Compact"/>
              <w:jc w:val="right"/>
            </w:pPr>
            <w:r>
              <w:rPr>
                <w:sz w:val="18"/>
              </w:rPr>
              <w:t xml:space="preserve">1</w:t>
            </w:r>
          </w:p>
        </w:tc>
      </w:tr>
    </w:tbl>
    <w:p>
      <w:pPr>
        <w:pStyle w:val="BodyText"/>
      </w:pPr>
      <w:r>
        <w:t xml:space="preserve">There is no implicit splitting, merging, bus behavior, storage, or routing priority.</w:t>
      </w:r>
    </w:p>
    <w:p>
      <w:pPr>
        <w:pStyle w:val="BodyText"/>
      </w:pPr>
      <w:r>
        <w:t xml:space="preserve">A future splitter, merger, buffer, or automation system must be introduced as an explicit node/domain extension with its own approved port/cardinality rules.</w:t>
      </w:r>
    </w:p>
    <w:bookmarkEnd w:id="45"/>
    <w:bookmarkStart w:id="46" w:name="X75f6f0dc1bcd2e20f495a59a87c074600ce47d9"/>
    <w:p>
      <w:pPr>
        <w:pStyle w:val="Heading3"/>
      </w:pPr>
      <w:r>
        <w:t xml:space="preserve">7.3 Link creation rules</w:t>
      </w:r>
    </w:p>
    <w:p>
      <w:pPr>
        <w:pStyle w:val="FirstParagraph"/>
      </w:pPr>
      <w:r>
        <w:t xml:space="preserve">A</w:t>
      </w:r>
      <w:r>
        <w:t xml:space="preserve"> </w:t>
      </w:r>
      <w:r>
        <w:rPr>
          <w:rStyle w:val="VerbatimChar"/>
        </w:rPr>
        <w:t xml:space="preserve">create_link</w:t>
      </w:r>
      <w:r>
        <w:t xml:space="preserve"> </w:t>
      </w:r>
      <w:r>
        <w:t xml:space="preserve">command is accepted only when all conditions are true:</w:t>
      </w:r>
    </w:p>
    <w:p>
      <w:pPr>
        <w:pStyle w:val="Compact"/>
        <w:numPr>
          <w:ilvl w:val="0"/>
          <w:numId w:val="1015"/>
        </w:numPr>
      </w:pPr>
      <w:r>
        <w:t xml:space="preserve">Both ports exist.</w:t>
      </w:r>
    </w:p>
    <w:p>
      <w:pPr>
        <w:pStyle w:val="Compact"/>
        <w:numPr>
          <w:ilvl w:val="0"/>
          <w:numId w:val="1015"/>
        </w:numPr>
      </w:pPr>
      <w:r>
        <w:rPr>
          <w:rStyle w:val="VerbatimChar"/>
        </w:rPr>
        <w:t xml:space="preserve">fromPortId</w:t>
      </w:r>
      <w:r>
        <w:t xml:space="preserve"> </w:t>
      </w:r>
      <w:r>
        <w:t xml:space="preserve">and</w:t>
      </w:r>
      <w:r>
        <w:t xml:space="preserve"> </w:t>
      </w:r>
      <w:r>
        <w:rPr>
          <w:rStyle w:val="VerbatimChar"/>
        </w:rPr>
        <w:t xml:space="preserve">toPortId</w:t>
      </w:r>
      <w:r>
        <w:t xml:space="preserve"> </w:t>
      </w:r>
      <w:r>
        <w:t xml:space="preserve">are different.</w:t>
      </w:r>
    </w:p>
    <w:p>
      <w:pPr>
        <w:pStyle w:val="Compact"/>
        <w:numPr>
          <w:ilvl w:val="0"/>
          <w:numId w:val="1015"/>
        </w:numPr>
      </w:pPr>
      <w:r>
        <w:t xml:space="preserve">The ports belong to different nodes.</w:t>
      </w:r>
    </w:p>
    <w:p>
      <w:pPr>
        <w:pStyle w:val="Compact"/>
        <w:numPr>
          <w:ilvl w:val="0"/>
          <w:numId w:val="1015"/>
        </w:numPr>
      </w:pPr>
      <w:r>
        <w:t xml:space="preserve">The source port has direction</w:t>
      </w:r>
      <w:r>
        <w:t xml:space="preserve"> </w:t>
      </w:r>
      <w:r>
        <w:rPr>
          <w:rStyle w:val="VerbatimChar"/>
        </w:rPr>
        <w:t xml:space="preserve">output</w:t>
      </w:r>
      <w:r>
        <w:t xml:space="preserve">.</w:t>
      </w:r>
    </w:p>
    <w:p>
      <w:pPr>
        <w:pStyle w:val="Compact"/>
        <w:numPr>
          <w:ilvl w:val="0"/>
          <w:numId w:val="1015"/>
        </w:numPr>
      </w:pPr>
      <w:r>
        <w:t xml:space="preserve">The target port has direction</w:t>
      </w:r>
      <w:r>
        <w:t xml:space="preserve"> </w:t>
      </w:r>
      <w:r>
        <w:rPr>
          <w:rStyle w:val="VerbatimChar"/>
        </w:rPr>
        <w:t xml:space="preserve">input</w:t>
      </w:r>
      <w:r>
        <w:t xml:space="preserve">.</w:t>
      </w:r>
    </w:p>
    <w:p>
      <w:pPr>
        <w:pStyle w:val="Compact"/>
        <w:numPr>
          <w:ilvl w:val="0"/>
          <w:numId w:val="1015"/>
        </w:numPr>
      </w:pPr>
      <w:r>
        <w:t xml:space="preserve">No exact duplicate link exists.</w:t>
      </w:r>
    </w:p>
    <w:p>
      <w:pPr>
        <w:pStyle w:val="Compact"/>
        <w:numPr>
          <w:ilvl w:val="0"/>
          <w:numId w:val="1015"/>
        </w:numPr>
      </w:pPr>
      <w:r>
        <w:t xml:space="preserve">The source output has no existing outgoing link.</w:t>
      </w:r>
    </w:p>
    <w:p>
      <w:pPr>
        <w:pStyle w:val="Compact"/>
        <w:numPr>
          <w:ilvl w:val="0"/>
          <w:numId w:val="1015"/>
        </w:numPr>
      </w:pPr>
      <w:r>
        <w:t xml:space="preserve">The target input has no existing incoming link.</w:t>
      </w:r>
    </w:p>
    <w:p>
      <w:pPr>
        <w:pStyle w:val="FirstParagraph"/>
      </w:pPr>
      <w:r>
        <w:t xml:space="preserve">The command does not inspect resource compatibility, rates, recipe semantics, power, waste, objective relevance, or node enabled state.</w:t>
      </w:r>
    </w:p>
    <w:bookmarkEnd w:id="46"/>
    <w:bookmarkStart w:id="47" w:name="Xf5eb5fa044e1483f539b06330c228b0f178f99d"/>
    <w:p>
      <w:pPr>
        <w:pStyle w:val="Heading3"/>
      </w:pPr>
      <w:r>
        <w:t xml:space="preserve">7.4 Replacement policy</w:t>
      </w:r>
    </w:p>
    <w:p>
      <w:pPr>
        <w:pStyle w:val="FirstParagraph"/>
      </w:pPr>
      <w:r>
        <w:t xml:space="preserve">No connection is implicitly replaced.</w:t>
      </w:r>
    </w:p>
    <w:p>
      <w:pPr>
        <w:pStyle w:val="BodyText"/>
      </w:pPr>
      <w:r>
        <w:t xml:space="preserve">When cardinality is full,</w:t>
      </w:r>
      <w:r>
        <w:t xml:space="preserve"> </w:t>
      </w:r>
      <w:r>
        <w:rPr>
          <w:rStyle w:val="VerbatimChar"/>
        </w:rPr>
        <w:t xml:space="preserve">create_link</w:t>
      </w:r>
      <w:r>
        <w:t xml:space="preserve"> </w:t>
      </w:r>
      <w:r>
        <w:t xml:space="preserve">is rejected with</w:t>
      </w:r>
      <w:r>
        <w:t xml:space="preserve"> </w:t>
      </w:r>
      <w:r>
        <w:rPr>
          <w:rStyle w:val="VerbatimChar"/>
        </w:rPr>
        <w:t xml:space="preserve">cardinality_exceeded</w:t>
      </w:r>
      <w:r>
        <w:t xml:space="preserve">. The caller must explicitly delete the old link before creating a replacement. This rule prevents accidental graph data loss during drag-to-connect interaction.</w:t>
      </w:r>
    </w:p>
    <w:bookmarkEnd w:id="47"/>
    <w:bookmarkStart w:id="48" w:name="X23ab9ef86ec8acef8a6fc660bdaa43c441033e1"/>
    <w:p>
      <w:pPr>
        <w:pStyle w:val="Heading3"/>
      </w:pPr>
      <w:r>
        <w:t xml:space="preserve">7.5 Cycles</w:t>
      </w:r>
    </w:p>
    <w:p>
      <w:pPr>
        <w:pStyle w:val="FirstParagraph"/>
      </w:pPr>
      <w:r>
        <w:t xml:space="preserve">The graph domain allows directed cycles. It does not detect, block, or solve them as part of structural validation.</w:t>
      </w:r>
    </w:p>
    <w:p>
      <w:pPr>
        <w:pStyle w:val="BodyText"/>
      </w:pPr>
      <w:r>
        <w:t xml:space="preserve">The Evaluator Contract owns cycle diagnostics and scenario evaluation policy.</w:t>
      </w:r>
    </w:p>
    <w:p>
      <w:r>
        <w:pict>
          <v:rect style="width:0;height:1.5pt" o:hralign="center" o:hrstd="t" o:hr="t"/>
        </w:pict>
      </w:r>
    </w:p>
    <w:bookmarkEnd w:id="48"/>
    <w:bookmarkEnd w:id="49"/>
    <w:bookmarkStart w:id="58" w:name="X614d827e006ba3ba1e42852b2b6db967c68f630"/>
    <w:p>
      <w:pPr>
        <w:pStyle w:val="Heading2"/>
      </w:pPr>
      <w:r>
        <w:t xml:space="preserve">8. Graph Commands and Atomic Mutation</w:t>
      </w:r>
    </w:p>
    <w:bookmarkStart w:id="50" w:name="Xf0bb5d10a6671a277cbd5d40887c3efaeaed559"/>
    <w:p>
      <w:pPr>
        <w:pStyle w:val="Heading3"/>
      </w:pPr>
      <w:r>
        <w:t xml:space="preserve">8.1 Command set</w:t>
      </w:r>
    </w:p>
    <w:p>
      <w:pPr>
        <w:pStyle w:val="FirstParagraph"/>
      </w:pPr>
      <w:r>
        <w:t xml:space="preserve">v0.1 defines the following graph commands:</w:t>
      </w:r>
    </w:p>
    <w:p>
      <w:pPr>
        <w:pStyle w:val="SourceCode"/>
      </w:pPr>
      <w:r>
        <w:rPr>
          <w:rStyle w:val="ImportTok"/>
        </w:rPr>
        <w:t xml:space="preserve">export type</w:t>
      </w:r>
      <w:r>
        <w:rPr>
          <w:rStyle w:val="NormalTok"/>
        </w:rPr>
        <w:t xml:space="preserve"> GraphCommand </w:t>
      </w:r>
      <w:r>
        <w:rPr>
          <w:rStyle w:val="OperatorTok"/>
        </w:rPr>
        <w:t xml:space="preserve">=</w:t>
      </w:r>
      <w:r>
        <w:br/>
      </w:r>
      <w:r>
        <w:rPr>
          <w:rStyle w:val="NormalTok"/>
        </w:rPr>
        <w:t xml:space="preserve">  </w:t>
      </w:r>
      <w:r>
        <w:rPr>
          <w:rStyle w:val="OperatorTok"/>
        </w:rPr>
        <w:t xml:space="preserve">|</w:t>
      </w:r>
      <w:r>
        <w:rPr>
          <w:rStyle w:val="NormalTok"/>
        </w:rPr>
        <w:t xml:space="preserve"> CreateNodeCommand</w:t>
      </w:r>
      <w:r>
        <w:br/>
      </w:r>
      <w:r>
        <w:rPr>
          <w:rStyle w:val="NormalTok"/>
        </w:rPr>
        <w:t xml:space="preserve">  </w:t>
      </w:r>
      <w:r>
        <w:rPr>
          <w:rStyle w:val="OperatorTok"/>
        </w:rPr>
        <w:t xml:space="preserve">|</w:t>
      </w:r>
      <w:r>
        <w:rPr>
          <w:rStyle w:val="NormalTok"/>
        </w:rPr>
        <w:t xml:space="preserve"> DeleteNodeCommand</w:t>
      </w:r>
      <w:r>
        <w:br/>
      </w:r>
      <w:r>
        <w:rPr>
          <w:rStyle w:val="NormalTok"/>
        </w:rPr>
        <w:t xml:space="preserve">  </w:t>
      </w:r>
      <w:r>
        <w:rPr>
          <w:rStyle w:val="OperatorTok"/>
        </w:rPr>
        <w:t xml:space="preserve">|</w:t>
      </w:r>
      <w:r>
        <w:rPr>
          <w:rStyle w:val="NormalTok"/>
        </w:rPr>
        <w:t xml:space="preserve"> MoveNodesCommand</w:t>
      </w:r>
      <w:r>
        <w:br/>
      </w:r>
      <w:r>
        <w:rPr>
          <w:rStyle w:val="NormalTok"/>
        </w:rPr>
        <w:t xml:space="preserve">  </w:t>
      </w:r>
      <w:r>
        <w:rPr>
          <w:rStyle w:val="OperatorTok"/>
        </w:rPr>
        <w:t xml:space="preserve">|</w:t>
      </w:r>
      <w:r>
        <w:rPr>
          <w:rStyle w:val="NormalTok"/>
        </w:rPr>
        <w:t xml:space="preserve"> SetNodeEnabledCommand</w:t>
      </w:r>
      <w:r>
        <w:br/>
      </w:r>
      <w:r>
        <w:rPr>
          <w:rStyle w:val="NormalTok"/>
        </w:rPr>
        <w:t xml:space="preserve">  </w:t>
      </w:r>
      <w:r>
        <w:rPr>
          <w:rStyle w:val="OperatorTok"/>
        </w:rPr>
        <w:t xml:space="preserve">|</w:t>
      </w:r>
      <w:r>
        <w:rPr>
          <w:rStyle w:val="NormalTok"/>
        </w:rPr>
        <w:t xml:space="preserve"> SetMachineRecipeCommand</w:t>
      </w:r>
      <w:r>
        <w:br/>
      </w:r>
      <w:r>
        <w:rPr>
          <w:rStyle w:val="NormalTok"/>
        </w:rPr>
        <w:t xml:space="preserve">  </w:t>
      </w:r>
      <w:r>
        <w:rPr>
          <w:rStyle w:val="OperatorTok"/>
        </w:rPr>
        <w:t xml:space="preserve">|</w:t>
      </w:r>
      <w:r>
        <w:rPr>
          <w:rStyle w:val="NormalTok"/>
        </w:rPr>
        <w:t xml:space="preserve"> CreateLinkCommand</w:t>
      </w:r>
      <w:r>
        <w:br/>
      </w:r>
      <w:r>
        <w:rPr>
          <w:rStyle w:val="NormalTok"/>
        </w:rPr>
        <w:t xml:space="preserve">  </w:t>
      </w:r>
      <w:r>
        <w:rPr>
          <w:rStyle w:val="OperatorTok"/>
        </w:rPr>
        <w:t xml:space="preserve">|</w:t>
      </w:r>
      <w:r>
        <w:rPr>
          <w:rStyle w:val="NormalTok"/>
        </w:rPr>
        <w:t xml:space="preserve"> DeleteLinkCommand</w:t>
      </w:r>
      <w:r>
        <w:rPr>
          <w:rStyle w:val="OperatorTok"/>
        </w:rPr>
        <w:t xml:space="preserve">;</w:t>
      </w:r>
    </w:p>
    <w:p>
      <w:pPr>
        <w:pStyle w:val="FirstParagraph"/>
      </w:pPr>
      <w:r>
        <w:t xml:space="preserve">No other persistent graph mutation is allowed without a contract revision.</w:t>
      </w:r>
    </w:p>
    <w:bookmarkEnd w:id="50"/>
    <w:bookmarkStart w:id="51" w:name="Xb26ebc715ecdc9e9558c2db4a5fd779d5f942d6"/>
    <w:p>
      <w:pPr>
        <w:pStyle w:val="Heading3"/>
      </w:pPr>
      <w:r>
        <w:t xml:space="preserve">8.2 Command shapes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CreateNodeCommand {</w:t>
      </w:r>
      <w:r>
        <w:br/>
      </w:r>
      <w:r>
        <w:rPr>
          <w:rStyle w:val="NormalTok"/>
        </w:rPr>
        <w:t xml:space="preserve">  kind</w:t>
      </w:r>
      <w:r>
        <w:rPr>
          <w:rStyle w:val="OperatorTok"/>
        </w:rPr>
        <w:t xml:space="preserve">:</w:t>
      </w:r>
      <w:r>
        <w:rPr>
          <w:rStyle w:val="NormalTok"/>
        </w:rPr>
        <w:t xml:space="preserve"> </w:t>
      </w:r>
      <w:r>
        <w:rPr>
          <w:rStyle w:val="StringTok"/>
        </w:rPr>
        <w:t xml:space="preserve">"create_node"</w:t>
      </w:r>
      <w:r>
        <w:rPr>
          <w:rStyle w:val="OperatorTok"/>
        </w:rPr>
        <w:t xml:space="preserve">;</w:t>
      </w:r>
      <w:r>
        <w:br/>
      </w:r>
      <w:r>
        <w:rPr>
          <w:rStyle w:val="NormalTok"/>
        </w:rPr>
        <w:t xml:space="preserve">  nodeKind</w:t>
      </w:r>
      <w:r>
        <w:rPr>
          <w:rStyle w:val="OperatorTok"/>
        </w:rPr>
        <w:t xml:space="preserve">:</w:t>
      </w:r>
      <w:r>
        <w:rPr>
          <w:rStyle w:val="NormalTok"/>
        </w:rPr>
        <w:t xml:space="preserve"> NodeKind</w:t>
      </w:r>
      <w:r>
        <w:rPr>
          <w:rStyle w:val="OperatorTok"/>
        </w:rPr>
        <w:t xml:space="preserve">;</w:t>
      </w:r>
      <w:r>
        <w:br/>
      </w:r>
      <w:r>
        <w:rPr>
          <w:rStyle w:val="NormalTok"/>
        </w:rPr>
        <w:t xml:space="preserve">  definitionKey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position</w:t>
      </w:r>
      <w:r>
        <w:rPr>
          <w:rStyle w:val="OperatorTok"/>
        </w:rPr>
        <w:t xml:space="preserve">:</w:t>
      </w:r>
      <w:r>
        <w:rPr>
          <w:rStyle w:val="NormalTok"/>
        </w:rPr>
        <w:t xml:space="preserve"> NodePosition</w:t>
      </w:r>
      <w:r>
        <w:rPr>
          <w:rStyle w:val="OperatorTok"/>
        </w:rPr>
        <w:t xml:space="preserve">;</w:t>
      </w:r>
      <w:r>
        <w:br/>
      </w:r>
      <w:r>
        <w:rPr>
          <w:rStyle w:val="NormalTok"/>
        </w:rPr>
        <w:t xml:space="preserve">  recipeKey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DeleteNodeCommand {</w:t>
      </w:r>
      <w:r>
        <w:br/>
      </w:r>
      <w:r>
        <w:rPr>
          <w:rStyle w:val="NormalTok"/>
        </w:rPr>
        <w:t xml:space="preserve">  kind</w:t>
      </w:r>
      <w:r>
        <w:rPr>
          <w:rStyle w:val="OperatorTok"/>
        </w:rPr>
        <w:t xml:space="preserve">:</w:t>
      </w:r>
      <w:r>
        <w:rPr>
          <w:rStyle w:val="NormalTok"/>
        </w:rPr>
        <w:t xml:space="preserve"> </w:t>
      </w:r>
      <w:r>
        <w:rPr>
          <w:rStyle w:val="StringTok"/>
        </w:rPr>
        <w:t xml:space="preserve">"delete_node"</w:t>
      </w:r>
      <w:r>
        <w:rPr>
          <w:rStyle w:val="OperatorTok"/>
        </w:rPr>
        <w:t xml:space="preserve">;</w:t>
      </w:r>
      <w:r>
        <w:br/>
      </w:r>
      <w:r>
        <w:rPr>
          <w:rStyle w:val="NormalTok"/>
        </w:rPr>
        <w:t xml:space="preserve">  nodeId</w:t>
      </w:r>
      <w:r>
        <w:rPr>
          <w:rStyle w:val="OperatorTok"/>
        </w:rPr>
        <w:t xml:space="preserve">:</w:t>
      </w:r>
      <w:r>
        <w:rPr>
          <w:rStyle w:val="NormalTok"/>
        </w:rPr>
        <w:t xml:space="preserve"> NodeId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MoveNodesCommand {</w:t>
      </w:r>
      <w:r>
        <w:br/>
      </w:r>
      <w:r>
        <w:rPr>
          <w:rStyle w:val="NormalTok"/>
        </w:rPr>
        <w:t xml:space="preserve">  kind</w:t>
      </w:r>
      <w:r>
        <w:rPr>
          <w:rStyle w:val="OperatorTok"/>
        </w:rPr>
        <w:t xml:space="preserve">:</w:t>
      </w:r>
      <w:r>
        <w:rPr>
          <w:rStyle w:val="NormalTok"/>
        </w:rPr>
        <w:t xml:space="preserve"> </w:t>
      </w:r>
      <w:r>
        <w:rPr>
          <w:rStyle w:val="StringTok"/>
        </w:rPr>
        <w:t xml:space="preserve">"move_nodes"</w:t>
      </w:r>
      <w:r>
        <w:rPr>
          <w:rStyle w:val="OperatorTok"/>
        </w:rPr>
        <w:t xml:space="preserve">;</w:t>
      </w:r>
      <w:r>
        <w:br/>
      </w:r>
      <w:r>
        <w:rPr>
          <w:rStyle w:val="NormalTok"/>
        </w:rPr>
        <w:t xml:space="preserve">  moves</w:t>
      </w:r>
      <w:r>
        <w:rPr>
          <w:rStyle w:val="OperatorTok"/>
        </w:rPr>
        <w:t xml:space="preserve">:</w:t>
      </w:r>
      <w:r>
        <w:rPr>
          <w:rStyle w:val="NormalTok"/>
        </w:rPr>
        <w:t xml:space="preserve"> ReadonlyArray</w:t>
      </w:r>
      <w:r>
        <w:rPr>
          <w:rStyle w:val="OperatorTok"/>
        </w:rPr>
        <w:t xml:space="preserve">&lt;</w:t>
      </w:r>
      <w:r>
        <w:rPr>
          <w:rStyle w:val="NormalTok"/>
        </w:rPr>
        <w:t xml:space="preserve">{ nodeId</w:t>
      </w:r>
      <w:r>
        <w:rPr>
          <w:rStyle w:val="OperatorTok"/>
        </w:rPr>
        <w:t xml:space="preserve">:</w:t>
      </w:r>
      <w:r>
        <w:rPr>
          <w:rStyle w:val="NormalTok"/>
        </w:rPr>
        <w:t xml:space="preserve"> NodeId</w:t>
      </w:r>
      <w:r>
        <w:rPr>
          <w:rStyle w:val="OperatorTok"/>
        </w:rPr>
        <w:t xml:space="preserve">;</w:t>
      </w:r>
      <w:r>
        <w:rPr>
          <w:rStyle w:val="NormalTok"/>
        </w:rPr>
        <w:t xml:space="preserve"> position</w:t>
      </w:r>
      <w:r>
        <w:rPr>
          <w:rStyle w:val="OperatorTok"/>
        </w:rPr>
        <w:t xml:space="preserve">:</w:t>
      </w:r>
      <w:r>
        <w:rPr>
          <w:rStyle w:val="NormalTok"/>
        </w:rPr>
        <w:t xml:space="preserve"> NodePosition }</w:t>
      </w:r>
      <w:r>
        <w:rPr>
          <w:rStyle w:val="OperatorTok"/>
        </w:rPr>
        <w:t xml:space="preserve">&gt;;</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SetNodeEnabledCommand {</w:t>
      </w:r>
      <w:r>
        <w:br/>
      </w:r>
      <w:r>
        <w:rPr>
          <w:rStyle w:val="NormalTok"/>
        </w:rPr>
        <w:t xml:space="preserve">  kind</w:t>
      </w:r>
      <w:r>
        <w:rPr>
          <w:rStyle w:val="OperatorTok"/>
        </w:rPr>
        <w:t xml:space="preserve">:</w:t>
      </w:r>
      <w:r>
        <w:rPr>
          <w:rStyle w:val="NormalTok"/>
        </w:rPr>
        <w:t xml:space="preserve"> </w:t>
      </w:r>
      <w:r>
        <w:rPr>
          <w:rStyle w:val="StringTok"/>
        </w:rPr>
        <w:t xml:space="preserve">"set_node_enabled"</w:t>
      </w:r>
      <w:r>
        <w:rPr>
          <w:rStyle w:val="OperatorTok"/>
        </w:rPr>
        <w:t xml:space="preserve">;</w:t>
      </w:r>
      <w:r>
        <w:br/>
      </w:r>
      <w:r>
        <w:rPr>
          <w:rStyle w:val="NormalTok"/>
        </w:rPr>
        <w:t xml:space="preserve">  nodeId</w:t>
      </w:r>
      <w:r>
        <w:rPr>
          <w:rStyle w:val="OperatorTok"/>
        </w:rPr>
        <w:t xml:space="preserve">:</w:t>
      </w:r>
      <w:r>
        <w:rPr>
          <w:rStyle w:val="NormalTok"/>
        </w:rPr>
        <w:t xml:space="preserve"> NodeId</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SetMachineRecipeCommand {</w:t>
      </w:r>
      <w:r>
        <w:br/>
      </w:r>
      <w:r>
        <w:rPr>
          <w:rStyle w:val="NormalTok"/>
        </w:rPr>
        <w:t xml:space="preserve">  kind</w:t>
      </w:r>
      <w:r>
        <w:rPr>
          <w:rStyle w:val="OperatorTok"/>
        </w:rPr>
        <w:t xml:space="preserve">:</w:t>
      </w:r>
      <w:r>
        <w:rPr>
          <w:rStyle w:val="NormalTok"/>
        </w:rPr>
        <w:t xml:space="preserve"> </w:t>
      </w:r>
      <w:r>
        <w:rPr>
          <w:rStyle w:val="StringTok"/>
        </w:rPr>
        <w:t xml:space="preserve">"set_machine_recipe"</w:t>
      </w:r>
      <w:r>
        <w:rPr>
          <w:rStyle w:val="OperatorTok"/>
        </w:rPr>
        <w:t xml:space="preserve">;</w:t>
      </w:r>
      <w:r>
        <w:br/>
      </w:r>
      <w:r>
        <w:rPr>
          <w:rStyle w:val="NormalTok"/>
        </w:rPr>
        <w:t xml:space="preserve">  nodeId</w:t>
      </w:r>
      <w:r>
        <w:rPr>
          <w:rStyle w:val="OperatorTok"/>
        </w:rPr>
        <w:t xml:space="preserve">:</w:t>
      </w:r>
      <w:r>
        <w:rPr>
          <w:rStyle w:val="NormalTok"/>
        </w:rPr>
        <w:t xml:space="preserve"> NodeId</w:t>
      </w:r>
      <w:r>
        <w:rPr>
          <w:rStyle w:val="OperatorTok"/>
        </w:rPr>
        <w:t xml:space="preserve">;</w:t>
      </w:r>
      <w:r>
        <w:br/>
      </w:r>
      <w:r>
        <w:rPr>
          <w:rStyle w:val="NormalTok"/>
        </w:rPr>
        <w:t xml:space="preserve">  recipeKey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CreateLinkCommand {</w:t>
      </w:r>
      <w:r>
        <w:br/>
      </w:r>
      <w:r>
        <w:rPr>
          <w:rStyle w:val="NormalTok"/>
        </w:rPr>
        <w:t xml:space="preserve">  kind</w:t>
      </w:r>
      <w:r>
        <w:rPr>
          <w:rStyle w:val="OperatorTok"/>
        </w:rPr>
        <w:t xml:space="preserve">:</w:t>
      </w:r>
      <w:r>
        <w:rPr>
          <w:rStyle w:val="NormalTok"/>
        </w:rPr>
        <w:t xml:space="preserve"> </w:t>
      </w:r>
      <w:r>
        <w:rPr>
          <w:rStyle w:val="StringTok"/>
        </w:rPr>
        <w:t xml:space="preserve">"create_link"</w:t>
      </w:r>
      <w:r>
        <w:rPr>
          <w:rStyle w:val="OperatorTok"/>
        </w:rPr>
        <w:t xml:space="preserve">;</w:t>
      </w:r>
      <w:r>
        <w:br/>
      </w:r>
      <w:r>
        <w:rPr>
          <w:rStyle w:val="NormalTok"/>
        </w:rPr>
        <w:t xml:space="preserve">  fromPortId</w:t>
      </w:r>
      <w:r>
        <w:rPr>
          <w:rStyle w:val="OperatorTok"/>
        </w:rPr>
        <w:t xml:space="preserve">:</w:t>
      </w:r>
      <w:r>
        <w:rPr>
          <w:rStyle w:val="NormalTok"/>
        </w:rPr>
        <w:t xml:space="preserve"> PortId</w:t>
      </w:r>
      <w:r>
        <w:rPr>
          <w:rStyle w:val="OperatorTok"/>
        </w:rPr>
        <w:t xml:space="preserve">;</w:t>
      </w:r>
      <w:r>
        <w:br/>
      </w:r>
      <w:r>
        <w:rPr>
          <w:rStyle w:val="NormalTok"/>
        </w:rPr>
        <w:t xml:space="preserve">  toPortId</w:t>
      </w:r>
      <w:r>
        <w:rPr>
          <w:rStyle w:val="OperatorTok"/>
        </w:rPr>
        <w:t xml:space="preserve">:</w:t>
      </w:r>
      <w:r>
        <w:rPr>
          <w:rStyle w:val="NormalTok"/>
        </w:rPr>
        <w:t xml:space="preserve"> PortId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DeleteLinkCommand {</w:t>
      </w:r>
      <w:r>
        <w:br/>
      </w:r>
      <w:r>
        <w:rPr>
          <w:rStyle w:val="NormalTok"/>
        </w:rPr>
        <w:t xml:space="preserve">  kind</w:t>
      </w:r>
      <w:r>
        <w:rPr>
          <w:rStyle w:val="OperatorTok"/>
        </w:rPr>
        <w:t xml:space="preserve">:</w:t>
      </w:r>
      <w:r>
        <w:rPr>
          <w:rStyle w:val="NormalTok"/>
        </w:rPr>
        <w:t xml:space="preserve"> </w:t>
      </w:r>
      <w:r>
        <w:rPr>
          <w:rStyle w:val="StringTok"/>
        </w:rPr>
        <w:t xml:space="preserve">"delete_link"</w:t>
      </w:r>
      <w:r>
        <w:rPr>
          <w:rStyle w:val="OperatorTok"/>
        </w:rPr>
        <w:t xml:space="preserve">;</w:t>
      </w:r>
      <w:r>
        <w:br/>
      </w:r>
      <w:r>
        <w:rPr>
          <w:rStyle w:val="NormalTok"/>
        </w:rPr>
        <w:t xml:space="preserve">  linkId</w:t>
      </w:r>
      <w:r>
        <w:rPr>
          <w:rStyle w:val="OperatorTok"/>
        </w:rPr>
        <w:t xml:space="preserve">:</w:t>
      </w:r>
      <w:r>
        <w:rPr>
          <w:rStyle w:val="NormalTok"/>
        </w:rPr>
        <w:t xml:space="preserve"> LinkId</w:t>
      </w:r>
      <w:r>
        <w:rPr>
          <w:rStyle w:val="OperatorTok"/>
        </w:rPr>
        <w:t xml:space="preserve">;</w:t>
      </w:r>
      <w:r>
        <w:br/>
      </w:r>
      <w:r>
        <w:rPr>
          <w:rStyle w:val="NormalTok"/>
        </w:rPr>
        <w:t xml:space="preserve">}</w:t>
      </w:r>
    </w:p>
    <w:bookmarkEnd w:id="51"/>
    <w:bookmarkStart w:id="52" w:name="Xf3d901f48646bb165630e5311fc383657576e68"/>
    <w:p>
      <w:pPr>
        <w:pStyle w:val="Heading3"/>
      </w:pPr>
      <w:r>
        <w:t xml:space="preserve">8.3 Command result</w:t>
      </w:r>
    </w:p>
    <w:p>
      <w:pPr>
        <w:pStyle w:val="SourceCode"/>
      </w:pPr>
      <w:r>
        <w:rPr>
          <w:rStyle w:val="ImportTok"/>
        </w:rPr>
        <w:t xml:space="preserve">export type</w:t>
      </w:r>
      <w:r>
        <w:rPr>
          <w:rStyle w:val="NormalTok"/>
        </w:rPr>
        <w:t xml:space="preserve"> GraphCommandCode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"applied"</w:t>
      </w:r>
      <w:r>
        <w:br/>
      </w:r>
      <w:r>
        <w:rPr>
          <w:rStyle w:val="NormalTok"/>
        </w:rPr>
        <w:t xml:space="preserve">  </w:t>
      </w:r>
      <w:r>
        <w:rPr>
          <w:rStyle w:val="OperatorTok"/>
        </w:rPr>
        <w:t xml:space="preserve">|</w:t>
      </w:r>
      <w:r>
        <w:rPr>
          <w:rStyle w:val="NormalTok"/>
        </w:rPr>
        <w:t xml:space="preserve"> </w:t>
      </w:r>
      <w:r>
        <w:rPr>
          <w:rStyle w:val="StringTok"/>
        </w:rPr>
        <w:t xml:space="preserve">"invalid_argument"</w:t>
      </w:r>
      <w:r>
        <w:br/>
      </w:r>
      <w:r>
        <w:rPr>
          <w:rStyle w:val="NormalTok"/>
        </w:rPr>
        <w:t xml:space="preserve">  </w:t>
      </w:r>
      <w:r>
        <w:rPr>
          <w:rStyle w:val="OperatorTok"/>
        </w:rPr>
        <w:t xml:space="preserve">|</w:t>
      </w:r>
      <w:r>
        <w:rPr>
          <w:rStyle w:val="NormalTok"/>
        </w:rPr>
        <w:t xml:space="preserve"> </w:t>
      </w:r>
      <w:r>
        <w:rPr>
          <w:rStyle w:val="StringTok"/>
        </w:rPr>
        <w:t xml:space="preserve">"not_found"</w:t>
      </w:r>
      <w:r>
        <w:br/>
      </w:r>
      <w:r>
        <w:rPr>
          <w:rStyle w:val="NormalTok"/>
        </w:rPr>
        <w:t xml:space="preserve">  </w:t>
      </w:r>
      <w:r>
        <w:rPr>
          <w:rStyle w:val="OperatorTok"/>
        </w:rPr>
        <w:t xml:space="preserve">|</w:t>
      </w:r>
      <w:r>
        <w:rPr>
          <w:rStyle w:val="NormalTok"/>
        </w:rPr>
        <w:t xml:space="preserve"> </w:t>
      </w:r>
      <w:r>
        <w:rPr>
          <w:rStyle w:val="StringTok"/>
        </w:rPr>
        <w:t xml:space="preserve">"duplicate_id"</w:t>
      </w:r>
      <w:r>
        <w:br/>
      </w:r>
      <w:r>
        <w:rPr>
          <w:rStyle w:val="NormalTok"/>
        </w:rPr>
        <w:t xml:space="preserve">  </w:t>
      </w:r>
      <w:r>
        <w:rPr>
          <w:rStyle w:val="OperatorTok"/>
        </w:rPr>
        <w:t xml:space="preserve">|</w:t>
      </w:r>
      <w:r>
        <w:rPr>
          <w:rStyle w:val="NormalTok"/>
        </w:rPr>
        <w:t xml:space="preserve"> </w:t>
      </w:r>
      <w:r>
        <w:rPr>
          <w:rStyle w:val="StringTok"/>
        </w:rPr>
        <w:t xml:space="preserve">"invalid_position"</w:t>
      </w:r>
      <w:r>
        <w:br/>
      </w:r>
      <w:r>
        <w:rPr>
          <w:rStyle w:val="NormalTok"/>
        </w:rPr>
        <w:t xml:space="preserve">  </w:t>
      </w:r>
      <w:r>
        <w:rPr>
          <w:rStyle w:val="OperatorTok"/>
        </w:rPr>
        <w:t xml:space="preserve">|</w:t>
      </w:r>
      <w:r>
        <w:rPr>
          <w:rStyle w:val="NormalTok"/>
        </w:rPr>
        <w:t xml:space="preserve"> </w:t>
      </w:r>
      <w:r>
        <w:rPr>
          <w:rStyle w:val="StringTok"/>
        </w:rPr>
        <w:t xml:space="preserve">"invalid_node_kind"</w:t>
      </w:r>
      <w:r>
        <w:br/>
      </w:r>
      <w:r>
        <w:rPr>
          <w:rStyle w:val="NormalTok"/>
        </w:rPr>
        <w:t xml:space="preserve">  </w:t>
      </w:r>
      <w:r>
        <w:rPr>
          <w:rStyle w:val="OperatorTok"/>
        </w:rPr>
        <w:t xml:space="preserve">|</w:t>
      </w:r>
      <w:r>
        <w:rPr>
          <w:rStyle w:val="NormalTok"/>
        </w:rPr>
        <w:t xml:space="preserve"> </w:t>
      </w:r>
      <w:r>
        <w:rPr>
          <w:rStyle w:val="StringTok"/>
        </w:rPr>
        <w:t xml:space="preserve">"invalid_definition"</w:t>
      </w:r>
      <w:r>
        <w:br/>
      </w:r>
      <w:r>
        <w:rPr>
          <w:rStyle w:val="NormalTok"/>
        </w:rPr>
        <w:t xml:space="preserve">  </w:t>
      </w:r>
      <w:r>
        <w:rPr>
          <w:rStyle w:val="OperatorTok"/>
        </w:rPr>
        <w:t xml:space="preserve">|</w:t>
      </w:r>
      <w:r>
        <w:rPr>
          <w:rStyle w:val="NormalTok"/>
        </w:rPr>
        <w:t xml:space="preserve"> </w:t>
      </w:r>
      <w:r>
        <w:rPr>
          <w:rStyle w:val="StringTok"/>
        </w:rPr>
        <w:t xml:space="preserve">"invalid_recipe"</w:t>
      </w:r>
      <w:r>
        <w:br/>
      </w:r>
      <w:r>
        <w:rPr>
          <w:rStyle w:val="NormalTok"/>
        </w:rPr>
        <w:t xml:space="preserve">  </w:t>
      </w:r>
      <w:r>
        <w:rPr>
          <w:rStyle w:val="OperatorTok"/>
        </w:rPr>
        <w:t xml:space="preserve">|</w:t>
      </w:r>
      <w:r>
        <w:rPr>
          <w:rStyle w:val="NormalTok"/>
        </w:rPr>
        <w:t xml:space="preserve"> </w:t>
      </w:r>
      <w:r>
        <w:rPr>
          <w:rStyle w:val="StringTok"/>
        </w:rPr>
        <w:t xml:space="preserve">"invalid_port_template"</w:t>
      </w:r>
      <w:r>
        <w:br/>
      </w:r>
      <w:r>
        <w:rPr>
          <w:rStyle w:val="NormalTok"/>
        </w:rPr>
        <w:t xml:space="preserve">  </w:t>
      </w:r>
      <w:r>
        <w:rPr>
          <w:rStyle w:val="OperatorTok"/>
        </w:rPr>
        <w:t xml:space="preserve">|</w:t>
      </w:r>
      <w:r>
        <w:rPr>
          <w:rStyle w:val="NormalTok"/>
        </w:rPr>
        <w:t xml:space="preserve"> </w:t>
      </w:r>
      <w:r>
        <w:rPr>
          <w:rStyle w:val="StringTok"/>
        </w:rPr>
        <w:t xml:space="preserve">"invalid_connection"</w:t>
      </w:r>
      <w:r>
        <w:br/>
      </w:r>
      <w:r>
        <w:rPr>
          <w:rStyle w:val="NormalTok"/>
        </w:rPr>
        <w:t xml:space="preserve">  </w:t>
      </w:r>
      <w:r>
        <w:rPr>
          <w:rStyle w:val="OperatorTok"/>
        </w:rPr>
        <w:t xml:space="preserve">|</w:t>
      </w:r>
      <w:r>
        <w:rPr>
          <w:rStyle w:val="NormalTok"/>
        </w:rPr>
        <w:t xml:space="preserve"> </w:t>
      </w:r>
      <w:r>
        <w:rPr>
          <w:rStyle w:val="StringTok"/>
        </w:rPr>
        <w:t xml:space="preserve">"duplicate_link"</w:t>
      </w:r>
      <w:r>
        <w:br/>
      </w:r>
      <w:r>
        <w:rPr>
          <w:rStyle w:val="NormalTok"/>
        </w:rPr>
        <w:t xml:space="preserve">  </w:t>
      </w:r>
      <w:r>
        <w:rPr>
          <w:rStyle w:val="OperatorTok"/>
        </w:rPr>
        <w:t xml:space="preserve">|</w:t>
      </w:r>
      <w:r>
        <w:rPr>
          <w:rStyle w:val="NormalTok"/>
        </w:rPr>
        <w:t xml:space="preserve"> </w:t>
      </w:r>
      <w:r>
        <w:rPr>
          <w:rStyle w:val="StringTok"/>
        </w:rPr>
        <w:t xml:space="preserve">"cardinality_exceeded"</w:t>
      </w:r>
      <w:r>
        <w:br/>
      </w:r>
      <w:r>
        <w:rPr>
          <w:rStyle w:val="NormalTok"/>
        </w:rPr>
        <w:t xml:space="preserve">  </w:t>
      </w:r>
      <w:r>
        <w:rPr>
          <w:rStyle w:val="OperatorTok"/>
        </w:rPr>
        <w:t xml:space="preserve">|</w:t>
      </w:r>
      <w:r>
        <w:rPr>
          <w:rStyle w:val="NormalTok"/>
        </w:rPr>
        <w:t xml:space="preserve"> </w:t>
      </w:r>
      <w:r>
        <w:rPr>
          <w:rStyle w:val="StringTok"/>
        </w:rPr>
        <w:t xml:space="preserve">"id_generation_failed"</w:t>
      </w:r>
      <w:r>
        <w:br/>
      </w:r>
      <w:r>
        <w:rPr>
          <w:rStyle w:val="NormalTok"/>
        </w:rPr>
        <w:t xml:space="preserve">  </w:t>
      </w:r>
      <w:r>
        <w:rPr>
          <w:rStyle w:val="OperatorTok"/>
        </w:rPr>
        <w:t xml:space="preserve">|</w:t>
      </w:r>
      <w:r>
        <w:rPr>
          <w:rStyle w:val="NormalTok"/>
        </w:rPr>
        <w:t xml:space="preserve"> </w:t>
      </w:r>
      <w:r>
        <w:rPr>
          <w:rStyle w:val="StringTok"/>
        </w:rPr>
        <w:t xml:space="preserve">"catalog_mismatch"</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GraphCommandResult {</w:t>
      </w:r>
      <w:r>
        <w:br/>
      </w:r>
      <w:r>
        <w:rPr>
          <w:rStyle w:val="NormalTok"/>
        </w:rPr>
        <w:t xml:space="preserve">  applied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code</w:t>
      </w:r>
      <w:r>
        <w:rPr>
          <w:rStyle w:val="OperatorTok"/>
        </w:rPr>
        <w:t xml:space="preserve">:</w:t>
      </w:r>
      <w:r>
        <w:rPr>
          <w:rStyle w:val="NormalTok"/>
        </w:rPr>
        <w:t xml:space="preserve"> GraphCommandCode</w:t>
      </w:r>
      <w:r>
        <w:rPr>
          <w:rStyle w:val="OperatorTok"/>
        </w:rPr>
        <w:t xml:space="preserve">;</w:t>
      </w:r>
      <w:r>
        <w:br/>
      </w:r>
      <w:r>
        <w:rPr>
          <w:rStyle w:val="NormalTok"/>
        </w:rPr>
        <w:t xml:space="preserve">  graph</w:t>
      </w:r>
      <w:r>
        <w:rPr>
          <w:rStyle w:val="OperatorTok"/>
        </w:rPr>
        <w:t xml:space="preserve">:</w:t>
      </w:r>
      <w:r>
        <w:rPr>
          <w:rStyle w:val="NormalTok"/>
        </w:rPr>
        <w:t xml:space="preserve"> ProductionGraph</w:t>
      </w:r>
      <w:r>
        <w:rPr>
          <w:rStyle w:val="OperatorTok"/>
        </w:rPr>
        <w:t xml:space="preserve">;</w:t>
      </w:r>
      <w:r>
        <w:br/>
      </w:r>
      <w:r>
        <w:rPr>
          <w:rStyle w:val="NormalTok"/>
        </w:rPr>
        <w:t xml:space="preserve">  summary</w:t>
      </w:r>
      <w:r>
        <w:rPr>
          <w:rStyle w:val="OperatorTok"/>
        </w:rPr>
        <w:t xml:space="preserve">:</w:t>
      </w:r>
      <w:r>
        <w:rPr>
          <w:rStyle w:val="NormalTok"/>
        </w:rPr>
        <w:t xml:space="preserve"> GraphMutationSummary</w:t>
      </w:r>
      <w:r>
        <w:rPr>
          <w:rStyle w:val="OperatorTok"/>
        </w:rPr>
        <w:t xml:space="preserve">;</w:t>
      </w:r>
      <w:r>
        <w:br/>
      </w:r>
      <w:r>
        <w:rPr>
          <w:rStyle w:val="NormalTok"/>
        </w:rPr>
        <w:t xml:space="preserve">  issues</w:t>
      </w:r>
      <w:r>
        <w:rPr>
          <w:rStyle w:val="OperatorTok"/>
        </w:rPr>
        <w:t xml:space="preserve">:</w:t>
      </w:r>
      <w:r>
        <w:rPr>
          <w:rStyle w:val="NormalTok"/>
        </w:rPr>
        <w:t xml:space="preserve"> GraphValidationIssue[]</w:t>
      </w:r>
      <w:r>
        <w:rPr>
          <w:rStyle w:val="OperatorTok"/>
        </w:rPr>
        <w:t xml:space="preserve">;</w:t>
      </w:r>
      <w:r>
        <w:br/>
      </w:r>
      <w:r>
        <w:rPr>
          <w:rStyle w:val="NormalTok"/>
        </w:rPr>
        <w:t xml:space="preserve">}</w:t>
      </w:r>
    </w:p>
    <w:p>
      <w:pPr>
        <w:pStyle w:val="FirstParagraph"/>
      </w:pPr>
      <w:r>
        <w:t xml:space="preserve">On rejection:</w:t>
      </w:r>
    </w:p>
    <w:p>
      <w:pPr>
        <w:pStyle w:val="Compact"/>
        <w:numPr>
          <w:ilvl w:val="0"/>
          <w:numId w:val="1016"/>
        </w:numPr>
      </w:pPr>
      <w:r>
        <w:rPr>
          <w:rStyle w:val="VerbatimChar"/>
        </w:rPr>
        <w:t xml:space="preserve">applied</w:t>
      </w:r>
      <w:r>
        <w:t xml:space="preserve"> </w:t>
      </w:r>
      <w:r>
        <w:t xml:space="preserve">is</w:t>
      </w:r>
      <w:r>
        <w:t xml:space="preserve"> </w:t>
      </w:r>
      <w:r>
        <w:rPr>
          <w:rStyle w:val="VerbatimChar"/>
        </w:rPr>
        <w:t xml:space="preserve">false</w:t>
      </w:r>
      <w:r>
        <w:t xml:space="preserve">;</w:t>
      </w:r>
    </w:p>
    <w:p>
      <w:pPr>
        <w:pStyle w:val="Compact"/>
        <w:numPr>
          <w:ilvl w:val="0"/>
          <w:numId w:val="1016"/>
        </w:numPr>
      </w:pPr>
      <w:r>
        <w:rPr>
          <w:rStyle w:val="VerbatimChar"/>
        </w:rPr>
        <w:t xml:space="preserve">graph</w:t>
      </w:r>
      <w:r>
        <w:t xml:space="preserve"> </w:t>
      </w:r>
      <w:r>
        <w:t xml:space="preserve">is semantically unchanged from the input graph;</w:t>
      </w:r>
    </w:p>
    <w:p>
      <w:pPr>
        <w:pStyle w:val="Compact"/>
        <w:numPr>
          <w:ilvl w:val="0"/>
          <w:numId w:val="1016"/>
        </w:numPr>
      </w:pPr>
      <w:r>
        <w:rPr>
          <w:rStyle w:val="VerbatimChar"/>
        </w:rPr>
        <w:t xml:space="preserve">revision</w:t>
      </w:r>
      <w:r>
        <w:t xml:space="preserve"> </w:t>
      </w:r>
      <w:r>
        <w:t xml:space="preserve">is unchanged;</w:t>
      </w:r>
    </w:p>
    <w:p>
      <w:pPr>
        <w:pStyle w:val="Compact"/>
        <w:numPr>
          <w:ilvl w:val="0"/>
          <w:numId w:val="1016"/>
        </w:numPr>
      </w:pPr>
      <w:r>
        <w:rPr>
          <w:rStyle w:val="VerbatimChar"/>
        </w:rPr>
        <w:t xml:space="preserve">summary</w:t>
      </w:r>
      <w:r>
        <w:t xml:space="preserve"> </w:t>
      </w:r>
      <w:r>
        <w:t xml:space="preserve">contains no changes;</w:t>
      </w:r>
    </w:p>
    <w:p>
      <w:pPr>
        <w:pStyle w:val="Compact"/>
        <w:numPr>
          <w:ilvl w:val="0"/>
          <w:numId w:val="1016"/>
        </w:numPr>
      </w:pPr>
      <w:r>
        <w:rPr>
          <w:rStyle w:val="VerbatimChar"/>
        </w:rPr>
        <w:t xml:space="preserve">issues</w:t>
      </w:r>
      <w:r>
        <w:t xml:space="preserve"> </w:t>
      </w:r>
      <w:r>
        <w:t xml:space="preserve">contains deterministic structural issue records.</w:t>
      </w:r>
    </w:p>
    <w:p>
      <w:pPr>
        <w:pStyle w:val="FirstParagraph"/>
      </w:pPr>
      <w:r>
        <w:t xml:space="preserve">On success:</w:t>
      </w:r>
    </w:p>
    <w:p>
      <w:pPr>
        <w:pStyle w:val="Compact"/>
        <w:numPr>
          <w:ilvl w:val="0"/>
          <w:numId w:val="1017"/>
        </w:numPr>
      </w:pPr>
      <w:r>
        <w:rPr>
          <w:rStyle w:val="VerbatimChar"/>
        </w:rPr>
        <w:t xml:space="preserve">applied</w:t>
      </w:r>
      <w:r>
        <w:t xml:space="preserve"> </w:t>
      </w:r>
      <w:r>
        <w:t xml:space="preserve">is</w:t>
      </w:r>
      <w:r>
        <w:t xml:space="preserve"> </w:t>
      </w:r>
      <w:r>
        <w:rPr>
          <w:rStyle w:val="VerbatimChar"/>
        </w:rPr>
        <w:t xml:space="preserve">true</w:t>
      </w:r>
      <w:r>
        <w:t xml:space="preserve">;</w:t>
      </w:r>
    </w:p>
    <w:p>
      <w:pPr>
        <w:pStyle w:val="Compact"/>
        <w:numPr>
          <w:ilvl w:val="0"/>
          <w:numId w:val="1017"/>
        </w:numPr>
      </w:pPr>
      <w:r>
        <w:rPr>
          <w:rStyle w:val="VerbatimChar"/>
        </w:rPr>
        <w:t xml:space="preserve">graph.revision</w:t>
      </w:r>
      <w:r>
        <w:t xml:space="preserve"> </w:t>
      </w:r>
      <w:r>
        <w:t xml:space="preserve">increments by exactly</w:t>
      </w:r>
      <w:r>
        <w:t xml:space="preserve"> </w:t>
      </w:r>
      <w:r>
        <w:rPr>
          <w:rStyle w:val="VerbatimChar"/>
        </w:rPr>
        <w:t xml:space="preserve">1</w:t>
      </w:r>
      <w:r>
        <w:t xml:space="preserve">;</w:t>
      </w:r>
    </w:p>
    <w:p>
      <w:pPr>
        <w:pStyle w:val="Compact"/>
        <w:numPr>
          <w:ilvl w:val="0"/>
          <w:numId w:val="1017"/>
        </w:numPr>
      </w:pPr>
      <w:r>
        <w:rPr>
          <w:rStyle w:val="VerbatimChar"/>
        </w:rPr>
        <w:t xml:space="preserve">summary</w:t>
      </w:r>
      <w:r>
        <w:t xml:space="preserve"> </w:t>
      </w:r>
      <w:r>
        <w:t xml:space="preserve">describes the committed mutation;</w:t>
      </w:r>
    </w:p>
    <w:p>
      <w:pPr>
        <w:pStyle w:val="Compact"/>
        <w:numPr>
          <w:ilvl w:val="0"/>
          <w:numId w:val="1017"/>
        </w:numPr>
      </w:pPr>
      <w:r>
        <w:rPr>
          <w:rStyle w:val="VerbatimChar"/>
        </w:rPr>
        <w:t xml:space="preserve">issues</w:t>
      </w:r>
      <w:r>
        <w:t xml:space="preserve"> </w:t>
      </w:r>
      <w:r>
        <w:t xml:space="preserve">is empty unless a future command explicitly documents non-blocking structural warnings.</w:t>
      </w:r>
    </w:p>
    <w:bookmarkEnd w:id="52"/>
    <w:bookmarkStart w:id="53" w:name="Xd5248c7a1b36f8e947a17fcdcb14eeb7b7fbd3e"/>
    <w:p>
      <w:pPr>
        <w:pStyle w:val="Heading3"/>
      </w:pPr>
      <w:r>
        <w:t xml:space="preserve">8.4 Mutation summary</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GraphMutationSummary {</w:t>
      </w:r>
      <w:r>
        <w:br/>
      </w:r>
      <w:r>
        <w:rPr>
          <w:rStyle w:val="NormalTok"/>
        </w:rPr>
        <w:t xml:space="preserve">  createdNodeIds</w:t>
      </w:r>
      <w:r>
        <w:rPr>
          <w:rStyle w:val="OperatorTok"/>
        </w:rPr>
        <w:t xml:space="preserve">:</w:t>
      </w:r>
      <w:r>
        <w:rPr>
          <w:rStyle w:val="NormalTok"/>
        </w:rPr>
        <w:t xml:space="preserve"> NodeId[]</w:t>
      </w:r>
      <w:r>
        <w:rPr>
          <w:rStyle w:val="OperatorTok"/>
        </w:rPr>
        <w:t xml:space="preserve">;</w:t>
      </w:r>
      <w:r>
        <w:br/>
      </w:r>
      <w:r>
        <w:rPr>
          <w:rStyle w:val="NormalTok"/>
        </w:rPr>
        <w:t xml:space="preserve">  updatedNodeIds</w:t>
      </w:r>
      <w:r>
        <w:rPr>
          <w:rStyle w:val="OperatorTok"/>
        </w:rPr>
        <w:t xml:space="preserve">:</w:t>
      </w:r>
      <w:r>
        <w:rPr>
          <w:rStyle w:val="NormalTok"/>
        </w:rPr>
        <w:t xml:space="preserve"> NodeId[]</w:t>
      </w:r>
      <w:r>
        <w:rPr>
          <w:rStyle w:val="OperatorTok"/>
        </w:rPr>
        <w:t xml:space="preserve">;</w:t>
      </w:r>
      <w:r>
        <w:br/>
      </w:r>
      <w:r>
        <w:rPr>
          <w:rStyle w:val="NormalTok"/>
        </w:rPr>
        <w:t xml:space="preserve">  removedNodeIds</w:t>
      </w:r>
      <w:r>
        <w:rPr>
          <w:rStyle w:val="OperatorTok"/>
        </w:rPr>
        <w:t xml:space="preserve">:</w:t>
      </w:r>
      <w:r>
        <w:rPr>
          <w:rStyle w:val="NormalTok"/>
        </w:rPr>
        <w:t xml:space="preserve"> NodeId[]</w:t>
      </w:r>
      <w:r>
        <w:rPr>
          <w:rStyle w:val="OperatorTok"/>
        </w:rPr>
        <w:t xml:space="preserve">;</w:t>
      </w:r>
      <w:r>
        <w:br/>
      </w:r>
      <w:r>
        <w:rPr>
          <w:rStyle w:val="NormalTok"/>
        </w:rPr>
        <w:t xml:space="preserve">  createdPortIds</w:t>
      </w:r>
      <w:r>
        <w:rPr>
          <w:rStyle w:val="OperatorTok"/>
        </w:rPr>
        <w:t xml:space="preserve">:</w:t>
      </w:r>
      <w:r>
        <w:rPr>
          <w:rStyle w:val="NormalTok"/>
        </w:rPr>
        <w:t xml:space="preserve"> PortId[]</w:t>
      </w:r>
      <w:r>
        <w:rPr>
          <w:rStyle w:val="OperatorTok"/>
        </w:rPr>
        <w:t xml:space="preserve">;</w:t>
      </w:r>
      <w:r>
        <w:br/>
      </w:r>
      <w:r>
        <w:rPr>
          <w:rStyle w:val="NormalTok"/>
        </w:rPr>
        <w:t xml:space="preserve">  updatedPortIds</w:t>
      </w:r>
      <w:r>
        <w:rPr>
          <w:rStyle w:val="OperatorTok"/>
        </w:rPr>
        <w:t xml:space="preserve">:</w:t>
      </w:r>
      <w:r>
        <w:rPr>
          <w:rStyle w:val="NormalTok"/>
        </w:rPr>
        <w:t xml:space="preserve"> PortId[]</w:t>
      </w:r>
      <w:r>
        <w:rPr>
          <w:rStyle w:val="OperatorTok"/>
        </w:rPr>
        <w:t xml:space="preserve">;</w:t>
      </w:r>
      <w:r>
        <w:br/>
      </w:r>
      <w:r>
        <w:rPr>
          <w:rStyle w:val="NormalTok"/>
        </w:rPr>
        <w:t xml:space="preserve">  removedPortIds</w:t>
      </w:r>
      <w:r>
        <w:rPr>
          <w:rStyle w:val="OperatorTok"/>
        </w:rPr>
        <w:t xml:space="preserve">:</w:t>
      </w:r>
      <w:r>
        <w:rPr>
          <w:rStyle w:val="NormalTok"/>
        </w:rPr>
        <w:t xml:space="preserve"> PortId[]</w:t>
      </w:r>
      <w:r>
        <w:rPr>
          <w:rStyle w:val="OperatorTok"/>
        </w:rPr>
        <w:t xml:space="preserve">;</w:t>
      </w:r>
      <w:r>
        <w:br/>
      </w:r>
      <w:r>
        <w:rPr>
          <w:rStyle w:val="NormalTok"/>
        </w:rPr>
        <w:t xml:space="preserve">  createdLinkIds</w:t>
      </w:r>
      <w:r>
        <w:rPr>
          <w:rStyle w:val="OperatorTok"/>
        </w:rPr>
        <w:t xml:space="preserve">:</w:t>
      </w:r>
      <w:r>
        <w:rPr>
          <w:rStyle w:val="NormalTok"/>
        </w:rPr>
        <w:t xml:space="preserve"> LinkId[]</w:t>
      </w:r>
      <w:r>
        <w:rPr>
          <w:rStyle w:val="OperatorTok"/>
        </w:rPr>
        <w:t xml:space="preserve">;</w:t>
      </w:r>
      <w:r>
        <w:br/>
      </w:r>
      <w:r>
        <w:rPr>
          <w:rStyle w:val="NormalTok"/>
        </w:rPr>
        <w:t xml:space="preserve">  removedLinkIds</w:t>
      </w:r>
      <w:r>
        <w:rPr>
          <w:rStyle w:val="OperatorTok"/>
        </w:rPr>
        <w:t xml:space="preserve">:</w:t>
      </w:r>
      <w:r>
        <w:rPr>
          <w:rStyle w:val="NormalTok"/>
        </w:rPr>
        <w:t xml:space="preserve"> LinkId[]</w:t>
      </w:r>
      <w:r>
        <w:rPr>
          <w:rStyle w:val="OperatorTok"/>
        </w:rPr>
        <w:t xml:space="preserve">;</w:t>
      </w:r>
      <w:r>
        <w:br/>
      </w:r>
      <w:r>
        <w:rPr>
          <w:rStyle w:val="NormalTok"/>
        </w:rPr>
        <w:t xml:space="preserve">}</w:t>
      </w:r>
    </w:p>
    <w:p>
      <w:pPr>
        <w:pStyle w:val="FirstParagraph"/>
      </w:pPr>
      <w:r>
        <w:t xml:space="preserve">Ordering rules:</w:t>
      </w:r>
    </w:p>
    <w:p>
      <w:pPr>
        <w:pStyle w:val="Compact"/>
        <w:numPr>
          <w:ilvl w:val="0"/>
          <w:numId w:val="1018"/>
        </w:numPr>
      </w:pPr>
      <w:r>
        <w:t xml:space="preserve">Created IDs appear in creation/append order.</w:t>
      </w:r>
    </w:p>
    <w:p>
      <w:pPr>
        <w:pStyle w:val="Compact"/>
        <w:numPr>
          <w:ilvl w:val="0"/>
          <w:numId w:val="1018"/>
        </w:numPr>
      </w:pPr>
      <w:r>
        <w:t xml:space="preserve">Updated IDs appear in canonical collection order.</w:t>
      </w:r>
    </w:p>
    <w:p>
      <w:pPr>
        <w:pStyle w:val="Compact"/>
        <w:numPr>
          <w:ilvl w:val="0"/>
          <w:numId w:val="1018"/>
        </w:numPr>
      </w:pPr>
      <w:r>
        <w:t xml:space="preserve">Removed IDs appear in their canonical collection order immediately before the command.</w:t>
      </w:r>
    </w:p>
    <w:p>
      <w:pPr>
        <w:pStyle w:val="Compact"/>
        <w:numPr>
          <w:ilvl w:val="0"/>
          <w:numId w:val="1018"/>
        </w:numPr>
      </w:pPr>
      <w:r>
        <w:t xml:space="preserve">A cascading deletion reports links before nothing else only in its dedicated arrays; consumers must not infer cross-array timing from summary array order.</w:t>
      </w:r>
    </w:p>
    <w:p>
      <w:pPr>
        <w:pStyle w:val="Compact"/>
        <w:numPr>
          <w:ilvl w:val="0"/>
          <w:numId w:val="1018"/>
        </w:numPr>
      </w:pPr>
      <w:r>
        <w:t xml:space="preserve">Empty categories are represented by empty arrays.</w:t>
      </w:r>
    </w:p>
    <w:p>
      <w:pPr>
        <w:pStyle w:val="FirstParagraph"/>
      </w:pPr>
      <w:r>
        <w:t xml:space="preserve">The summary is domain change metadata. It does not contain UI selection, React Flow viewport, evaluator results, or player-facing messages.</w:t>
      </w:r>
    </w:p>
    <w:bookmarkEnd w:id="53"/>
    <w:bookmarkStart w:id="54" w:name="Xbb877e9bba6ed7240e62d23a54b69ddf714e4d8"/>
    <w:p>
      <w:pPr>
        <w:pStyle w:val="Heading3"/>
      </w:pPr>
      <w:r>
        <w:t xml:space="preserve">8.5 Atomicity</w:t>
      </w:r>
    </w:p>
    <w:p>
      <w:pPr>
        <w:pStyle w:val="FirstParagraph"/>
      </w:pPr>
      <w:r>
        <w:t xml:space="preserve">Every command follows this logical sequence:</w:t>
      </w:r>
    </w:p>
    <w:p>
      <w:pPr>
        <w:pStyle w:val="Compact"/>
        <w:numPr>
          <w:ilvl w:val="0"/>
          <w:numId w:val="1019"/>
        </w:numPr>
      </w:pPr>
      <w:r>
        <w:t xml:space="preserve">Validate command shape and finite values.</w:t>
      </w:r>
    </w:p>
    <w:p>
      <w:pPr>
        <w:pStyle w:val="Compact"/>
        <w:numPr>
          <w:ilvl w:val="0"/>
          <w:numId w:val="1019"/>
        </w:numPr>
      </w:pPr>
      <w:r>
        <w:t xml:space="preserve">Resolve all referenced nodes, ports, definitions, recipes, and templates.</w:t>
      </w:r>
    </w:p>
    <w:p>
      <w:pPr>
        <w:pStyle w:val="Compact"/>
        <w:numPr>
          <w:ilvl w:val="0"/>
          <w:numId w:val="1019"/>
        </w:numPr>
      </w:pPr>
      <w:r>
        <w:t xml:space="preserve">Build all new IDs, ports, links, and mutation summary data in temporary structures.</w:t>
      </w:r>
    </w:p>
    <w:p>
      <w:pPr>
        <w:pStyle w:val="Compact"/>
        <w:numPr>
          <w:ilvl w:val="0"/>
          <w:numId w:val="1019"/>
        </w:numPr>
      </w:pPr>
      <w:r>
        <w:t xml:space="preserve">Validate the complete post-command graph structure.</w:t>
      </w:r>
    </w:p>
    <w:p>
      <w:pPr>
        <w:pStyle w:val="Compact"/>
        <w:numPr>
          <w:ilvl w:val="0"/>
          <w:numId w:val="1019"/>
        </w:numPr>
      </w:pPr>
      <w:r>
        <w:t xml:space="preserve">Commit all persistent changes as one graph revision.</w:t>
      </w:r>
    </w:p>
    <w:p>
      <w:pPr>
        <w:pStyle w:val="Compact"/>
        <w:numPr>
          <w:ilvl w:val="0"/>
          <w:numId w:val="1019"/>
        </w:numPr>
      </w:pPr>
      <w:r>
        <w:t xml:space="preserve">Return the new graph and summary.</w:t>
      </w:r>
    </w:p>
    <w:p>
      <w:pPr>
        <w:pStyle w:val="FirstParagraph"/>
      </w:pPr>
      <w:r>
        <w:t xml:space="preserve">If any step fails, the command is rejected and no persistent graph entity changes.</w:t>
      </w:r>
    </w:p>
    <w:bookmarkEnd w:id="54"/>
    <w:bookmarkStart w:id="55" w:name="X3d0b4ffdeb410de088bb5b2a910180f31b6fc11"/>
    <w:p>
      <w:pPr>
        <w:pStyle w:val="Heading3"/>
      </w:pPr>
      <w:r>
        <w:t xml:space="preserve">8.6 Node deletion cascades</w:t>
      </w:r>
    </w:p>
    <w:p>
      <w:pPr>
        <w:pStyle w:val="FirstParagraph"/>
      </w:pPr>
      <w:r>
        <w:t xml:space="preserve">Deleting a node atomically removes:</w:t>
      </w:r>
    </w:p>
    <w:p>
      <w:pPr>
        <w:pStyle w:val="Compact"/>
        <w:numPr>
          <w:ilvl w:val="0"/>
          <w:numId w:val="1020"/>
        </w:numPr>
      </w:pPr>
      <w:r>
        <w:t xml:space="preserve">the target node;</w:t>
      </w:r>
    </w:p>
    <w:p>
      <w:pPr>
        <w:pStyle w:val="Compact"/>
        <w:numPr>
          <w:ilvl w:val="0"/>
          <w:numId w:val="1020"/>
        </w:numPr>
      </w:pPr>
      <w:r>
        <w:t xml:space="preserve">every port owned by that node;</w:t>
      </w:r>
    </w:p>
    <w:p>
      <w:pPr>
        <w:pStyle w:val="Compact"/>
        <w:numPr>
          <w:ilvl w:val="0"/>
          <w:numId w:val="1020"/>
        </w:numPr>
      </w:pPr>
      <w:r>
        <w:t xml:space="preserve">every link incident to one of those ports.</w:t>
      </w:r>
    </w:p>
    <w:p>
      <w:pPr>
        <w:pStyle w:val="FirstParagraph"/>
      </w:pPr>
      <w:r>
        <w:t xml:space="preserve">No orphaned ports or links may remain.</w:t>
      </w:r>
    </w:p>
    <w:bookmarkEnd w:id="55"/>
    <w:bookmarkStart w:id="56" w:name="X2aa6b1f891657b92d5f8739253b1fc6ac701df1"/>
    <w:p>
      <w:pPr>
        <w:pStyle w:val="Heading3"/>
      </w:pPr>
      <w:r>
        <w:t xml:space="preserve">8.7 Recipe-change cascades</w:t>
      </w:r>
    </w:p>
    <w:p>
      <w:pPr>
        <w:pStyle w:val="FirstParagraph"/>
      </w:pPr>
      <w:r>
        <w:t xml:space="preserve">Changing a machine recipe may remove ports. Every link incident to a removed port is removed in the same atomic command.</w:t>
      </w:r>
    </w:p>
    <w:p>
      <w:pPr>
        <w:pStyle w:val="BodyText"/>
      </w:pPr>
      <w:r>
        <w:t xml:space="preserve">No automatic reconnection is attempted.</w:t>
      </w:r>
    </w:p>
    <w:bookmarkEnd w:id="56"/>
    <w:bookmarkStart w:id="57" w:name="X5bde931f7edfcab8ccda8dfde61f25cdecf92dc"/>
    <w:p>
      <w:pPr>
        <w:pStyle w:val="Heading3"/>
      </w:pPr>
      <w:r>
        <w:t xml:space="preserve">8.8 Move command behavior</w:t>
      </w:r>
    </w:p>
    <w:p>
      <w:pPr>
        <w:pStyle w:val="FirstParagraph"/>
      </w:pPr>
      <w:r>
        <w:rPr>
          <w:rStyle w:val="VerbatimChar"/>
        </w:rPr>
        <w:t xml:space="preserve">move_nodes</w:t>
      </w:r>
      <w:r>
        <w:t xml:space="preserve"> </w:t>
      </w:r>
      <w:r>
        <w:t xml:space="preserve">is atomic across the provided move set.</w:t>
      </w:r>
    </w:p>
    <w:p>
      <w:pPr>
        <w:pStyle w:val="Compact"/>
        <w:numPr>
          <w:ilvl w:val="0"/>
          <w:numId w:val="1021"/>
        </w:numPr>
      </w:pPr>
      <w:r>
        <w:t xml:space="preserve">Each node ID must exist exactly once in the command.</w:t>
      </w:r>
    </w:p>
    <w:p>
      <w:pPr>
        <w:pStyle w:val="Compact"/>
        <w:numPr>
          <w:ilvl w:val="0"/>
          <w:numId w:val="1021"/>
        </w:numPr>
      </w:pPr>
      <w:r>
        <w:t xml:space="preserve">Each target position must be finite.</w:t>
      </w:r>
    </w:p>
    <w:p>
      <w:pPr>
        <w:pStyle w:val="Compact"/>
        <w:numPr>
          <w:ilvl w:val="0"/>
          <w:numId w:val="1021"/>
        </w:numPr>
      </w:pPr>
      <w:r>
        <w:t xml:space="preserve">If any move is invalid, no node moves.</w:t>
      </w:r>
    </w:p>
    <w:p>
      <w:pPr>
        <w:pStyle w:val="Compact"/>
        <w:numPr>
          <w:ilvl w:val="0"/>
          <w:numId w:val="1021"/>
        </w:numPr>
      </w:pPr>
      <w:r>
        <w:t xml:space="preserve">A move command must contain at least one effective position change.</w:t>
      </w:r>
    </w:p>
    <w:p>
      <w:pPr>
        <w:pStyle w:val="Compact"/>
        <w:numPr>
          <w:ilvl w:val="0"/>
          <w:numId w:val="1021"/>
        </w:numPr>
      </w:pPr>
      <w:r>
        <w:t xml:space="preserve">If every requested position exactly equals its current position, reject the command with</w:t>
      </w:r>
      <w:r>
        <w:t xml:space="preserve"> </w:t>
      </w:r>
      <w:r>
        <w:rPr>
          <w:rStyle w:val="VerbatimChar"/>
        </w:rPr>
        <w:t xml:space="preserve">invalid_argument</w:t>
      </w:r>
      <w:r>
        <w:t xml:space="preserve">; do not increment revision.</w:t>
      </w:r>
    </w:p>
    <w:p>
      <w:r>
        <w:pict>
          <v:rect style="width:0;height:1.5pt" o:hralign="center" o:hrstd="t" o:hr="t"/>
        </w:pict>
      </w:r>
    </w:p>
    <w:bookmarkEnd w:id="57"/>
    <w:bookmarkEnd w:id="58"/>
    <w:bookmarkStart w:id="62" w:name="Xd8c86b574834f7bfcba3b999088686ce18c5836"/>
    <w:p>
      <w:pPr>
        <w:pStyle w:val="Heading2"/>
      </w:pPr>
      <w:r>
        <w:t xml:space="preserve">9. Structural Validation</w:t>
      </w:r>
    </w:p>
    <w:bookmarkStart w:id="59" w:name="Xd846065d7523ac46c5eca105b09aa9bc605b933"/>
    <w:p>
      <w:pPr>
        <w:pStyle w:val="Heading3"/>
      </w:pPr>
      <w:r>
        <w:t xml:space="preserve">9.1 Validation report</w:t>
      </w:r>
    </w:p>
    <w:p>
      <w:pPr>
        <w:pStyle w:val="SourceCode"/>
      </w:pPr>
      <w:r>
        <w:rPr>
          <w:rStyle w:val="ImportTok"/>
        </w:rPr>
        <w:t xml:space="preserve">export type</w:t>
      </w:r>
      <w:r>
        <w:rPr>
          <w:rStyle w:val="NormalTok"/>
        </w:rPr>
        <w:t xml:space="preserve"> GraphValidationSeverity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"warning"</w:t>
      </w:r>
      <w:r>
        <w:rPr>
          <w:rStyle w:val="OperatorTok"/>
        </w:rPr>
        <w:t xml:space="preserve">;</w:t>
      </w:r>
      <w:r>
        <w:br/>
      </w:r>
      <w:r>
        <w:br/>
      </w:r>
      <w:r>
        <w:rPr>
          <w:rStyle w:val="ImportTok"/>
        </w:rPr>
        <w:t xml:space="preserve">export type</w:t>
      </w:r>
      <w:r>
        <w:rPr>
          <w:rStyle w:val="NormalTok"/>
        </w:rPr>
        <w:t xml:space="preserve"> GraphValidationIssueCode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"unsupported_schema_version"</w:t>
      </w:r>
      <w:r>
        <w:br/>
      </w:r>
      <w:r>
        <w:rPr>
          <w:rStyle w:val="NormalTok"/>
        </w:rPr>
        <w:t xml:space="preserve">  </w:t>
      </w:r>
      <w:r>
        <w:rPr>
          <w:rStyle w:val="OperatorTok"/>
        </w:rPr>
        <w:t xml:space="preserve">|</w:t>
      </w:r>
      <w:r>
        <w:rPr>
          <w:rStyle w:val="NormalTok"/>
        </w:rPr>
        <w:t xml:space="preserve"> </w:t>
      </w:r>
      <w:r>
        <w:rPr>
          <w:rStyle w:val="StringTok"/>
        </w:rPr>
        <w:t xml:space="preserve">"invalid_graph_id"</w:t>
      </w:r>
      <w:r>
        <w:br/>
      </w:r>
      <w:r>
        <w:rPr>
          <w:rStyle w:val="NormalTok"/>
        </w:rPr>
        <w:t xml:space="preserve">  </w:t>
      </w:r>
      <w:r>
        <w:rPr>
          <w:rStyle w:val="OperatorTok"/>
        </w:rPr>
        <w:t xml:space="preserve">|</w:t>
      </w:r>
      <w:r>
        <w:rPr>
          <w:rStyle w:val="NormalTok"/>
        </w:rPr>
        <w:t xml:space="preserve"> </w:t>
      </w:r>
      <w:r>
        <w:rPr>
          <w:rStyle w:val="StringTok"/>
        </w:rPr>
        <w:t xml:space="preserve">"duplicate_node_id"</w:t>
      </w:r>
      <w:r>
        <w:br/>
      </w:r>
      <w:r>
        <w:rPr>
          <w:rStyle w:val="NormalTok"/>
        </w:rPr>
        <w:t xml:space="preserve">  </w:t>
      </w:r>
      <w:r>
        <w:rPr>
          <w:rStyle w:val="OperatorTok"/>
        </w:rPr>
        <w:t xml:space="preserve">|</w:t>
      </w:r>
      <w:r>
        <w:rPr>
          <w:rStyle w:val="NormalTok"/>
        </w:rPr>
        <w:t xml:space="preserve"> </w:t>
      </w:r>
      <w:r>
        <w:rPr>
          <w:rStyle w:val="StringTok"/>
        </w:rPr>
        <w:t xml:space="preserve">"duplicate_port_id"</w:t>
      </w:r>
      <w:r>
        <w:br/>
      </w:r>
      <w:r>
        <w:rPr>
          <w:rStyle w:val="NormalTok"/>
        </w:rPr>
        <w:t xml:space="preserve">  </w:t>
      </w:r>
      <w:r>
        <w:rPr>
          <w:rStyle w:val="OperatorTok"/>
        </w:rPr>
        <w:t xml:space="preserve">|</w:t>
      </w:r>
      <w:r>
        <w:rPr>
          <w:rStyle w:val="NormalTok"/>
        </w:rPr>
        <w:t xml:space="preserve"> </w:t>
      </w:r>
      <w:r>
        <w:rPr>
          <w:rStyle w:val="StringTok"/>
        </w:rPr>
        <w:t xml:space="preserve">"duplicate_link_id"</w:t>
      </w:r>
      <w:r>
        <w:br/>
      </w:r>
      <w:r>
        <w:rPr>
          <w:rStyle w:val="NormalTok"/>
        </w:rPr>
        <w:t xml:space="preserve">  </w:t>
      </w:r>
      <w:r>
        <w:rPr>
          <w:rStyle w:val="OperatorTok"/>
        </w:rPr>
        <w:t xml:space="preserve">|</w:t>
      </w:r>
      <w:r>
        <w:rPr>
          <w:rStyle w:val="NormalTok"/>
        </w:rPr>
        <w:t xml:space="preserve"> </w:t>
      </w:r>
      <w:r>
        <w:rPr>
          <w:rStyle w:val="StringTok"/>
        </w:rPr>
        <w:t xml:space="preserve">"invalid_position"</w:t>
      </w:r>
      <w:r>
        <w:br/>
      </w:r>
      <w:r>
        <w:rPr>
          <w:rStyle w:val="NormalTok"/>
        </w:rPr>
        <w:t xml:space="preserve">  </w:t>
      </w:r>
      <w:r>
        <w:rPr>
          <w:rStyle w:val="OperatorTok"/>
        </w:rPr>
        <w:t xml:space="preserve">|</w:t>
      </w:r>
      <w:r>
        <w:rPr>
          <w:rStyle w:val="NormalTok"/>
        </w:rPr>
        <w:t xml:space="preserve"> </w:t>
      </w:r>
      <w:r>
        <w:rPr>
          <w:rStyle w:val="StringTok"/>
        </w:rPr>
        <w:t xml:space="preserve">"invalid_node_kind"</w:t>
      </w:r>
      <w:r>
        <w:br/>
      </w:r>
      <w:r>
        <w:rPr>
          <w:rStyle w:val="NormalTok"/>
        </w:rPr>
        <w:t xml:space="preserve">  </w:t>
      </w:r>
      <w:r>
        <w:rPr>
          <w:rStyle w:val="OperatorTok"/>
        </w:rPr>
        <w:t xml:space="preserve">|</w:t>
      </w:r>
      <w:r>
        <w:rPr>
          <w:rStyle w:val="NormalTok"/>
        </w:rPr>
        <w:t xml:space="preserve"> </w:t>
      </w:r>
      <w:r>
        <w:rPr>
          <w:rStyle w:val="StringTok"/>
        </w:rPr>
        <w:t xml:space="preserve">"invalid_definition"</w:t>
      </w:r>
      <w:r>
        <w:br/>
      </w:r>
      <w:r>
        <w:rPr>
          <w:rStyle w:val="NormalTok"/>
        </w:rPr>
        <w:t xml:space="preserve">  </w:t>
      </w:r>
      <w:r>
        <w:rPr>
          <w:rStyle w:val="OperatorTok"/>
        </w:rPr>
        <w:t xml:space="preserve">|</w:t>
      </w:r>
      <w:r>
        <w:rPr>
          <w:rStyle w:val="NormalTok"/>
        </w:rPr>
        <w:t xml:space="preserve"> </w:t>
      </w:r>
      <w:r>
        <w:rPr>
          <w:rStyle w:val="StringTok"/>
        </w:rPr>
        <w:t xml:space="preserve">"invalid_recipe"</w:t>
      </w:r>
      <w:r>
        <w:br/>
      </w:r>
      <w:r>
        <w:rPr>
          <w:rStyle w:val="NormalTok"/>
        </w:rPr>
        <w:t xml:space="preserve">  </w:t>
      </w:r>
      <w:r>
        <w:rPr>
          <w:rStyle w:val="OperatorTok"/>
        </w:rPr>
        <w:t xml:space="preserve">|</w:t>
      </w:r>
      <w:r>
        <w:rPr>
          <w:rStyle w:val="NormalTok"/>
        </w:rPr>
        <w:t xml:space="preserve"> </w:t>
      </w:r>
      <w:r>
        <w:rPr>
          <w:rStyle w:val="StringTok"/>
        </w:rPr>
        <w:t xml:space="preserve">"orphan_port"</w:t>
      </w:r>
      <w:r>
        <w:br/>
      </w:r>
      <w:r>
        <w:rPr>
          <w:rStyle w:val="NormalTok"/>
        </w:rPr>
        <w:t xml:space="preserve">  </w:t>
      </w:r>
      <w:r>
        <w:rPr>
          <w:rStyle w:val="OperatorTok"/>
        </w:rPr>
        <w:t xml:space="preserve">|</w:t>
      </w:r>
      <w:r>
        <w:rPr>
          <w:rStyle w:val="NormalTok"/>
        </w:rPr>
        <w:t xml:space="preserve"> </w:t>
      </w:r>
      <w:r>
        <w:rPr>
          <w:rStyle w:val="StringTok"/>
        </w:rPr>
        <w:t xml:space="preserve">"duplicate_port_template"</w:t>
      </w:r>
      <w:r>
        <w:br/>
      </w:r>
      <w:r>
        <w:rPr>
          <w:rStyle w:val="NormalTok"/>
        </w:rPr>
        <w:t xml:space="preserve">  </w:t>
      </w:r>
      <w:r>
        <w:rPr>
          <w:rStyle w:val="OperatorTok"/>
        </w:rPr>
        <w:t xml:space="preserve">|</w:t>
      </w:r>
      <w:r>
        <w:rPr>
          <w:rStyle w:val="NormalTok"/>
        </w:rPr>
        <w:t xml:space="preserve"> </w:t>
      </w:r>
      <w:r>
        <w:rPr>
          <w:rStyle w:val="StringTok"/>
        </w:rPr>
        <w:t xml:space="preserve">"port_template_mismatch"</w:t>
      </w:r>
      <w:r>
        <w:br/>
      </w:r>
      <w:r>
        <w:rPr>
          <w:rStyle w:val="NormalTok"/>
        </w:rPr>
        <w:t xml:space="preserve">  </w:t>
      </w:r>
      <w:r>
        <w:rPr>
          <w:rStyle w:val="OperatorTok"/>
        </w:rPr>
        <w:t xml:space="preserve">|</w:t>
      </w:r>
      <w:r>
        <w:rPr>
          <w:rStyle w:val="NormalTok"/>
        </w:rPr>
        <w:t xml:space="preserve"> </w:t>
      </w:r>
      <w:r>
        <w:rPr>
          <w:rStyle w:val="StringTok"/>
        </w:rPr>
        <w:t xml:space="preserve">"invalid_port_direction"</w:t>
      </w:r>
      <w:r>
        <w:br/>
      </w:r>
      <w:r>
        <w:rPr>
          <w:rStyle w:val="NormalTok"/>
        </w:rPr>
        <w:t xml:space="preserve">  </w:t>
      </w:r>
      <w:r>
        <w:rPr>
          <w:rStyle w:val="OperatorTok"/>
        </w:rPr>
        <w:t xml:space="preserve">|</w:t>
      </w:r>
      <w:r>
        <w:rPr>
          <w:rStyle w:val="NormalTok"/>
        </w:rPr>
        <w:t xml:space="preserve"> </w:t>
      </w:r>
      <w:r>
        <w:rPr>
          <w:rStyle w:val="StringTok"/>
        </w:rPr>
        <w:t xml:space="preserve">"invalid_port_side"</w:t>
      </w:r>
      <w:r>
        <w:br/>
      </w:r>
      <w:r>
        <w:rPr>
          <w:rStyle w:val="NormalTok"/>
        </w:rPr>
        <w:t xml:space="preserve">  </w:t>
      </w:r>
      <w:r>
        <w:rPr>
          <w:rStyle w:val="OperatorTok"/>
        </w:rPr>
        <w:t xml:space="preserve">|</w:t>
      </w:r>
      <w:r>
        <w:rPr>
          <w:rStyle w:val="NormalTok"/>
        </w:rPr>
        <w:t xml:space="preserve"> </w:t>
      </w:r>
      <w:r>
        <w:rPr>
          <w:rStyle w:val="StringTok"/>
        </w:rPr>
        <w:t xml:space="preserve">"invalid_port_role"</w:t>
      </w:r>
      <w:r>
        <w:br/>
      </w:r>
      <w:r>
        <w:rPr>
          <w:rStyle w:val="NormalTok"/>
        </w:rPr>
        <w:t xml:space="preserve">  </w:t>
      </w:r>
      <w:r>
        <w:rPr>
          <w:rStyle w:val="OperatorTok"/>
        </w:rPr>
        <w:t xml:space="preserve">|</w:t>
      </w:r>
      <w:r>
        <w:rPr>
          <w:rStyle w:val="NormalTok"/>
        </w:rPr>
        <w:t xml:space="preserve"> </w:t>
      </w:r>
      <w:r>
        <w:rPr>
          <w:rStyle w:val="StringTok"/>
        </w:rPr>
        <w:t xml:space="preserve">"invalid_link_source"</w:t>
      </w:r>
      <w:r>
        <w:br/>
      </w:r>
      <w:r>
        <w:rPr>
          <w:rStyle w:val="NormalTok"/>
        </w:rPr>
        <w:t xml:space="preserve">  </w:t>
      </w:r>
      <w:r>
        <w:rPr>
          <w:rStyle w:val="OperatorTok"/>
        </w:rPr>
        <w:t xml:space="preserve">|</w:t>
      </w:r>
      <w:r>
        <w:rPr>
          <w:rStyle w:val="NormalTok"/>
        </w:rPr>
        <w:t xml:space="preserve"> </w:t>
      </w:r>
      <w:r>
        <w:rPr>
          <w:rStyle w:val="StringTok"/>
        </w:rPr>
        <w:t xml:space="preserve">"invalid_link_target"</w:t>
      </w:r>
      <w:r>
        <w:br/>
      </w:r>
      <w:r>
        <w:rPr>
          <w:rStyle w:val="NormalTok"/>
        </w:rPr>
        <w:t xml:space="preserve">  </w:t>
      </w:r>
      <w:r>
        <w:rPr>
          <w:rStyle w:val="OperatorTok"/>
        </w:rPr>
        <w:t xml:space="preserve">|</w:t>
      </w:r>
      <w:r>
        <w:rPr>
          <w:rStyle w:val="NormalTok"/>
        </w:rPr>
        <w:t xml:space="preserve"> </w:t>
      </w:r>
      <w:r>
        <w:rPr>
          <w:rStyle w:val="StringTok"/>
        </w:rPr>
        <w:t xml:space="preserve">"self_port_link"</w:t>
      </w:r>
      <w:r>
        <w:br/>
      </w:r>
      <w:r>
        <w:rPr>
          <w:rStyle w:val="NormalTok"/>
        </w:rPr>
        <w:t xml:space="preserve">  </w:t>
      </w:r>
      <w:r>
        <w:rPr>
          <w:rStyle w:val="OperatorTok"/>
        </w:rPr>
        <w:t xml:space="preserve">|</w:t>
      </w:r>
      <w:r>
        <w:rPr>
          <w:rStyle w:val="NormalTok"/>
        </w:rPr>
        <w:t xml:space="preserve"> </w:t>
      </w:r>
      <w:r>
        <w:rPr>
          <w:rStyle w:val="StringTok"/>
        </w:rPr>
        <w:t xml:space="preserve">"same_node_link"</w:t>
      </w:r>
      <w:r>
        <w:br/>
      </w:r>
      <w:r>
        <w:rPr>
          <w:rStyle w:val="NormalTok"/>
        </w:rPr>
        <w:t xml:space="preserve">  </w:t>
      </w:r>
      <w:r>
        <w:rPr>
          <w:rStyle w:val="OperatorTok"/>
        </w:rPr>
        <w:t xml:space="preserve">|</w:t>
      </w:r>
      <w:r>
        <w:rPr>
          <w:rStyle w:val="NormalTok"/>
        </w:rPr>
        <w:t xml:space="preserve"> </w:t>
      </w:r>
      <w:r>
        <w:rPr>
          <w:rStyle w:val="StringTok"/>
        </w:rPr>
        <w:t xml:space="preserve">"duplicate_link"</w:t>
      </w:r>
      <w:r>
        <w:br/>
      </w:r>
      <w:r>
        <w:rPr>
          <w:rStyle w:val="NormalTok"/>
        </w:rPr>
        <w:t xml:space="preserve">  </w:t>
      </w:r>
      <w:r>
        <w:rPr>
          <w:rStyle w:val="OperatorTok"/>
        </w:rPr>
        <w:t xml:space="preserve">|</w:t>
      </w:r>
      <w:r>
        <w:rPr>
          <w:rStyle w:val="NormalTok"/>
        </w:rPr>
        <w:t xml:space="preserve"> </w:t>
      </w:r>
      <w:r>
        <w:rPr>
          <w:rStyle w:val="StringTok"/>
        </w:rPr>
        <w:t xml:space="preserve">"input_cardinality_exceeded"</w:t>
      </w:r>
      <w:r>
        <w:br/>
      </w:r>
      <w:r>
        <w:rPr>
          <w:rStyle w:val="NormalTok"/>
        </w:rPr>
        <w:t xml:space="preserve">  </w:t>
      </w:r>
      <w:r>
        <w:rPr>
          <w:rStyle w:val="OperatorTok"/>
        </w:rPr>
        <w:t xml:space="preserve">|</w:t>
      </w:r>
      <w:r>
        <w:rPr>
          <w:rStyle w:val="NormalTok"/>
        </w:rPr>
        <w:t xml:space="preserve"> </w:t>
      </w:r>
      <w:r>
        <w:rPr>
          <w:rStyle w:val="StringTok"/>
        </w:rPr>
        <w:t xml:space="preserve">"output_cardinality_exceeded"</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GraphValidationIssue {</w:t>
      </w:r>
      <w:r>
        <w:br/>
      </w:r>
      <w:r>
        <w:rPr>
          <w:rStyle w:val="NormalTok"/>
        </w:rPr>
        <w:t xml:space="preserve">  code</w:t>
      </w:r>
      <w:r>
        <w:rPr>
          <w:rStyle w:val="OperatorTok"/>
        </w:rPr>
        <w:t xml:space="preserve">:</w:t>
      </w:r>
      <w:r>
        <w:rPr>
          <w:rStyle w:val="NormalTok"/>
        </w:rPr>
        <w:t xml:space="preserve"> GraphValidationIssueCode</w:t>
      </w:r>
      <w:r>
        <w:rPr>
          <w:rStyle w:val="OperatorTok"/>
        </w:rPr>
        <w:t xml:space="preserve">;</w:t>
      </w:r>
      <w:r>
        <w:br/>
      </w:r>
      <w:r>
        <w:rPr>
          <w:rStyle w:val="NormalTok"/>
        </w:rPr>
        <w:t xml:space="preserve">  severity</w:t>
      </w:r>
      <w:r>
        <w:rPr>
          <w:rStyle w:val="OperatorTok"/>
        </w:rPr>
        <w:t xml:space="preserve">:</w:t>
      </w:r>
      <w:r>
        <w:rPr>
          <w:rStyle w:val="NormalTok"/>
        </w:rPr>
        <w:t xml:space="preserve"> GraphValidationSeverity</w:t>
      </w:r>
      <w:r>
        <w:rPr>
          <w:rStyle w:val="OperatorTok"/>
        </w:rPr>
        <w:t xml:space="preserve">;</w:t>
      </w:r>
      <w:r>
        <w:br/>
      </w:r>
      <w:r>
        <w:rPr>
          <w:rStyle w:val="NormalTok"/>
        </w:rPr>
        <w:t xml:space="preserve">  entityType</w:t>
      </w:r>
      <w:r>
        <w:rPr>
          <w:rStyle w:val="OperatorTok"/>
        </w:rPr>
        <w:t xml:space="preserve">:</w:t>
      </w:r>
      <w:r>
        <w:rPr>
          <w:rStyle w:val="NormalTok"/>
        </w:rPr>
        <w:t xml:space="preserve"> </w:t>
      </w:r>
      <w:r>
        <w:rPr>
          <w:rStyle w:val="StringTok"/>
        </w:rPr>
        <w:t xml:space="preserve">"graph"</w:t>
      </w:r>
      <w:r>
        <w:rPr>
          <w:rStyle w:val="NormalTok"/>
        </w:rPr>
        <w:t xml:space="preserve"> </w:t>
      </w:r>
      <w:r>
        <w:rPr>
          <w:rStyle w:val="OperatorTok"/>
        </w:rPr>
        <w:t xml:space="preserve">|</w:t>
      </w:r>
      <w:r>
        <w:rPr>
          <w:rStyle w:val="NormalTok"/>
        </w:rPr>
        <w:t xml:space="preserve"> </w:t>
      </w:r>
      <w:r>
        <w:rPr>
          <w:rStyle w:val="StringTok"/>
        </w:rPr>
        <w:t xml:space="preserve">"node"</w:t>
      </w:r>
      <w:r>
        <w:rPr>
          <w:rStyle w:val="NormalTok"/>
        </w:rPr>
        <w:t xml:space="preserve"> </w:t>
      </w:r>
      <w:r>
        <w:rPr>
          <w:rStyle w:val="OperatorTok"/>
        </w:rPr>
        <w:t xml:space="preserve">|</w:t>
      </w:r>
      <w:r>
        <w:rPr>
          <w:rStyle w:val="NormalTok"/>
        </w:rPr>
        <w:t xml:space="preserve"> </w:t>
      </w:r>
      <w:r>
        <w:rPr>
          <w:rStyle w:val="StringTok"/>
        </w:rPr>
        <w:t xml:space="preserve">"port"</w:t>
      </w:r>
      <w:r>
        <w:rPr>
          <w:rStyle w:val="NormalTok"/>
        </w:rPr>
        <w:t xml:space="preserve"> </w:t>
      </w:r>
      <w:r>
        <w:rPr>
          <w:rStyle w:val="OperatorTok"/>
        </w:rPr>
        <w:t xml:space="preserve">|</w:t>
      </w:r>
      <w:r>
        <w:rPr>
          <w:rStyle w:val="NormalTok"/>
        </w:rPr>
        <w:t xml:space="preserve"> </w:t>
      </w:r>
      <w:r>
        <w:rPr>
          <w:rStyle w:val="StringTok"/>
        </w:rPr>
        <w:t xml:space="preserve">"link"</w:t>
      </w:r>
      <w:r>
        <w:rPr>
          <w:rStyle w:val="OperatorTok"/>
        </w:rPr>
        <w:t xml:space="preserve">;</w:t>
      </w:r>
      <w:r>
        <w:br/>
      </w:r>
      <w:r>
        <w:rPr>
          <w:rStyle w:val="NormalTok"/>
        </w:rPr>
        <w:t xml:space="preserve">  entityId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relatedEntityIds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details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w:t>
      </w:r>
    </w:p>
    <w:p>
      <w:pPr>
        <w:pStyle w:val="FirstParagraph"/>
      </w:pPr>
      <w:r>
        <w:t xml:space="preserve">These records are machine-readable structural facts. The Diagnostic UX contract maps accepted relevant issues into player-facing language and presentation.</w:t>
      </w:r>
    </w:p>
    <w:bookmarkEnd w:id="59"/>
    <w:bookmarkStart w:id="60" w:name="X34036a43ee13cdf867aac9baf9832851d705851"/>
    <w:p>
      <w:pPr>
        <w:pStyle w:val="Heading3"/>
      </w:pPr>
      <w:r>
        <w:t xml:space="preserve">9.2 Required structural checks</w:t>
      </w:r>
    </w:p>
    <w:p>
      <w:pPr>
        <w:pStyle w:val="FirstParagraph"/>
      </w:pPr>
      <w:r>
        <w:t xml:space="preserve">A fully valid graph must satisfy all of the following:</w:t>
      </w:r>
    </w:p>
    <w:p>
      <w:pPr>
        <w:pStyle w:val="Compact"/>
        <w:numPr>
          <w:ilvl w:val="0"/>
          <w:numId w:val="1022"/>
        </w:numPr>
      </w:pPr>
      <w:r>
        <w:t xml:space="preserve">supported schema version;</w:t>
      </w:r>
    </w:p>
    <w:p>
      <w:pPr>
        <w:pStyle w:val="Compact"/>
        <w:numPr>
          <w:ilvl w:val="0"/>
          <w:numId w:val="1022"/>
        </w:numPr>
      </w:pPr>
      <w:r>
        <w:t xml:space="preserve">valid unique graph ID;</w:t>
      </w:r>
    </w:p>
    <w:p>
      <w:pPr>
        <w:pStyle w:val="Compact"/>
        <w:numPr>
          <w:ilvl w:val="0"/>
          <w:numId w:val="1022"/>
        </w:numPr>
      </w:pPr>
      <w:r>
        <w:t xml:space="preserve">valid unique IDs per node, port, and link collection;</w:t>
      </w:r>
    </w:p>
    <w:p>
      <w:pPr>
        <w:pStyle w:val="Compact"/>
        <w:numPr>
          <w:ilvl w:val="0"/>
          <w:numId w:val="1022"/>
        </w:numPr>
      </w:pPr>
      <w:r>
        <w:t xml:space="preserve">finite node positions;</w:t>
      </w:r>
    </w:p>
    <w:p>
      <w:pPr>
        <w:pStyle w:val="Compact"/>
        <w:numPr>
          <w:ilvl w:val="0"/>
          <w:numId w:val="1022"/>
        </w:numPr>
      </w:pPr>
      <w:r>
        <w:t xml:space="preserve">supported node kinds;</w:t>
      </w:r>
    </w:p>
    <w:p>
      <w:pPr>
        <w:pStyle w:val="Compact"/>
        <w:numPr>
          <w:ilvl w:val="0"/>
          <w:numId w:val="1022"/>
        </w:numPr>
      </w:pPr>
      <w:r>
        <w:t xml:space="preserve">valid catalog definition references;</w:t>
      </w:r>
    </w:p>
    <w:p>
      <w:pPr>
        <w:pStyle w:val="Compact"/>
        <w:numPr>
          <w:ilvl w:val="0"/>
          <w:numId w:val="1022"/>
        </w:numPr>
      </w:pPr>
      <w:r>
        <w:t xml:space="preserve">valid selected recipe references for machine nodes;</w:t>
      </w:r>
    </w:p>
    <w:p>
      <w:pPr>
        <w:pStyle w:val="Compact"/>
        <w:numPr>
          <w:ilvl w:val="0"/>
          <w:numId w:val="1022"/>
        </w:numPr>
      </w:pPr>
      <w:r>
        <w:t xml:space="preserve">every port references an existing node;</w:t>
      </w:r>
    </w:p>
    <w:p>
      <w:pPr>
        <w:pStyle w:val="Compact"/>
        <w:numPr>
          <w:ilvl w:val="0"/>
          <w:numId w:val="1022"/>
        </w:numPr>
      </w:pPr>
      <w:r>
        <w:t xml:space="preserve">every node's materialized ports match its resolved template layout exactly;</w:t>
      </w:r>
    </w:p>
    <w:p>
      <w:pPr>
        <w:pStyle w:val="Compact"/>
        <w:numPr>
          <w:ilvl w:val="0"/>
          <w:numId w:val="1022"/>
        </w:numPr>
      </w:pPr>
      <w:r>
        <w:t xml:space="preserve">no duplicate</w:t>
      </w:r>
      <w:r>
        <w:t xml:space="preserve"> </w:t>
      </w:r>
      <w:r>
        <w:rPr>
          <w:rStyle w:val="VerbatimChar"/>
        </w:rPr>
        <w:t xml:space="preserve">templateKey</w:t>
      </w:r>
      <w:r>
        <w:t xml:space="preserve"> </w:t>
      </w:r>
      <w:r>
        <w:t xml:space="preserve">exists on a node;</w:t>
      </w:r>
    </w:p>
    <w:p>
      <w:pPr>
        <w:pStyle w:val="Compact"/>
        <w:numPr>
          <w:ilvl w:val="0"/>
          <w:numId w:val="1022"/>
        </w:numPr>
      </w:pPr>
      <w:r>
        <w:t xml:space="preserve">every link references existing ports;</w:t>
      </w:r>
    </w:p>
    <w:p>
      <w:pPr>
        <w:pStyle w:val="Compact"/>
        <w:numPr>
          <w:ilvl w:val="0"/>
          <w:numId w:val="1022"/>
        </w:numPr>
      </w:pPr>
      <w:r>
        <w:t xml:space="preserve">every link is output-to-input;</w:t>
      </w:r>
    </w:p>
    <w:p>
      <w:pPr>
        <w:pStyle w:val="Compact"/>
        <w:numPr>
          <w:ilvl w:val="0"/>
          <w:numId w:val="1022"/>
        </w:numPr>
      </w:pPr>
      <w:r>
        <w:t xml:space="preserve">no self-port links;</w:t>
      </w:r>
    </w:p>
    <w:p>
      <w:pPr>
        <w:pStyle w:val="Compact"/>
        <w:numPr>
          <w:ilvl w:val="0"/>
          <w:numId w:val="1022"/>
        </w:numPr>
      </w:pPr>
      <w:r>
        <w:t xml:space="preserve">no same-node links;</w:t>
      </w:r>
    </w:p>
    <w:p>
      <w:pPr>
        <w:pStyle w:val="Compact"/>
        <w:numPr>
          <w:ilvl w:val="0"/>
          <w:numId w:val="1022"/>
        </w:numPr>
      </w:pPr>
      <w:r>
        <w:t xml:space="preserve">no duplicate exact links;</w:t>
      </w:r>
    </w:p>
    <w:p>
      <w:pPr>
        <w:pStyle w:val="Compact"/>
        <w:numPr>
          <w:ilvl w:val="0"/>
          <w:numId w:val="1022"/>
        </w:numPr>
      </w:pPr>
      <w:r>
        <w:t xml:space="preserve">no input or output exceeds v0.1 cardinality.</w:t>
      </w:r>
    </w:p>
    <w:bookmarkEnd w:id="60"/>
    <w:bookmarkStart w:id="61" w:name="X45cbbeebc41f66965aeb05df4af82c9c86fd63b"/>
    <w:p>
      <w:pPr>
        <w:pStyle w:val="Heading3"/>
      </w:pPr>
      <w:r>
        <w:t xml:space="preserve">9.3 Deterministic issue ordering</w:t>
      </w:r>
    </w:p>
    <w:p>
      <w:pPr>
        <w:pStyle w:val="FirstParagraph"/>
      </w:pPr>
      <w:r>
        <w:t xml:space="preserve">Validation issues are ordered by:</w:t>
      </w:r>
    </w:p>
    <w:p>
      <w:pPr>
        <w:pStyle w:val="Compact"/>
        <w:numPr>
          <w:ilvl w:val="0"/>
          <w:numId w:val="1023"/>
        </w:numPr>
      </w:pPr>
      <w:r>
        <w:t xml:space="preserve">severity (</w:t>
      </w:r>
      <w:r>
        <w:rPr>
          <w:rStyle w:val="VerbatimChar"/>
        </w:rPr>
        <w:t xml:space="preserve">error</w:t>
      </w:r>
      <w:r>
        <w:t xml:space="preserve"> </w:t>
      </w:r>
      <w:r>
        <w:t xml:space="preserve">before</w:t>
      </w:r>
      <w:r>
        <w:t xml:space="preserve"> </w:t>
      </w:r>
      <w:r>
        <w:rPr>
          <w:rStyle w:val="VerbatimChar"/>
        </w:rPr>
        <w:t xml:space="preserve">warning</w:t>
      </w:r>
      <w:r>
        <w:t xml:space="preserve">);</w:t>
      </w:r>
    </w:p>
    <w:p>
      <w:pPr>
        <w:pStyle w:val="Compact"/>
        <w:numPr>
          <w:ilvl w:val="0"/>
          <w:numId w:val="1023"/>
        </w:numPr>
      </w:pPr>
      <w:r>
        <w:t xml:space="preserve">entity collection order: graph, node, port, link;</w:t>
      </w:r>
    </w:p>
    <w:p>
      <w:pPr>
        <w:pStyle w:val="Compact"/>
        <w:numPr>
          <w:ilvl w:val="0"/>
          <w:numId w:val="1023"/>
        </w:numPr>
      </w:pPr>
      <w:r>
        <w:t xml:space="preserve">canonical entity array order;</w:t>
      </w:r>
    </w:p>
    <w:p>
      <w:pPr>
        <w:pStyle w:val="Compact"/>
        <w:numPr>
          <w:ilvl w:val="0"/>
          <w:numId w:val="1023"/>
        </w:numPr>
      </w:pPr>
      <w:r>
        <w:t xml:space="preserve">issue-code lexical order;</w:t>
      </w:r>
    </w:p>
    <w:p>
      <w:pPr>
        <w:pStyle w:val="Compact"/>
        <w:numPr>
          <w:ilvl w:val="0"/>
          <w:numId w:val="1023"/>
        </w:numPr>
      </w:pPr>
      <w:r>
        <w:t xml:space="preserve">related entity canonical order.</w:t>
      </w:r>
    </w:p>
    <w:p>
      <w:pPr>
        <w:pStyle w:val="FirstParagraph"/>
      </w:pPr>
      <w:r>
        <w:t xml:space="preserve">This ordering is a testable contract.</w:t>
      </w:r>
    </w:p>
    <w:p>
      <w:r>
        <w:pict>
          <v:rect style="width:0;height:1.5pt" o:hralign="center" o:hrstd="t" o:hr="t"/>
        </w:pict>
      </w:r>
    </w:p>
    <w:bookmarkEnd w:id="61"/>
    <w:bookmarkEnd w:id="62"/>
    <w:bookmarkStart w:id="67" w:name="X11d6cce2b8abae59a48f409b8713d3ecc860c32"/>
    <w:p>
      <w:pPr>
        <w:pStyle w:val="Heading2"/>
      </w:pPr>
      <w:r>
        <w:t xml:space="preserve">10. Import Validation and Malformed-Import Recovery</w:t>
      </w:r>
    </w:p>
    <w:bookmarkStart w:id="63" w:name="X897fd1ca960cda315937f169900d4957dc325f8"/>
    <w:p>
      <w:pPr>
        <w:pStyle w:val="Heading3"/>
      </w:pPr>
      <w:r>
        <w:t xml:space="preserve">10.1 Import boundary</w:t>
      </w:r>
    </w:p>
    <w:p>
      <w:pPr>
        <w:pStyle w:val="FirstParagraph"/>
      </w:pPr>
      <w:r>
        <w:t xml:space="preserve">The Graph Domain importer accepts only graph documents already selected by the Persistence Contract as candidates for schema v1 graph validation.</w:t>
      </w:r>
    </w:p>
    <w:p>
      <w:pPr>
        <w:pStyle w:val="BodyText"/>
      </w:pPr>
      <w:r>
        <w:t xml:space="preserve">The importer does not perform save migration. It validates one supported graph schema against one active catalog/scenario context.</w:t>
      </w:r>
    </w:p>
    <w:bookmarkEnd w:id="63"/>
    <w:bookmarkStart w:id="64" w:name="X7401047ff6e69f371027d097c8984eb254d5e6f"/>
    <w:p>
      <w:pPr>
        <w:pStyle w:val="Heading3"/>
      </w:pPr>
      <w:r>
        <w:t xml:space="preserve">10.2 Import process</w:t>
      </w:r>
    </w:p>
    <w:p>
      <w:pPr>
        <w:pStyle w:val="FirstParagraph"/>
      </w:pPr>
      <w:r>
        <w:t xml:space="preserve">Import must:</w:t>
      </w:r>
    </w:p>
    <w:p>
      <w:pPr>
        <w:pStyle w:val="Compact"/>
        <w:numPr>
          <w:ilvl w:val="0"/>
          <w:numId w:val="1024"/>
        </w:numPr>
      </w:pPr>
      <w:r>
        <w:t xml:space="preserve">parse the candidate data without mutating the active graph;</w:t>
      </w:r>
    </w:p>
    <w:p>
      <w:pPr>
        <w:pStyle w:val="Compact"/>
        <w:numPr>
          <w:ilvl w:val="0"/>
          <w:numId w:val="1024"/>
        </w:numPr>
      </w:pPr>
      <w:r>
        <w:t xml:space="preserve">verify the graph schema version;</w:t>
      </w:r>
    </w:p>
    <w:p>
      <w:pPr>
        <w:pStyle w:val="Compact"/>
        <w:numPr>
          <w:ilvl w:val="0"/>
          <w:numId w:val="1024"/>
        </w:numPr>
      </w:pPr>
      <w:r>
        <w:t xml:space="preserve">validate primitive field shapes and IDs;</w:t>
      </w:r>
    </w:p>
    <w:p>
      <w:pPr>
        <w:pStyle w:val="Compact"/>
        <w:numPr>
          <w:ilvl w:val="0"/>
          <w:numId w:val="1024"/>
        </w:numPr>
      </w:pPr>
      <w:r>
        <w:t xml:space="preserve">resolve all definition and recipe references against the active catalog resolver;</w:t>
      </w:r>
    </w:p>
    <w:p>
      <w:pPr>
        <w:pStyle w:val="Compact"/>
        <w:numPr>
          <w:ilvl w:val="0"/>
          <w:numId w:val="1024"/>
        </w:numPr>
      </w:pPr>
      <w:r>
        <w:t xml:space="preserve">validate port-template materialization;</w:t>
      </w:r>
    </w:p>
    <w:p>
      <w:pPr>
        <w:pStyle w:val="Compact"/>
        <w:numPr>
          <w:ilvl w:val="0"/>
          <w:numId w:val="1024"/>
        </w:numPr>
      </w:pPr>
      <w:r>
        <w:t xml:space="preserve">validate link structure and cardinality;</w:t>
      </w:r>
    </w:p>
    <w:p>
      <w:pPr>
        <w:pStyle w:val="Compact"/>
        <w:numPr>
          <w:ilvl w:val="0"/>
          <w:numId w:val="1024"/>
        </w:numPr>
      </w:pPr>
      <w:r>
        <w:t xml:space="preserve">produce a canonical</w:t>
      </w:r>
      <w:r>
        <w:t xml:space="preserve"> </w:t>
      </w:r>
      <w:r>
        <w:rPr>
          <w:rStyle w:val="VerbatimChar"/>
        </w:rPr>
        <w:t xml:space="preserve">ProductionGraph</w:t>
      </w:r>
      <w:r>
        <w:t xml:space="preserve"> </w:t>
      </w:r>
      <w:r>
        <w:t xml:space="preserve">only if all blocking issues are absent.</w:t>
      </w:r>
    </w:p>
    <w:bookmarkEnd w:id="64"/>
    <w:bookmarkStart w:id="65" w:name="X90d20395672a2214927fce6edca9e6eebe3a0ba"/>
    <w:p>
      <w:pPr>
        <w:pStyle w:val="Heading3"/>
      </w:pPr>
      <w:r>
        <w:t xml:space="preserve">10.3 Failure behavior</w:t>
      </w:r>
    </w:p>
    <w:p>
      <w:pPr>
        <w:pStyle w:val="FirstParagraph"/>
      </w:pPr>
      <w:r>
        <w:t xml:space="preserve">On malformed or incompatible import:</w:t>
      </w:r>
    </w:p>
    <w:p>
      <w:pPr>
        <w:pStyle w:val="Compact"/>
        <w:numPr>
          <w:ilvl w:val="0"/>
          <w:numId w:val="1025"/>
        </w:numPr>
      </w:pPr>
      <w:r>
        <w:t xml:space="preserve">the active in-memory graph remains unchanged;</w:t>
      </w:r>
    </w:p>
    <w:p>
      <w:pPr>
        <w:pStyle w:val="Compact"/>
        <w:numPr>
          <w:ilvl w:val="0"/>
          <w:numId w:val="1025"/>
        </w:numPr>
      </w:pPr>
      <w:r>
        <w:t xml:space="preserve">no partial graph is returned as valid;</w:t>
      </w:r>
    </w:p>
    <w:p>
      <w:pPr>
        <w:pStyle w:val="Compact"/>
        <w:numPr>
          <w:ilvl w:val="0"/>
          <w:numId w:val="1025"/>
        </w:numPr>
      </w:pPr>
      <w:r>
        <w:t xml:space="preserve">the importer returns a deterministic validation report;</w:t>
      </w:r>
    </w:p>
    <w:p>
      <w:pPr>
        <w:pStyle w:val="Compact"/>
        <w:numPr>
          <w:ilvl w:val="0"/>
          <w:numId w:val="1025"/>
        </w:numPr>
      </w:pPr>
      <w:r>
        <w:t xml:space="preserve">the importer does not silently delete, reconnect, rename, or repair entities;</w:t>
      </w:r>
    </w:p>
    <w:p>
      <w:pPr>
        <w:pStyle w:val="Compact"/>
        <w:numPr>
          <w:ilvl w:val="0"/>
          <w:numId w:val="1025"/>
        </w:numPr>
      </w:pPr>
      <w:r>
        <w:t xml:space="preserve">the UI may offer recovery/export options, but those belong to the Persistence and Diagnostic UX contracts.</w:t>
      </w:r>
    </w:p>
    <w:bookmarkEnd w:id="65"/>
    <w:bookmarkStart w:id="66" w:name="Xaf8e179c1d5890c985ee485c0e9c3a4f0151872"/>
    <w:p>
      <w:pPr>
        <w:pStyle w:val="Heading3"/>
      </w:pPr>
      <w:r>
        <w:t xml:space="preserve">10.4 Catalog mismatch</w:t>
      </w:r>
    </w:p>
    <w:p>
      <w:pPr>
        <w:pStyle w:val="FirstParagraph"/>
      </w:pPr>
      <w:r>
        <w:t xml:space="preserve">If a graph references a missing definition, recipe, or required port template, the import fails with a catalog mismatch or specific structural validation issue. The graph domain must not invent substitute ports or remap content keys.</w:t>
      </w:r>
    </w:p>
    <w:p>
      <w:pPr>
        <w:pStyle w:val="BodyText"/>
      </w:pPr>
      <w:r>
        <w:t xml:space="preserve">Migration, aliasing, deprecated-key replacement, and user recovery belong to the Persistence Contract.</w:t>
      </w:r>
    </w:p>
    <w:p>
      <w:r>
        <w:pict>
          <v:rect style="width:0;height:1.5pt" o:hralign="center" o:hrstd="t" o:hr="t"/>
        </w:pict>
      </w:r>
    </w:p>
    <w:bookmarkEnd w:id="66"/>
    <w:bookmarkEnd w:id="67"/>
    <w:bookmarkStart w:id="73" w:name="X8041a7f5e5288e6779047a9a782b2e8e7f9f3e7"/>
    <w:p>
      <w:pPr>
        <w:pStyle w:val="Heading2"/>
      </w:pPr>
      <w:r>
        <w:t xml:space="preserve">11. React Flow Projection and Synchronization</w:t>
      </w:r>
    </w:p>
    <w:bookmarkStart w:id="68" w:name="X9ddca75d18987d7d30784eb669875ccacc36d08"/>
    <w:p>
      <w:pPr>
        <w:pStyle w:val="Heading3"/>
      </w:pPr>
      <w:r>
        <w:t xml:space="preserve">11.1 Projection rule</w:t>
      </w:r>
    </w:p>
    <w:p>
      <w:pPr>
        <w:pStyle w:val="FirstParagraph"/>
      </w:pPr>
      <w:r>
        <w:t xml:space="preserve">React Flow is a projection of</w:t>
      </w:r>
      <w:r>
        <w:t xml:space="preserve"> </w:t>
      </w:r>
      <w:r>
        <w:rPr>
          <w:rStyle w:val="VerbatimChar"/>
        </w:rPr>
        <w:t xml:space="preserve">ProductionGraph</w:t>
      </w:r>
      <w:r>
        <w:t xml:space="preserve">.</w:t>
      </w:r>
    </w:p>
    <w:p>
      <w:pPr>
        <w:pStyle w:val="SourceCode"/>
      </w:pPr>
      <w:r>
        <w:rPr>
          <w:rStyle w:val="VerbatimChar"/>
        </w:rPr>
        <w:t xml:space="preserve">ProductionGraph -&gt; React Flow nodes/handles/edges -&gt; rendered UI</w:t>
      </w:r>
    </w:p>
    <w:p>
      <w:pPr>
        <w:pStyle w:val="FirstParagraph"/>
      </w:pPr>
      <w:r>
        <w:t xml:space="preserve">The graph domain must not read React component identity, DOM state, hover state, selection state, or viewport state as persistent graph authority.</w:t>
      </w:r>
    </w:p>
    <w:bookmarkEnd w:id="68"/>
    <w:bookmarkStart w:id="69" w:name="X894992eb52d7861ffc284fad1036e21b047cead"/>
    <w:p>
      <w:pPr>
        <w:pStyle w:val="Heading3"/>
      </w:pPr>
      <w:r>
        <w:t xml:space="preserve">11.2 Stable mapping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sz w:val="18"/>
              </w:rPr>
              <w:t xml:space="preserve">Domain entity</w:t>
            </w:r>
          </w:p>
        </w:tc>
        <w:tc>
          <w:tcPr/>
          <w:p>
            <w:pPr>
              <w:pStyle w:val="Compact"/>
              <w:jc w:val="left"/>
            </w:pPr>
            <w:r>
              <w:rPr>
                <w:sz w:val="18"/>
              </w:rPr>
              <w:t xml:space="preserve">React Flow projection</w:t>
            </w:r>
          </w:p>
        </w:tc>
      </w:tr>
      <w:tr>
        <w:tc>
          <w:tcPr/>
          <w:p>
            <w:pPr>
              <w:pStyle w:val="Compact"/>
              <w:jc w:val="left"/>
            </w:pPr>
            <w:r>
              <w:rPr>
                <w:rStyle w:val="VerbatimChar"/>
                <w:sz w:val="18"/>
              </w:rPr>
              <w:t xml:space="preserve">ProductionNode.id</w:t>
            </w:r>
          </w:p>
        </w:tc>
        <w:tc>
          <w:tcPr/>
          <w:p>
            <w:pPr>
              <w:pStyle w:val="Compact"/>
              <w:jc w:val="left"/>
            </w:pPr>
            <w:r>
              <w:rPr>
                <w:sz w:val="18"/>
              </w:rPr>
              <w:t xml:space="preserve">React Flow node</w:t>
            </w:r>
            <w:r>
              <w:rPr>
                <w:sz w:val="18"/>
              </w:rPr>
              <w:t xml:space="preserve"> </w:t>
            </w:r>
            <w:r>
              <w:rPr>
                <w:rStyle w:val="VerbatimChar"/>
                <w:sz w:val="18"/>
              </w:rPr>
              <w:t xml:space="preserve">id</w:t>
            </w:r>
          </w:p>
        </w:tc>
      </w:tr>
      <w:tr>
        <w:tc>
          <w:tcPr/>
          <w:p>
            <w:pPr>
              <w:pStyle w:val="Compact"/>
              <w:jc w:val="left"/>
            </w:pPr>
            <w:r>
              <w:rPr>
                <w:rStyle w:val="VerbatimChar"/>
                <w:sz w:val="18"/>
              </w:rPr>
              <w:t xml:space="preserve">ProductionPort.id</w:t>
            </w:r>
          </w:p>
        </w:tc>
        <w:tc>
          <w:tcPr/>
          <w:p>
            <w:pPr>
              <w:pStyle w:val="Compact"/>
              <w:jc w:val="left"/>
            </w:pPr>
            <w:r>
              <w:rPr>
                <w:sz w:val="18"/>
              </w:rPr>
              <w:t xml:space="preserve">React Flow handle</w:t>
            </w:r>
            <w:r>
              <w:rPr>
                <w:sz w:val="18"/>
              </w:rPr>
              <w:t xml:space="preserve"> </w:t>
            </w:r>
            <w:r>
              <w:rPr>
                <w:rStyle w:val="VerbatimChar"/>
                <w:sz w:val="18"/>
              </w:rPr>
              <w:t xml:space="preserve">id</w:t>
            </w:r>
          </w:p>
        </w:tc>
      </w:tr>
      <w:tr>
        <w:tc>
          <w:tcPr/>
          <w:p>
            <w:pPr>
              <w:pStyle w:val="Compact"/>
              <w:jc w:val="left"/>
            </w:pPr>
            <w:r>
              <w:rPr>
                <w:rStyle w:val="VerbatimChar"/>
                <w:sz w:val="18"/>
              </w:rPr>
              <w:t xml:space="preserve">ProductionLink.id</w:t>
            </w:r>
          </w:p>
        </w:tc>
        <w:tc>
          <w:tcPr/>
          <w:p>
            <w:pPr>
              <w:pStyle w:val="Compact"/>
              <w:jc w:val="left"/>
            </w:pPr>
            <w:r>
              <w:rPr>
                <w:sz w:val="18"/>
              </w:rPr>
              <w:t xml:space="preserve">React Flow edge</w:t>
            </w:r>
            <w:r>
              <w:rPr>
                <w:sz w:val="18"/>
              </w:rPr>
              <w:t xml:space="preserve"> </w:t>
            </w:r>
            <w:r>
              <w:rPr>
                <w:rStyle w:val="VerbatimChar"/>
                <w:sz w:val="18"/>
              </w:rPr>
              <w:t xml:space="preserve">id</w:t>
            </w:r>
          </w:p>
        </w:tc>
      </w:tr>
      <w:tr>
        <w:tc>
          <w:tcPr/>
          <w:p>
            <w:pPr>
              <w:pStyle w:val="Compact"/>
              <w:jc w:val="left"/>
            </w:pPr>
            <w:r>
              <w:rPr>
                <w:rStyle w:val="VerbatimChar"/>
                <w:sz w:val="18"/>
              </w:rPr>
              <w:t xml:space="preserve">NodePosition</w:t>
            </w:r>
          </w:p>
        </w:tc>
        <w:tc>
          <w:tcPr/>
          <w:p>
            <w:pPr>
              <w:pStyle w:val="Compact"/>
              <w:jc w:val="left"/>
            </w:pPr>
            <w:r>
              <w:rPr>
                <w:sz w:val="18"/>
              </w:rPr>
              <w:t xml:space="preserve">React Flow node position</w:t>
            </w:r>
          </w:p>
        </w:tc>
      </w:tr>
      <w:tr>
        <w:tc>
          <w:tcPr/>
          <w:p>
            <w:pPr>
              <w:pStyle w:val="Compact"/>
              <w:jc w:val="left"/>
            </w:pPr>
            <w:r>
              <w:rPr>
                <w:rStyle w:val="VerbatimChar"/>
                <w:sz w:val="18"/>
              </w:rPr>
              <w:t xml:space="preserve">ProductionPort.direction</w:t>
            </w:r>
          </w:p>
        </w:tc>
        <w:tc>
          <w:tcPr/>
          <w:p>
            <w:pPr>
              <w:pStyle w:val="Compact"/>
              <w:jc w:val="left"/>
            </w:pPr>
            <w:r>
              <w:rPr>
                <w:sz w:val="18"/>
              </w:rPr>
              <w:t xml:space="preserve">Source or target handle behavior</w:t>
            </w:r>
          </w:p>
        </w:tc>
      </w:tr>
      <w:tr>
        <w:tc>
          <w:tcPr/>
          <w:p>
            <w:pPr>
              <w:pStyle w:val="Compact"/>
              <w:jc w:val="left"/>
            </w:pPr>
            <w:r>
              <w:rPr>
                <w:rStyle w:val="VerbatimChar"/>
                <w:sz w:val="18"/>
              </w:rPr>
              <w:t xml:space="preserve">ProductionPort.side</w:t>
            </w:r>
          </w:p>
        </w:tc>
        <w:tc>
          <w:tcPr/>
          <w:p>
            <w:pPr>
              <w:pStyle w:val="Compact"/>
              <w:jc w:val="left"/>
            </w:pPr>
            <w:r>
              <w:rPr>
                <w:sz w:val="18"/>
              </w:rPr>
              <w:t xml:space="preserve">Handle side placement</w:t>
            </w:r>
          </w:p>
        </w:tc>
      </w:tr>
    </w:tbl>
    <w:p>
      <w:pPr>
        <w:pStyle w:val="BodyText"/>
      </w:pPr>
      <w:r>
        <w:t xml:space="preserve">The adapter must not generate substitute graph IDs for React Flow entities.</w:t>
      </w:r>
    </w:p>
    <w:bookmarkEnd w:id="69"/>
    <w:bookmarkStart w:id="70" w:name="X11e13c36c2cf335b959c19765ce4a6de82ff1f4"/>
    <w:p>
      <w:pPr>
        <w:pStyle w:val="Heading3"/>
      </w:pPr>
      <w:r>
        <w:t xml:space="preserve">11.3 UI-to-domain command routing</w:t>
      </w:r>
    </w:p>
    <w:p>
      <w:pPr>
        <w:pStyle w:val="FirstParagraph"/>
      </w:pPr>
      <w:r>
        <w:t xml:space="preserve">React Flow interactions must become domain commands: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sz w:val="18"/>
              </w:rPr>
              <w:t xml:space="preserve">UI interaction</w:t>
            </w:r>
          </w:p>
        </w:tc>
        <w:tc>
          <w:tcPr/>
          <w:p>
            <w:pPr>
              <w:pStyle w:val="Compact"/>
              <w:jc w:val="left"/>
            </w:pPr>
            <w:r>
              <w:rPr>
                <w:sz w:val="18"/>
              </w:rPr>
              <w:t xml:space="preserve">Required domain command</w:t>
            </w:r>
          </w:p>
        </w:tc>
      </w:tr>
      <w:tr>
        <w:tc>
          <w:tcPr/>
          <w:p>
            <w:pPr>
              <w:pStyle w:val="Compact"/>
              <w:jc w:val="left"/>
            </w:pPr>
            <w:r>
              <w:rPr>
                <w:sz w:val="18"/>
              </w:rPr>
              <w:t xml:space="preserve">Add a node</w:t>
            </w:r>
          </w:p>
        </w:tc>
        <w:tc>
          <w:tcPr/>
          <w:p>
            <w:pPr>
              <w:pStyle w:val="Compact"/>
              <w:jc w:val="left"/>
            </w:pPr>
            <w:r>
              <w:rPr>
                <w:rStyle w:val="VerbatimChar"/>
                <w:sz w:val="18"/>
              </w:rPr>
              <w:t xml:space="preserve">create_node</w:t>
            </w:r>
          </w:p>
        </w:tc>
      </w:tr>
      <w:tr>
        <w:tc>
          <w:tcPr/>
          <w:p>
            <w:pPr>
              <w:pStyle w:val="Compact"/>
              <w:jc w:val="left"/>
            </w:pPr>
            <w:r>
              <w:rPr>
                <w:sz w:val="18"/>
              </w:rPr>
              <w:t xml:space="preserve">Delete a node</w:t>
            </w:r>
          </w:p>
        </w:tc>
        <w:tc>
          <w:tcPr/>
          <w:p>
            <w:pPr>
              <w:pStyle w:val="Compact"/>
              <w:jc w:val="left"/>
            </w:pPr>
            <w:r>
              <w:rPr>
                <w:rStyle w:val="VerbatimChar"/>
                <w:sz w:val="18"/>
              </w:rPr>
              <w:t xml:space="preserve">delete_node</w:t>
            </w:r>
          </w:p>
        </w:tc>
      </w:tr>
      <w:tr>
        <w:tc>
          <w:tcPr/>
          <w:p>
            <w:pPr>
              <w:pStyle w:val="Compact"/>
              <w:jc w:val="left"/>
            </w:pPr>
            <w:r>
              <w:rPr>
                <w:sz w:val="18"/>
              </w:rPr>
              <w:t xml:space="preserve">Complete a connection gesture</w:t>
            </w:r>
          </w:p>
        </w:tc>
        <w:tc>
          <w:tcPr/>
          <w:p>
            <w:pPr>
              <w:pStyle w:val="Compact"/>
              <w:jc w:val="left"/>
            </w:pPr>
            <w:r>
              <w:rPr>
                <w:rStyle w:val="VerbatimChar"/>
                <w:sz w:val="18"/>
              </w:rPr>
              <w:t xml:space="preserve">create_link</w:t>
            </w:r>
          </w:p>
        </w:tc>
      </w:tr>
      <w:tr>
        <w:tc>
          <w:tcPr/>
          <w:p>
            <w:pPr>
              <w:pStyle w:val="Compact"/>
              <w:jc w:val="left"/>
            </w:pPr>
            <w:r>
              <w:rPr>
                <w:sz w:val="18"/>
              </w:rPr>
              <w:t xml:space="preserve">Delete an edge</w:t>
            </w:r>
          </w:p>
        </w:tc>
        <w:tc>
          <w:tcPr/>
          <w:p>
            <w:pPr>
              <w:pStyle w:val="Compact"/>
              <w:jc w:val="left"/>
            </w:pPr>
            <w:r>
              <w:rPr>
                <w:rStyle w:val="VerbatimChar"/>
                <w:sz w:val="18"/>
              </w:rPr>
              <w:t xml:space="preserve">delete_link</w:t>
            </w:r>
          </w:p>
        </w:tc>
      </w:tr>
      <w:tr>
        <w:tc>
          <w:tcPr/>
          <w:p>
            <w:pPr>
              <w:pStyle w:val="Compact"/>
              <w:jc w:val="left"/>
            </w:pPr>
            <w:r>
              <w:rPr>
                <w:sz w:val="18"/>
              </w:rPr>
              <w:t xml:space="preserve">Commit node position after drag</w:t>
            </w:r>
          </w:p>
        </w:tc>
        <w:tc>
          <w:tcPr/>
          <w:p>
            <w:pPr>
              <w:pStyle w:val="Compact"/>
              <w:jc w:val="left"/>
            </w:pPr>
            <w:r>
              <w:rPr>
                <w:rStyle w:val="VerbatimChar"/>
                <w:sz w:val="18"/>
              </w:rPr>
              <w:t xml:space="preserve">move_nodes</w:t>
            </w:r>
          </w:p>
        </w:tc>
      </w:tr>
      <w:tr>
        <w:tc>
          <w:tcPr/>
          <w:p>
            <w:pPr>
              <w:pStyle w:val="Compact"/>
              <w:jc w:val="left"/>
            </w:pPr>
            <w:r>
              <w:rPr>
                <w:sz w:val="18"/>
              </w:rPr>
              <w:t xml:space="preserve">Toggle operational state</w:t>
            </w:r>
          </w:p>
        </w:tc>
        <w:tc>
          <w:tcPr/>
          <w:p>
            <w:pPr>
              <w:pStyle w:val="Compact"/>
              <w:jc w:val="left"/>
            </w:pPr>
            <w:r>
              <w:rPr>
                <w:rStyle w:val="VerbatimChar"/>
                <w:sz w:val="18"/>
              </w:rPr>
              <w:t xml:space="preserve">set_node_enabled</w:t>
            </w:r>
          </w:p>
        </w:tc>
      </w:tr>
      <w:tr>
        <w:tc>
          <w:tcPr/>
          <w:p>
            <w:pPr>
              <w:pStyle w:val="Compact"/>
              <w:jc w:val="left"/>
            </w:pPr>
            <w:r>
              <w:rPr>
                <w:sz w:val="18"/>
              </w:rPr>
              <w:t xml:space="preserve">Select a machine recipe</w:t>
            </w:r>
          </w:p>
        </w:tc>
        <w:tc>
          <w:tcPr/>
          <w:p>
            <w:pPr>
              <w:pStyle w:val="Compact"/>
              <w:jc w:val="left"/>
            </w:pPr>
            <w:r>
              <w:rPr>
                <w:rStyle w:val="VerbatimChar"/>
                <w:sz w:val="18"/>
              </w:rPr>
              <w:t xml:space="preserve">set_machine_recipe</w:t>
            </w:r>
          </w:p>
        </w:tc>
      </w:tr>
    </w:tbl>
    <w:p>
      <w:pPr>
        <w:pStyle w:val="BodyText"/>
      </w:pPr>
      <w:r>
        <w:t xml:space="preserve">The UI must not remove or create persisted graph entities solely through local React Flow state changes.</w:t>
      </w:r>
    </w:p>
    <w:bookmarkEnd w:id="70"/>
    <w:bookmarkStart w:id="71" w:name="X877b8a1ab0034502b705383d91f2baf5e94ad75"/>
    <w:p>
      <w:pPr>
        <w:pStyle w:val="Heading3"/>
      </w:pPr>
      <w:r>
        <w:t xml:space="preserve">11.4 Transient interaction state</w:t>
      </w:r>
    </w:p>
    <w:p>
      <w:pPr>
        <w:pStyle w:val="FirstParagraph"/>
      </w:pPr>
      <w:r>
        <w:t xml:space="preserve">During a drag or connection gesture, the UI may hold transient local state for responsiveness.</w:t>
      </w:r>
    </w:p>
    <w:p>
      <w:pPr>
        <w:pStyle w:val="BodyText"/>
      </w:pPr>
      <w:r>
        <w:t xml:space="preserve">On gesture commit:</w:t>
      </w:r>
    </w:p>
    <w:p>
      <w:pPr>
        <w:pStyle w:val="Compact"/>
        <w:numPr>
          <w:ilvl w:val="0"/>
          <w:numId w:val="1026"/>
        </w:numPr>
      </w:pPr>
      <w:r>
        <w:t xml:space="preserve">the UI emits one domain command;</w:t>
      </w:r>
    </w:p>
    <w:p>
      <w:pPr>
        <w:pStyle w:val="Compact"/>
        <w:numPr>
          <w:ilvl w:val="0"/>
          <w:numId w:val="1026"/>
        </w:numPr>
      </w:pPr>
      <w:r>
        <w:t xml:space="preserve">on command success, it renders the new projection;</w:t>
      </w:r>
    </w:p>
    <w:p>
      <w:pPr>
        <w:pStyle w:val="Compact"/>
        <w:numPr>
          <w:ilvl w:val="0"/>
          <w:numId w:val="1026"/>
        </w:numPr>
      </w:pPr>
      <w:r>
        <w:t xml:space="preserve">on command rejection, it restores the authoritative projection and displays applicable diagnostics through the Diagnostic UX system.</w:t>
      </w:r>
    </w:p>
    <w:p>
      <w:pPr>
        <w:pStyle w:val="FirstParagraph"/>
      </w:pPr>
      <w:r>
        <w:t xml:space="preserve">Selection, hover, panel visibility, viewport, and temporary connection previews are UI state. They are not part of</w:t>
      </w:r>
      <w:r>
        <w:t xml:space="preserve"> </w:t>
      </w:r>
      <w:r>
        <w:rPr>
          <w:rStyle w:val="VerbatimChar"/>
        </w:rPr>
        <w:t xml:space="preserve">ProductionGraph</w:t>
      </w:r>
      <w:r>
        <w:t xml:space="preserve">.</w:t>
      </w:r>
    </w:p>
    <w:bookmarkEnd w:id="71"/>
    <w:bookmarkStart w:id="72" w:name="X5e4ae87a0d6470c3aaecb7d591c21e60306e5be"/>
    <w:p>
      <w:pPr>
        <w:pStyle w:val="Heading3"/>
      </w:pPr>
      <w:r>
        <w:t xml:space="preserve">11.5 Synchronization rule</w:t>
      </w:r>
    </w:p>
    <w:p>
      <w:pPr>
        <w:pStyle w:val="FirstParagraph"/>
      </w:pPr>
      <w:r>
        <w:t xml:space="preserve">The application processes graph commands serially in local order. A command result is the sole authority for the next persistent graph revision. This v0.1 contract does not support concurrent multiplayer edits or merging independent command streams.</w:t>
      </w:r>
    </w:p>
    <w:p>
      <w:r>
        <w:pict>
          <v:rect style="width:0;height:1.5pt" o:hralign="center" o:hrstd="t" o:hr="t"/>
        </w:pict>
      </w:r>
    </w:p>
    <w:bookmarkEnd w:id="72"/>
    <w:bookmarkEnd w:id="73"/>
    <w:bookmarkStart w:id="79" w:name="X142a03eebe6f007d081712c306875d267ba8b31"/>
    <w:p>
      <w:pPr>
        <w:pStyle w:val="Heading2"/>
      </w:pPr>
      <w:r>
        <w:t xml:space="preserve">12. Boundary to Evaluator, Power, Content, Diagnostics, and Persistence</w:t>
      </w:r>
    </w:p>
    <w:bookmarkStart w:id="74" w:name="X4343ccae0c8dd7fe3b2767078161eb7b4d97cfc"/>
    <w:p>
      <w:pPr>
        <w:pStyle w:val="Heading3"/>
      </w:pPr>
      <w:r>
        <w:t xml:space="preserve">12.1 Evaluator boundary</w:t>
      </w:r>
    </w:p>
    <w:p>
      <w:pPr>
        <w:pStyle w:val="FirstParagraph"/>
      </w:pPr>
      <w:r>
        <w:t xml:space="preserve">The future Evaluator Contract receives a structurally valid</w:t>
      </w:r>
      <w:r>
        <w:t xml:space="preserve"> </w:t>
      </w:r>
      <w:r>
        <w:rPr>
          <w:rStyle w:val="VerbatimChar"/>
        </w:rPr>
        <w:t xml:space="preserve">ProductionGraph</w:t>
      </w:r>
      <w:r>
        <w:t xml:space="preserve"> </w:t>
      </w:r>
      <w:r>
        <w:t xml:space="preserve">plus resolved content. It owns:</w:t>
      </w:r>
    </w:p>
    <w:p>
      <w:pPr>
        <w:pStyle w:val="Compact"/>
        <w:numPr>
          <w:ilvl w:val="0"/>
          <w:numId w:val="1027"/>
        </w:numPr>
      </w:pPr>
      <w:r>
        <w:t xml:space="preserve">topological ordering and cycle policy;</w:t>
      </w:r>
    </w:p>
    <w:p>
      <w:pPr>
        <w:pStyle w:val="Compact"/>
        <w:numPr>
          <w:ilvl w:val="0"/>
          <w:numId w:val="1027"/>
        </w:numPr>
      </w:pPr>
      <w:r>
        <w:t xml:space="preserve">stream quantities, rates, capacity, and run fractions;</w:t>
      </w:r>
    </w:p>
    <w:p>
      <w:pPr>
        <w:pStyle w:val="Compact"/>
        <w:numPr>
          <w:ilvl w:val="0"/>
          <w:numId w:val="1027"/>
        </w:numPr>
      </w:pPr>
      <w:r>
        <w:t xml:space="preserve">source and recipe output material identity;</w:t>
      </w:r>
    </w:p>
    <w:p>
      <w:pPr>
        <w:pStyle w:val="Compact"/>
        <w:numPr>
          <w:ilvl w:val="0"/>
          <w:numId w:val="1027"/>
        </w:numPr>
      </w:pPr>
      <w:r>
        <w:t xml:space="preserve">input consumption and output allocation;</w:t>
      </w:r>
    </w:p>
    <w:p>
      <w:pPr>
        <w:pStyle w:val="Compact"/>
        <w:numPr>
          <w:ilvl w:val="0"/>
          <w:numId w:val="1027"/>
        </w:numPr>
      </w:pPr>
      <w:r>
        <w:t xml:space="preserve">surplus, handling, recovery, and objective delivery calculations;</w:t>
      </w:r>
    </w:p>
    <w:p>
      <w:pPr>
        <w:pStyle w:val="Compact"/>
        <w:numPr>
          <w:ilvl w:val="0"/>
          <w:numId w:val="1027"/>
        </w:numPr>
      </w:pPr>
      <w:r>
        <w:t xml:space="preserve">simulation diagnostics.</w:t>
      </w:r>
    </w:p>
    <w:p>
      <w:pPr>
        <w:pStyle w:val="FirstParagraph"/>
      </w:pPr>
      <w:r>
        <w:t xml:space="preserve">The Graph Domain contract deliberately does not calculate these outcomes.</w:t>
      </w:r>
    </w:p>
    <w:bookmarkEnd w:id="74"/>
    <w:bookmarkStart w:id="75" w:name="Xb13867f08a423adfac7e818bdbc4a51b7b88143"/>
    <w:p>
      <w:pPr>
        <w:pStyle w:val="Heading3"/>
      </w:pPr>
      <w:r>
        <w:t xml:space="preserve">12.2 Power boundary</w:t>
      </w:r>
    </w:p>
    <w:p>
      <w:pPr>
        <w:pStyle w:val="FirstParagraph"/>
      </w:pPr>
      <w:r>
        <w:t xml:space="preserve">The future Power Contract owns:</w:t>
      </w:r>
    </w:p>
    <w:p>
      <w:pPr>
        <w:pStyle w:val="Compact"/>
        <w:numPr>
          <w:ilvl w:val="0"/>
          <w:numId w:val="1028"/>
        </w:numPr>
      </w:pPr>
      <w:r>
        <w:t xml:space="preserve">generator contribution;</w:t>
      </w:r>
    </w:p>
    <w:p>
      <w:pPr>
        <w:pStyle w:val="Compact"/>
        <w:numPr>
          <w:ilvl w:val="0"/>
          <w:numId w:val="1028"/>
        </w:numPr>
      </w:pPr>
      <w:r>
        <w:t xml:space="preserve">machine operating and standby demand;</w:t>
      </w:r>
    </w:p>
    <w:p>
      <w:pPr>
        <w:pStyle w:val="Compact"/>
        <w:numPr>
          <w:ilvl w:val="0"/>
          <w:numId w:val="1028"/>
        </w:numPr>
      </w:pPr>
      <w:r>
        <w:t xml:space="preserve">global power ledger calculation;</w:t>
      </w:r>
    </w:p>
    <w:p>
      <w:pPr>
        <w:pStyle w:val="Compact"/>
        <w:numPr>
          <w:ilvl w:val="0"/>
          <w:numId w:val="1028"/>
        </w:numPr>
      </w:pPr>
      <w:r>
        <w:t xml:space="preserve">power margin;</w:t>
      </w:r>
    </w:p>
    <w:p>
      <w:pPr>
        <w:pStyle w:val="Compact"/>
        <w:numPr>
          <w:ilvl w:val="0"/>
          <w:numId w:val="1028"/>
        </w:numPr>
      </w:pPr>
      <w:r>
        <w:t xml:space="preserve">brownout behavior;</w:t>
      </w:r>
    </w:p>
    <w:p>
      <w:pPr>
        <w:pStyle w:val="Compact"/>
        <w:numPr>
          <w:ilvl w:val="0"/>
          <w:numId w:val="1028"/>
        </w:numPr>
      </w:pPr>
      <w:r>
        <w:t xml:space="preserve">power diagnostics.</w:t>
      </w:r>
    </w:p>
    <w:p>
      <w:pPr>
        <w:pStyle w:val="FirstParagraph"/>
      </w:pPr>
      <w:r>
        <w:t xml:space="preserve">This contract only provides generator and machine graph entities plus their catalog references.</w:t>
      </w:r>
    </w:p>
    <w:bookmarkEnd w:id="75"/>
    <w:bookmarkStart w:id="76" w:name="X3ac3500955da548e04fc6db260b1e584e96c1ee"/>
    <w:p>
      <w:pPr>
        <w:pStyle w:val="Heading3"/>
      </w:pPr>
      <w:r>
        <w:t xml:space="preserve">12.3 Scenario and content boundary</w:t>
      </w:r>
    </w:p>
    <w:p>
      <w:pPr>
        <w:pStyle w:val="FirstParagraph"/>
      </w:pPr>
      <w:r>
        <w:t xml:space="preserve">The Scenario and Content Contract owns:</w:t>
      </w:r>
    </w:p>
    <w:p>
      <w:pPr>
        <w:pStyle w:val="Compact"/>
        <w:numPr>
          <w:ilvl w:val="0"/>
          <w:numId w:val="1029"/>
        </w:numPr>
      </w:pPr>
      <w:r>
        <w:t xml:space="preserve">content definitions and keys;</w:t>
      </w:r>
    </w:p>
    <w:p>
      <w:pPr>
        <w:pStyle w:val="Compact"/>
        <w:numPr>
          <w:ilvl w:val="0"/>
          <w:numId w:val="1029"/>
        </w:numPr>
      </w:pPr>
      <w:r>
        <w:t xml:space="preserve">which node definitions and recipes are available;</w:t>
      </w:r>
    </w:p>
    <w:p>
      <w:pPr>
        <w:pStyle w:val="Compact"/>
        <w:numPr>
          <w:ilvl w:val="0"/>
          <w:numId w:val="1029"/>
        </w:numPr>
      </w:pPr>
      <w:r>
        <w:t xml:space="preserve">port template source data;</w:t>
      </w:r>
    </w:p>
    <w:p>
      <w:pPr>
        <w:pStyle w:val="Compact"/>
        <w:numPr>
          <w:ilvl w:val="0"/>
          <w:numId w:val="1029"/>
        </w:numPr>
      </w:pPr>
      <w:r>
        <w:t xml:space="preserve">recipe compatibility;</w:t>
      </w:r>
    </w:p>
    <w:p>
      <w:pPr>
        <w:pStyle w:val="Compact"/>
        <w:numPr>
          <w:ilvl w:val="0"/>
          <w:numId w:val="1029"/>
        </w:numPr>
      </w:pPr>
      <w:r>
        <w:t xml:space="preserve">source/sink/objective/generator definitions;</w:t>
      </w:r>
    </w:p>
    <w:p>
      <w:pPr>
        <w:pStyle w:val="Compact"/>
        <w:numPr>
          <w:ilvl w:val="0"/>
          <w:numId w:val="1029"/>
        </w:numPr>
      </w:pPr>
      <w:r>
        <w:t xml:space="preserve">scenario restrictions and progression availability.</w:t>
      </w:r>
    </w:p>
    <w:bookmarkEnd w:id="76"/>
    <w:bookmarkStart w:id="77" w:name="X8bb928f96becb8629142eb878da0707f8968e09"/>
    <w:p>
      <w:pPr>
        <w:pStyle w:val="Heading3"/>
      </w:pPr>
      <w:r>
        <w:t xml:space="preserve">12.4 Diagnostics boundary</w:t>
      </w:r>
    </w:p>
    <w:p>
      <w:pPr>
        <w:pStyle w:val="FirstParagraph"/>
      </w:pPr>
      <w:r>
        <w:t xml:space="preserve">This contract returns stable structural codes and affected entities. The Diagnostic UX Contract owns message text, hierarchy, remediation language, suppression, and player-comprehension testing.</w:t>
      </w:r>
    </w:p>
    <w:bookmarkEnd w:id="77"/>
    <w:bookmarkStart w:id="78" w:name="X9282f52394f40a89c7065a29fc629d621dec482"/>
    <w:p>
      <w:pPr>
        <w:pStyle w:val="Heading3"/>
      </w:pPr>
      <w:r>
        <w:t xml:space="preserve">12.5 Persistence boundary</w:t>
      </w:r>
    </w:p>
    <w:p>
      <w:pPr>
        <w:pStyle w:val="FirstParagraph"/>
      </w:pPr>
      <w:r>
        <w:t xml:space="preserve">This contract validates a graph schema. The Persistence Contract owns:</w:t>
      </w:r>
    </w:p>
    <w:p>
      <w:pPr>
        <w:pStyle w:val="Compact"/>
        <w:numPr>
          <w:ilvl w:val="0"/>
          <w:numId w:val="1030"/>
        </w:numPr>
      </w:pPr>
      <w:r>
        <w:t xml:space="preserve">save container fields;</w:t>
      </w:r>
    </w:p>
    <w:p>
      <w:pPr>
        <w:pStyle w:val="Compact"/>
        <w:numPr>
          <w:ilvl w:val="0"/>
          <w:numId w:val="1030"/>
        </w:numPr>
      </w:pPr>
      <w:r>
        <w:t xml:space="preserve">save/catalog/scenario/progression versioning;</w:t>
      </w:r>
    </w:p>
    <w:p>
      <w:pPr>
        <w:pStyle w:val="Compact"/>
        <w:numPr>
          <w:ilvl w:val="0"/>
          <w:numId w:val="1030"/>
        </w:numPr>
      </w:pPr>
      <w:r>
        <w:t xml:space="preserve">migrations;</w:t>
      </w:r>
    </w:p>
    <w:p>
      <w:pPr>
        <w:pStyle w:val="Compact"/>
        <w:numPr>
          <w:ilvl w:val="0"/>
          <w:numId w:val="1030"/>
        </w:numPr>
      </w:pPr>
      <w:r>
        <w:t xml:space="preserve">legacy aliases;</w:t>
      </w:r>
    </w:p>
    <w:p>
      <w:pPr>
        <w:pStyle w:val="Compact"/>
        <w:numPr>
          <w:ilvl w:val="0"/>
          <w:numId w:val="1030"/>
        </w:numPr>
      </w:pPr>
      <w:r>
        <w:t xml:space="preserve">invalid-save recovery flows;</w:t>
      </w:r>
    </w:p>
    <w:p>
      <w:pPr>
        <w:pStyle w:val="Compact"/>
        <w:numPr>
          <w:ilvl w:val="0"/>
          <w:numId w:val="1030"/>
        </w:numPr>
      </w:pPr>
      <w:r>
        <w:t xml:space="preserve">raw JSON import/export UI.</w:t>
      </w:r>
    </w:p>
    <w:p>
      <w:r>
        <w:pict>
          <v:rect style="width:0;height:1.5pt" o:hralign="center" o:hrstd="t" o:hr="t"/>
        </w:pict>
      </w:r>
    </w:p>
    <w:bookmarkEnd w:id="78"/>
    <w:bookmarkEnd w:id="79"/>
    <w:bookmarkStart w:id="80" w:name="Xc6069e1575091e3081c4300e23d36ca07ce517b"/>
    <w:p>
      <w:pPr>
        <w:pStyle w:val="Heading2"/>
      </w:pPr>
      <w:r>
        <w:t xml:space="preserve">13. Required Acceptance Fixtures</w:t>
      </w:r>
    </w:p>
    <w:p>
      <w:pPr>
        <w:pStyle w:val="FirstParagraph"/>
      </w:pPr>
      <w:r>
        <w:t xml:space="preserve">Before persistent graph implementation is accepted, tests must cover these fixed graph-domain fixtures. These are not scenario balance fixtures and require no recipe rates.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sz w:val="18"/>
              </w:rPr>
              <w:t xml:space="preserve">Fixture</w:t>
            </w:r>
          </w:p>
        </w:tc>
        <w:tc>
          <w:tcPr/>
          <w:p>
            <w:pPr>
              <w:pStyle w:val="Compact"/>
              <w:jc w:val="left"/>
            </w:pPr>
            <w:r>
              <w:rPr>
                <w:sz w:val="18"/>
              </w:rPr>
              <w:t xml:space="preserve">Required proof</w:t>
            </w:r>
          </w:p>
        </w:tc>
      </w:tr>
      <w:tr>
        <w:tc>
          <w:tcPr/>
          <w:p>
            <w:pPr>
              <w:pStyle w:val="Compact"/>
              <w:jc w:val="left"/>
            </w:pPr>
            <w:r>
              <w:rPr>
                <w:sz w:val="18"/>
              </w:rPr>
              <w:t xml:space="preserve">Create source</w:t>
            </w:r>
          </w:p>
        </w:tc>
        <w:tc>
          <w:tcPr/>
          <w:p>
            <w:pPr>
              <w:pStyle w:val="Compact"/>
              <w:jc w:val="left"/>
            </w:pPr>
            <w:r>
              <w:rPr>
                <w:sz w:val="18"/>
              </w:rPr>
              <w:t xml:space="preserve">Valid source node creates resolved material output ports in deterministic order.</w:t>
            </w:r>
          </w:p>
        </w:tc>
      </w:tr>
      <w:tr>
        <w:tc>
          <w:tcPr/>
          <w:p>
            <w:pPr>
              <w:pStyle w:val="Compact"/>
              <w:jc w:val="left"/>
            </w:pPr>
            <w:r>
              <w:rPr>
                <w:sz w:val="18"/>
              </w:rPr>
              <w:t xml:space="preserve">Create machine with recipe</w:t>
            </w:r>
          </w:p>
        </w:tc>
        <w:tc>
          <w:tcPr/>
          <w:p>
            <w:pPr>
              <w:pStyle w:val="Compact"/>
              <w:jc w:val="left"/>
            </w:pPr>
            <w:r>
              <w:rPr>
                <w:sz w:val="18"/>
              </w:rPr>
              <w:t xml:space="preserve">Valid machine creates recipe-derived ports with stable IDs and template bindings.</w:t>
            </w:r>
          </w:p>
        </w:tc>
      </w:tr>
      <w:tr>
        <w:tc>
          <w:tcPr/>
          <w:p>
            <w:pPr>
              <w:pStyle w:val="Compact"/>
              <w:jc w:val="left"/>
            </w:pPr>
            <w:r>
              <w:rPr>
                <w:sz w:val="18"/>
              </w:rPr>
              <w:t xml:space="preserve">Create machine with no recipe</w:t>
            </w:r>
          </w:p>
        </w:tc>
        <w:tc>
          <w:tcPr/>
          <w:p>
            <w:pPr>
              <w:pStyle w:val="Compact"/>
              <w:jc w:val="left"/>
            </w:pPr>
            <w:r>
              <w:rPr>
                <w:sz w:val="18"/>
              </w:rPr>
              <w:t xml:space="preserve">Machine resolves only allowed base ports.</w:t>
            </w:r>
          </w:p>
        </w:tc>
      </w:tr>
      <w:tr>
        <w:tc>
          <w:tcPr/>
          <w:p>
            <w:pPr>
              <w:pStyle w:val="Compact"/>
              <w:jc w:val="left"/>
            </w:pPr>
            <w:r>
              <w:rPr>
                <w:sz w:val="18"/>
              </w:rPr>
              <w:t xml:space="preserve">Change machine recipe</w:t>
            </w:r>
          </w:p>
        </w:tc>
        <w:tc>
          <w:tcPr/>
          <w:p>
            <w:pPr>
              <w:pStyle w:val="Compact"/>
              <w:jc w:val="left"/>
            </w:pPr>
            <w:r>
              <w:rPr>
                <w:sz w:val="18"/>
              </w:rPr>
              <w:t xml:space="preserve">Matching template keys preserve port IDs; removed ports cascade-delete links; new ports receive new IDs.</w:t>
            </w:r>
          </w:p>
        </w:tc>
      </w:tr>
      <w:tr>
        <w:tc>
          <w:tcPr/>
          <w:p>
            <w:pPr>
              <w:pStyle w:val="Compact"/>
              <w:jc w:val="left"/>
            </w:pPr>
            <w:r>
              <w:rPr>
                <w:sz w:val="18"/>
              </w:rPr>
              <w:t xml:space="preserve">Delete node</w:t>
            </w:r>
          </w:p>
        </w:tc>
        <w:tc>
          <w:tcPr/>
          <w:p>
            <w:pPr>
              <w:pStyle w:val="Compact"/>
              <w:jc w:val="left"/>
            </w:pPr>
            <w:r>
              <w:rPr>
                <w:sz w:val="18"/>
              </w:rPr>
              <w:t xml:space="preserve">Node, owned ports, and incident links are removed atomically.</w:t>
            </w:r>
          </w:p>
        </w:tc>
      </w:tr>
      <w:tr>
        <w:tc>
          <w:tcPr/>
          <w:p>
            <w:pPr>
              <w:pStyle w:val="Compact"/>
              <w:jc w:val="left"/>
            </w:pPr>
            <w:r>
              <w:rPr>
                <w:sz w:val="18"/>
              </w:rPr>
              <w:t xml:space="preserve">Valid link</w:t>
            </w:r>
          </w:p>
        </w:tc>
        <w:tc>
          <w:tcPr/>
          <w:p>
            <w:pPr>
              <w:pStyle w:val="Compact"/>
              <w:jc w:val="left"/>
            </w:pPr>
            <w:r>
              <w:rPr>
                <w:sz w:val="18"/>
              </w:rPr>
              <w:t xml:space="preserve">Output-to-input link is created with a stable ID.</w:t>
            </w:r>
          </w:p>
        </w:tc>
      </w:tr>
      <w:tr>
        <w:tc>
          <w:tcPr/>
          <w:p>
            <w:pPr>
              <w:pStyle w:val="Compact"/>
              <w:jc w:val="left"/>
            </w:pPr>
            <w:r>
              <w:rPr>
                <w:sz w:val="18"/>
              </w:rPr>
              <w:t xml:space="preserve">Invalid direction</w:t>
            </w:r>
          </w:p>
        </w:tc>
        <w:tc>
          <w:tcPr/>
          <w:p>
            <w:pPr>
              <w:pStyle w:val="Compact"/>
              <w:jc w:val="left"/>
            </w:pPr>
            <w:r>
              <w:rPr>
                <w:sz w:val="18"/>
              </w:rPr>
              <w:t xml:space="preserve">Input-to-input and output-to-output links are rejected.</w:t>
            </w:r>
          </w:p>
        </w:tc>
      </w:tr>
      <w:tr>
        <w:tc>
          <w:tcPr/>
          <w:p>
            <w:pPr>
              <w:pStyle w:val="Compact"/>
              <w:jc w:val="left"/>
            </w:pPr>
            <w:r>
              <w:rPr>
                <w:sz w:val="18"/>
              </w:rPr>
              <w:t xml:space="preserve">Cardinality</w:t>
            </w:r>
          </w:p>
        </w:tc>
        <w:tc>
          <w:tcPr/>
          <w:p>
            <w:pPr>
              <w:pStyle w:val="Compact"/>
              <w:jc w:val="left"/>
            </w:pPr>
            <w:r>
              <w:rPr>
                <w:sz w:val="18"/>
              </w:rPr>
              <w:t xml:space="preserve">Second outgoing or incoming link is rejected; no link is replaced implicitly.</w:t>
            </w:r>
          </w:p>
        </w:tc>
      </w:tr>
      <w:tr>
        <w:tc>
          <w:tcPr/>
          <w:p>
            <w:pPr>
              <w:pStyle w:val="Compact"/>
              <w:jc w:val="left"/>
            </w:pPr>
            <w:r>
              <w:rPr>
                <w:sz w:val="18"/>
              </w:rPr>
              <w:t xml:space="preserve">Same-node link</w:t>
            </w:r>
          </w:p>
        </w:tc>
        <w:tc>
          <w:tcPr/>
          <w:p>
            <w:pPr>
              <w:pStyle w:val="Compact"/>
              <w:jc w:val="left"/>
            </w:pPr>
            <w:r>
              <w:rPr>
                <w:sz w:val="18"/>
              </w:rPr>
              <w:t xml:space="preserve">Link between ports on one node is rejected.</w:t>
            </w:r>
          </w:p>
        </w:tc>
      </w:tr>
      <w:tr>
        <w:tc>
          <w:tcPr/>
          <w:p>
            <w:pPr>
              <w:pStyle w:val="Compact"/>
              <w:jc w:val="left"/>
            </w:pPr>
            <w:r>
              <w:rPr>
                <w:sz w:val="18"/>
              </w:rPr>
              <w:t xml:space="preserve">Cycle</w:t>
            </w:r>
          </w:p>
        </w:tc>
        <w:tc>
          <w:tcPr/>
          <w:p>
            <w:pPr>
              <w:pStyle w:val="Compact"/>
              <w:jc w:val="left"/>
            </w:pPr>
            <w:r>
              <w:rPr>
                <w:sz w:val="18"/>
              </w:rPr>
              <w:t xml:space="preserve">Structurally valid directed cycle is accepted by the graph domain.</w:t>
            </w:r>
          </w:p>
        </w:tc>
      </w:tr>
      <w:tr>
        <w:tc>
          <w:tcPr/>
          <w:p>
            <w:pPr>
              <w:pStyle w:val="Compact"/>
              <w:jc w:val="left"/>
            </w:pPr>
            <w:r>
              <w:rPr>
                <w:sz w:val="18"/>
              </w:rPr>
              <w:t xml:space="preserve">Disabled node</w:t>
            </w:r>
          </w:p>
        </w:tc>
        <w:tc>
          <w:tcPr/>
          <w:p>
            <w:pPr>
              <w:pStyle w:val="Compact"/>
              <w:jc w:val="left"/>
            </w:pPr>
            <w:r>
              <w:rPr>
                <w:sz w:val="18"/>
              </w:rPr>
              <w:t xml:space="preserve">Disabling a node preserves its ports and links.</w:t>
            </w:r>
          </w:p>
        </w:tc>
      </w:tr>
      <w:tr>
        <w:tc>
          <w:tcPr/>
          <w:p>
            <w:pPr>
              <w:pStyle w:val="Compact"/>
              <w:jc w:val="left"/>
            </w:pPr>
            <w:r>
              <w:rPr>
                <w:sz w:val="18"/>
              </w:rPr>
              <w:t xml:space="preserve">Invalid position</w:t>
            </w:r>
          </w:p>
        </w:tc>
        <w:tc>
          <w:tcPr/>
          <w:p>
            <w:pPr>
              <w:pStyle w:val="Compact"/>
              <w:jc w:val="left"/>
            </w:pPr>
            <w:r>
              <w:rPr>
                <w:sz w:val="18"/>
              </w:rPr>
              <w:t xml:space="preserve">NaN and infinity positions are rejected without mutation.</w:t>
            </w:r>
          </w:p>
        </w:tc>
      </w:tr>
      <w:tr>
        <w:tc>
          <w:tcPr/>
          <w:p>
            <w:pPr>
              <w:pStyle w:val="Compact"/>
              <w:jc w:val="left"/>
            </w:pPr>
            <w:r>
              <w:rPr>
                <w:sz w:val="18"/>
              </w:rPr>
              <w:t xml:space="preserve">Import valid graph</w:t>
            </w:r>
          </w:p>
        </w:tc>
        <w:tc>
          <w:tcPr/>
          <w:p>
            <w:pPr>
              <w:pStyle w:val="Compact"/>
              <w:jc w:val="left"/>
            </w:pPr>
            <w:r>
              <w:rPr>
                <w:sz w:val="18"/>
              </w:rPr>
              <w:t xml:space="preserve">Valid graph retains IDs, array order, revision, and port-template bindings.</w:t>
            </w:r>
          </w:p>
        </w:tc>
      </w:tr>
      <w:tr>
        <w:tc>
          <w:tcPr/>
          <w:p>
            <w:pPr>
              <w:pStyle w:val="Compact"/>
              <w:jc w:val="left"/>
            </w:pPr>
            <w:r>
              <w:rPr>
                <w:sz w:val="18"/>
              </w:rPr>
              <w:t xml:space="preserve">Import malformed graph</w:t>
            </w:r>
          </w:p>
        </w:tc>
        <w:tc>
          <w:tcPr/>
          <w:p>
            <w:pPr>
              <w:pStyle w:val="Compact"/>
              <w:jc w:val="left"/>
            </w:pPr>
            <w:r>
              <w:rPr>
                <w:sz w:val="18"/>
              </w:rPr>
              <w:t xml:space="preserve">Duplicate IDs, orphan ports, missing link endpoints, and template mismatch reject without changing the active graph.</w:t>
            </w:r>
          </w:p>
        </w:tc>
      </w:tr>
      <w:tr>
        <w:tc>
          <w:tcPr/>
          <w:p>
            <w:pPr>
              <w:pStyle w:val="Compact"/>
              <w:jc w:val="left"/>
            </w:pPr>
            <w:r>
              <w:rPr>
                <w:sz w:val="18"/>
              </w:rPr>
              <w:t xml:space="preserve">React Flow mapping</w:t>
            </w:r>
          </w:p>
        </w:tc>
        <w:tc>
          <w:tcPr/>
          <w:p>
            <w:pPr>
              <w:pStyle w:val="Compact"/>
              <w:jc w:val="left"/>
            </w:pPr>
            <w:r>
              <w:rPr>
                <w:sz w:val="18"/>
              </w:rPr>
              <w:t xml:space="preserve">Domain IDs map one-to-one to node, handle, and edge IDs.</w:t>
            </w:r>
          </w:p>
        </w:tc>
      </w:tr>
      <w:tr>
        <w:tc>
          <w:tcPr/>
          <w:p>
            <w:pPr>
              <w:pStyle w:val="Compact"/>
              <w:jc w:val="left"/>
            </w:pPr>
            <w:r>
              <w:rPr>
                <w:sz w:val="18"/>
              </w:rPr>
              <w:t xml:space="preserve">Command atomicity</w:t>
            </w:r>
          </w:p>
        </w:tc>
        <w:tc>
          <w:tcPr/>
          <w:p>
            <w:pPr>
              <w:pStyle w:val="Compact"/>
              <w:jc w:val="left"/>
            </w:pPr>
            <w:r>
              <w:rPr>
                <w:sz w:val="18"/>
              </w:rPr>
              <w:t xml:space="preserve">Every rejected command leaves graph revision and all entity collections unchanged.</w:t>
            </w:r>
          </w:p>
        </w:tc>
      </w:tr>
    </w:tbl>
    <w:p>
      <w:r>
        <w:pict>
          <v:rect style="width:0;height:1.5pt" o:hralign="center" o:hrstd="t" o:hr="t"/>
        </w:pict>
      </w:r>
    </w:p>
    <w:bookmarkEnd w:id="80"/>
    <w:bookmarkStart w:id="81" w:name="Xef638ad8b8cf4b98efc2de7da660844e82e23b2"/>
    <w:p>
      <w:pPr>
        <w:pStyle w:val="Heading2"/>
      </w:pPr>
      <w:r>
        <w:t xml:space="preserve">14. Definition of Done for Contract v0.1</w:t>
      </w:r>
    </w:p>
    <w:p>
      <w:pPr>
        <w:pStyle w:val="FirstParagraph"/>
      </w:pPr>
      <w:r>
        <w:t xml:space="preserve">This contract is ready to govern implementation only when:</w:t>
      </w:r>
    </w:p>
    <w:p>
      <w:pPr>
        <w:pStyle w:val="Compact"/>
        <w:numPr>
          <w:ilvl w:val="0"/>
          <w:numId w:val="1031"/>
        </w:numPr>
      </w:pPr>
      <w:r>
        <w:t xml:space="preserve">☐ The Design Baseline v1.0 is approved and its companion-specification governance patch is recorded.</w:t>
      </w:r>
    </w:p>
    <w:p>
      <w:pPr>
        <w:pStyle w:val="Compact"/>
        <w:numPr>
          <w:ilvl w:val="0"/>
          <w:numId w:val="1031"/>
        </w:numPr>
      </w:pPr>
      <w:r>
        <w:t xml:space="preserve">☐ This contract is approved without unresolved authority conflicts.</w:t>
      </w:r>
    </w:p>
    <w:p>
      <w:pPr>
        <w:pStyle w:val="Compact"/>
        <w:numPr>
          <w:ilvl w:val="0"/>
          <w:numId w:val="1031"/>
        </w:numPr>
      </w:pPr>
      <w:r>
        <w:t xml:space="preserve">☐ The Scenario and Content Contract exposes a deterministic</w:t>
      </w:r>
      <w:r>
        <w:t xml:space="preserve"> </w:t>
      </w:r>
      <w:r>
        <w:rPr>
          <w:rStyle w:val="VerbatimChar"/>
        </w:rPr>
        <w:t xml:space="preserve">GraphCatalogResolver</w:t>
      </w:r>
      <w:r>
        <w:t xml:space="preserve"> </w:t>
      </w:r>
      <w:r>
        <w:t xml:space="preserve">boundary.</w:t>
      </w:r>
    </w:p>
    <w:p>
      <w:pPr>
        <w:pStyle w:val="Compact"/>
        <w:numPr>
          <w:ilvl w:val="0"/>
          <w:numId w:val="1031"/>
        </w:numPr>
      </w:pPr>
      <w:r>
        <w:t xml:space="preserve">☐ All command types have unit tests for acceptance and rejection paths.</w:t>
      </w:r>
    </w:p>
    <w:p>
      <w:pPr>
        <w:pStyle w:val="Compact"/>
        <w:numPr>
          <w:ilvl w:val="0"/>
          <w:numId w:val="1031"/>
        </w:numPr>
      </w:pPr>
      <w:r>
        <w:t xml:space="preserve">☐ All required acceptance fixtures pass.</w:t>
      </w:r>
    </w:p>
    <w:p>
      <w:pPr>
        <w:pStyle w:val="Compact"/>
        <w:numPr>
          <w:ilvl w:val="0"/>
          <w:numId w:val="1031"/>
        </w:numPr>
      </w:pPr>
      <w:r>
        <w:t xml:space="preserve">☐ Structural validation report ordering is tested.</w:t>
      </w:r>
    </w:p>
    <w:p>
      <w:pPr>
        <w:pStyle w:val="Compact"/>
        <w:numPr>
          <w:ilvl w:val="0"/>
          <w:numId w:val="1031"/>
        </w:numPr>
      </w:pPr>
      <w:r>
        <w:t xml:space="preserve">☐ Recipe-change port reconciliation is tested.</w:t>
      </w:r>
    </w:p>
    <w:p>
      <w:pPr>
        <w:pStyle w:val="Compact"/>
        <w:numPr>
          <w:ilvl w:val="0"/>
          <w:numId w:val="1031"/>
        </w:numPr>
      </w:pPr>
      <w:r>
        <w:t xml:space="preserve">☐ Node-deletion and recipe-change cascades are tested.</w:t>
      </w:r>
    </w:p>
    <w:p>
      <w:pPr>
        <w:pStyle w:val="Compact"/>
        <w:numPr>
          <w:ilvl w:val="0"/>
          <w:numId w:val="1031"/>
        </w:numPr>
      </w:pPr>
      <w:r>
        <w:t xml:space="preserve">☐ React Flow projection uses the same stable IDs as the domain graph.</w:t>
      </w:r>
    </w:p>
    <w:p>
      <w:pPr>
        <w:pStyle w:val="Compact"/>
        <w:numPr>
          <w:ilvl w:val="0"/>
          <w:numId w:val="1031"/>
        </w:numPr>
      </w:pPr>
      <w:r>
        <w:t xml:space="preserve">☐ No link stores a free-form resource or rate override.</w:t>
      </w:r>
    </w:p>
    <w:p>
      <w:pPr>
        <w:pStyle w:val="Compact"/>
        <w:numPr>
          <w:ilvl w:val="0"/>
          <w:numId w:val="1031"/>
        </w:numPr>
      </w:pPr>
      <w:r>
        <w:t xml:space="preserve">☐ No persisted graph command is implemented outside this command set.</w:t>
      </w:r>
    </w:p>
    <w:p>
      <w:pPr>
        <w:pStyle w:val="Compact"/>
        <w:numPr>
          <w:ilvl w:val="0"/>
          <w:numId w:val="1031"/>
        </w:numPr>
      </w:pPr>
      <w:r>
        <w:t xml:space="preserve">☐ The Persistence Contract is created before durable user-save behavior is shipped.</w:t>
      </w:r>
    </w:p>
    <w:p>
      <w:r>
        <w:pict>
          <v:rect style="width:0;height:1.5pt" o:hralign="center" o:hrstd="t" o:hr="t"/>
        </w:pict>
      </w:r>
    </w:p>
    <w:bookmarkEnd w:id="81"/>
    <w:bookmarkStart w:id="82" w:name="Xfdb014f02ad81833025d47990bace099c69ae68"/>
    <w:p>
      <w:pPr>
        <w:pStyle w:val="Heading2"/>
      </w:pPr>
      <w:r>
        <w:t xml:space="preserve">15. Deferred Extensions</w:t>
      </w:r>
    </w:p>
    <w:p>
      <w:pPr>
        <w:pStyle w:val="FirstParagraph"/>
      </w:pPr>
      <w:r>
        <w:t xml:space="preserve">The following require later design work and must not be smuggled into v0.1 implementation: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sz w:val="18"/>
              </w:rPr>
              <w:t xml:space="preserve">Deferred capability</w:t>
            </w:r>
          </w:p>
        </w:tc>
        <w:tc>
          <w:tcPr/>
          <w:p>
            <w:pPr>
              <w:pStyle w:val="Compact"/>
              <w:jc w:val="left"/>
            </w:pPr>
            <w:r>
              <w:rPr>
                <w:sz w:val="18"/>
              </w:rPr>
              <w:t xml:space="preserve">Required future authority</w:t>
            </w:r>
          </w:p>
        </w:tc>
      </w:tr>
      <w:tr>
        <w:tc>
          <w:tcPr/>
          <w:p>
            <w:pPr>
              <w:pStyle w:val="Compact"/>
              <w:jc w:val="left"/>
            </w:pPr>
            <w:r>
              <w:rPr>
                <w:sz w:val="18"/>
              </w:rPr>
              <w:t xml:space="preserve">Splitters, mergers, buses</w:t>
            </w:r>
          </w:p>
        </w:tc>
        <w:tc>
          <w:tcPr/>
          <w:p>
            <w:pPr>
              <w:pStyle w:val="Compact"/>
              <w:jc w:val="left"/>
            </w:pPr>
            <w:r>
              <w:rPr>
                <w:sz w:val="18"/>
              </w:rPr>
              <w:t xml:space="preserve">Routing and Port Cardinality Extension</w:t>
            </w:r>
          </w:p>
        </w:tc>
      </w:tr>
      <w:tr>
        <w:tc>
          <w:tcPr/>
          <w:p>
            <w:pPr>
              <w:pStyle w:val="Compact"/>
              <w:jc w:val="left"/>
            </w:pPr>
            <w:r>
              <w:rPr>
                <w:sz w:val="18"/>
              </w:rPr>
              <w:t xml:space="preserve">Buffers, tanks, storage</w:t>
            </w:r>
          </w:p>
        </w:tc>
        <w:tc>
          <w:tcPr/>
          <w:p>
            <w:pPr>
              <w:pStyle w:val="Compact"/>
              <w:jc w:val="left"/>
            </w:pPr>
            <w:r>
              <w:rPr>
                <w:sz w:val="18"/>
              </w:rPr>
              <w:t xml:space="preserve">Storage and Temporal State Contract</w:t>
            </w:r>
          </w:p>
        </w:tc>
      </w:tr>
      <w:tr>
        <w:tc>
          <w:tcPr/>
          <w:p>
            <w:pPr>
              <w:pStyle w:val="Compact"/>
              <w:jc w:val="left"/>
            </w:pPr>
            <w:r>
              <w:rPr>
                <w:sz w:val="18"/>
              </w:rPr>
              <w:t xml:space="preserve">Priority routing, valves, control signals</w:t>
            </w:r>
          </w:p>
        </w:tc>
        <w:tc>
          <w:tcPr/>
          <w:p>
            <w:pPr>
              <w:pStyle w:val="Compact"/>
              <w:jc w:val="left"/>
            </w:pPr>
            <w:r>
              <w:rPr>
                <w:sz w:val="18"/>
              </w:rPr>
              <w:t xml:space="preserve">Automation and Control Contract</w:t>
            </w:r>
          </w:p>
        </w:tc>
      </w:tr>
      <w:tr>
        <w:tc>
          <w:tcPr/>
          <w:p>
            <w:pPr>
              <w:pStyle w:val="Compact"/>
              <w:jc w:val="left"/>
            </w:pPr>
            <w:r>
              <w:rPr>
                <w:sz w:val="18"/>
              </w:rPr>
              <w:t xml:space="preserve">Two-way or bottom/top ports</w:t>
            </w:r>
          </w:p>
        </w:tc>
        <w:tc>
          <w:tcPr/>
          <w:p>
            <w:pPr>
              <w:pStyle w:val="Compact"/>
              <w:jc w:val="left"/>
            </w:pPr>
            <w:r>
              <w:rPr>
                <w:sz w:val="18"/>
              </w:rPr>
              <w:t xml:space="preserve">Graph Domain Contract revision</w:t>
            </w:r>
          </w:p>
        </w:tc>
      </w:tr>
      <w:tr>
        <w:tc>
          <w:tcPr/>
          <w:p>
            <w:pPr>
              <w:pStyle w:val="Compact"/>
              <w:jc w:val="left"/>
            </w:pPr>
            <w:r>
              <w:rPr>
                <w:sz w:val="18"/>
              </w:rPr>
              <w:t xml:space="preserve">Node groups, subgraphs, templates</w:t>
            </w:r>
          </w:p>
        </w:tc>
        <w:tc>
          <w:tcPr/>
          <w:p>
            <w:pPr>
              <w:pStyle w:val="Compact"/>
              <w:jc w:val="left"/>
            </w:pPr>
            <w:r>
              <w:rPr>
                <w:sz w:val="18"/>
              </w:rPr>
              <w:t xml:space="preserve">Graph Organization Contract</w:t>
            </w:r>
          </w:p>
        </w:tc>
      </w:tr>
      <w:tr>
        <w:tc>
          <w:tcPr/>
          <w:p>
            <w:pPr>
              <w:pStyle w:val="Compact"/>
              <w:jc w:val="left"/>
            </w:pPr>
            <w:r>
              <w:rPr>
                <w:sz w:val="18"/>
              </w:rPr>
              <w:t xml:space="preserve">Undo/redo and transactions</w:t>
            </w:r>
          </w:p>
        </w:tc>
        <w:tc>
          <w:tcPr/>
          <w:p>
            <w:pPr>
              <w:pStyle w:val="Compact"/>
              <w:jc w:val="left"/>
            </w:pPr>
            <w:r>
              <w:rPr>
                <w:sz w:val="18"/>
              </w:rPr>
              <w:t xml:space="preserve">Command History Contract</w:t>
            </w:r>
          </w:p>
        </w:tc>
      </w:tr>
      <w:tr>
        <w:tc>
          <w:tcPr/>
          <w:p>
            <w:pPr>
              <w:pStyle w:val="Compact"/>
              <w:jc w:val="left"/>
            </w:pPr>
            <w:r>
              <w:rPr>
                <w:sz w:val="18"/>
              </w:rPr>
              <w:t xml:space="preserve">Collaborative editing</w:t>
            </w:r>
          </w:p>
        </w:tc>
        <w:tc>
          <w:tcPr/>
          <w:p>
            <w:pPr>
              <w:pStyle w:val="Compact"/>
              <w:jc w:val="left"/>
            </w:pPr>
            <w:r>
              <w:rPr>
                <w:sz w:val="18"/>
              </w:rPr>
              <w:t xml:space="preserve">Concurrency and Conflict Resolution Contract</w:t>
            </w:r>
          </w:p>
        </w:tc>
      </w:tr>
      <w:tr>
        <w:tc>
          <w:tcPr/>
          <w:p>
            <w:pPr>
              <w:pStyle w:val="Compact"/>
              <w:jc w:val="left"/>
            </w:pPr>
            <w:r>
              <w:rPr>
                <w:sz w:val="18"/>
              </w:rPr>
              <w:t xml:space="preserve">Routed power, batteries, local grids</w:t>
            </w:r>
          </w:p>
        </w:tc>
        <w:tc>
          <w:tcPr/>
          <w:p>
            <w:pPr>
              <w:pStyle w:val="Compact"/>
              <w:jc w:val="left"/>
            </w:pPr>
            <w:r>
              <w:rPr>
                <w:sz w:val="18"/>
              </w:rPr>
              <w:t xml:space="preserve">Power Network Contract</w:t>
            </w:r>
          </w:p>
        </w:tc>
      </w:tr>
      <w:tr>
        <w:tc>
          <w:tcPr/>
          <w:p>
            <w:pPr>
              <w:pStyle w:val="Compact"/>
              <w:jc w:val="left"/>
            </w:pPr>
            <w:r>
              <w:rPr>
                <w:sz w:val="18"/>
              </w:rPr>
              <w:t xml:space="preserve">Dynamic time and maintenance</w:t>
            </w:r>
          </w:p>
        </w:tc>
        <w:tc>
          <w:tcPr/>
          <w:p>
            <w:pPr>
              <w:pStyle w:val="Compact"/>
              <w:jc w:val="left"/>
            </w:pPr>
            <w:r>
              <w:rPr>
                <w:sz w:val="18"/>
              </w:rPr>
              <w:t xml:space="preserve">Temporal Simulation Contract</w:t>
            </w:r>
          </w:p>
        </w:tc>
      </w:tr>
    </w:tbl>
    <w:p>
      <w:r>
        <w:pict>
          <v:rect style="width:0;height:1.5pt" o:hralign="center" o:hrstd="t" o:hr="t"/>
        </w:pict>
      </w:r>
    </w:p>
    <w:bookmarkEnd w:id="82"/>
    <w:bookmarkStart w:id="83" w:name="appendix-a-reference-type-summary"/>
    <w:p>
      <w:pPr>
        <w:pStyle w:val="Heading2"/>
      </w:pPr>
      <w:r>
        <w:t xml:space="preserve">Appendix A. Reference Type Summary</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ProductionGraph {</w:t>
      </w:r>
      <w:r>
        <w:br/>
      </w:r>
      <w:r>
        <w:rPr>
          <w:rStyle w:val="NormalTok"/>
        </w:rPr>
        <w:t xml:space="preserve">  schemaVersion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graphId</w:t>
      </w:r>
      <w:r>
        <w:rPr>
          <w:rStyle w:val="OperatorTok"/>
        </w:rPr>
        <w:t xml:space="preserve">:</w:t>
      </w:r>
      <w:r>
        <w:rPr>
          <w:rStyle w:val="NormalTok"/>
        </w:rPr>
        <w:t xml:space="preserve"> GraphId</w:t>
      </w:r>
      <w:r>
        <w:rPr>
          <w:rStyle w:val="OperatorTok"/>
        </w:rPr>
        <w:t xml:space="preserve">;</w:t>
      </w:r>
      <w:r>
        <w:br/>
      </w:r>
      <w:r>
        <w:rPr>
          <w:rStyle w:val="NormalTok"/>
        </w:rPr>
        <w:t xml:space="preserve">  revision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nodes</w:t>
      </w:r>
      <w:r>
        <w:rPr>
          <w:rStyle w:val="OperatorTok"/>
        </w:rPr>
        <w:t xml:space="preserve">:</w:t>
      </w:r>
      <w:r>
        <w:rPr>
          <w:rStyle w:val="NormalTok"/>
        </w:rPr>
        <w:t xml:space="preserve"> ProductionNode[]</w:t>
      </w:r>
      <w:r>
        <w:rPr>
          <w:rStyle w:val="OperatorTok"/>
        </w:rPr>
        <w:t xml:space="preserve">;</w:t>
      </w:r>
      <w:r>
        <w:br/>
      </w:r>
      <w:r>
        <w:rPr>
          <w:rStyle w:val="NormalTok"/>
        </w:rPr>
        <w:t xml:space="preserve">  ports</w:t>
      </w:r>
      <w:r>
        <w:rPr>
          <w:rStyle w:val="OperatorTok"/>
        </w:rPr>
        <w:t xml:space="preserve">:</w:t>
      </w:r>
      <w:r>
        <w:rPr>
          <w:rStyle w:val="NormalTok"/>
        </w:rPr>
        <w:t xml:space="preserve"> ProductionPort[]</w:t>
      </w:r>
      <w:r>
        <w:rPr>
          <w:rStyle w:val="OperatorTok"/>
        </w:rPr>
        <w:t xml:space="preserve">;</w:t>
      </w:r>
      <w:r>
        <w:br/>
      </w:r>
      <w:r>
        <w:rPr>
          <w:rStyle w:val="NormalTok"/>
        </w:rPr>
        <w:t xml:space="preserve">  links</w:t>
      </w:r>
      <w:r>
        <w:rPr>
          <w:rStyle w:val="OperatorTok"/>
        </w:rPr>
        <w:t xml:space="preserve">:</w:t>
      </w:r>
      <w:r>
        <w:rPr>
          <w:rStyle w:val="NormalTok"/>
        </w:rPr>
        <w:t xml:space="preserve"> ProductionLink[]</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ProductionPort {</w:t>
      </w:r>
      <w:r>
        <w:br/>
      </w:r>
      <w:r>
        <w:rPr>
          <w:rStyle w:val="NormalTok"/>
        </w:rPr>
        <w:t xml:space="preserve">  id</w:t>
      </w:r>
      <w:r>
        <w:rPr>
          <w:rStyle w:val="OperatorTok"/>
        </w:rPr>
        <w:t xml:space="preserve">:</w:t>
      </w:r>
      <w:r>
        <w:rPr>
          <w:rStyle w:val="NormalTok"/>
        </w:rPr>
        <w:t xml:space="preserve"> PortId</w:t>
      </w:r>
      <w:r>
        <w:rPr>
          <w:rStyle w:val="OperatorTok"/>
        </w:rPr>
        <w:t xml:space="preserve">;</w:t>
      </w:r>
      <w:r>
        <w:br/>
      </w:r>
      <w:r>
        <w:rPr>
          <w:rStyle w:val="NormalTok"/>
        </w:rPr>
        <w:t xml:space="preserve">  nodeId</w:t>
      </w:r>
      <w:r>
        <w:rPr>
          <w:rStyle w:val="OperatorTok"/>
        </w:rPr>
        <w:t xml:space="preserve">:</w:t>
      </w:r>
      <w:r>
        <w:rPr>
          <w:rStyle w:val="NormalTok"/>
        </w:rPr>
        <w:t xml:space="preserve"> NodeId</w:t>
      </w:r>
      <w:r>
        <w:rPr>
          <w:rStyle w:val="OperatorTok"/>
        </w:rPr>
        <w:t xml:space="preserve">;</w:t>
      </w:r>
      <w:r>
        <w:br/>
      </w:r>
      <w:r>
        <w:rPr>
          <w:rStyle w:val="NormalTok"/>
        </w:rPr>
        <w:t xml:space="preserve">  templateKey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PortRole</w:t>
      </w:r>
      <w:r>
        <w:rPr>
          <w:rStyle w:val="OperatorTok"/>
        </w:rPr>
        <w:t xml:space="preserve">;</w:t>
      </w:r>
      <w:r>
        <w:br/>
      </w:r>
      <w:r>
        <w:rPr>
          <w:rStyle w:val="NormalTok"/>
        </w:rPr>
        <w:t xml:space="preserve">  direction</w:t>
      </w:r>
      <w:r>
        <w:rPr>
          <w:rStyle w:val="OperatorTok"/>
        </w:rPr>
        <w:t xml:space="preserve">:</w:t>
      </w:r>
      <w:r>
        <w:rPr>
          <w:rStyle w:val="NormalTok"/>
        </w:rPr>
        <w:t xml:space="preserve"> PortDirection</w:t>
      </w:r>
      <w:r>
        <w:rPr>
          <w:rStyle w:val="OperatorTok"/>
        </w:rPr>
        <w:t xml:space="preserve">;</w:t>
      </w:r>
      <w:r>
        <w:br/>
      </w:r>
      <w:r>
        <w:rPr>
          <w:rStyle w:val="NormalTok"/>
        </w:rPr>
        <w:t xml:space="preserve">  side</w:t>
      </w:r>
      <w:r>
        <w:rPr>
          <w:rStyle w:val="OperatorTok"/>
        </w:rPr>
        <w:t xml:space="preserve">:</w:t>
      </w:r>
      <w:r>
        <w:rPr>
          <w:rStyle w:val="NormalTok"/>
        </w:rPr>
        <w:t xml:space="preserve"> PortSide</w:t>
      </w:r>
      <w:r>
        <w:rPr>
          <w:rStyle w:val="OperatorTok"/>
        </w:rPr>
        <w:t xml:space="preserve">;</w:t>
      </w:r>
      <w:r>
        <w:br/>
      </w:r>
      <w:r>
        <w:rPr>
          <w:rStyle w:val="NormalTok"/>
        </w:rPr>
        <w:t xml:space="preserve">  displayOrder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streamBindingKey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ProductionLink {</w:t>
      </w:r>
      <w:r>
        <w:br/>
      </w:r>
      <w:r>
        <w:rPr>
          <w:rStyle w:val="NormalTok"/>
        </w:rPr>
        <w:t xml:space="preserve">  id</w:t>
      </w:r>
      <w:r>
        <w:rPr>
          <w:rStyle w:val="OperatorTok"/>
        </w:rPr>
        <w:t xml:space="preserve">:</w:t>
      </w:r>
      <w:r>
        <w:rPr>
          <w:rStyle w:val="NormalTok"/>
        </w:rPr>
        <w:t xml:space="preserve"> LinkId</w:t>
      </w:r>
      <w:r>
        <w:rPr>
          <w:rStyle w:val="OperatorTok"/>
        </w:rPr>
        <w:t xml:space="preserve">;</w:t>
      </w:r>
      <w:r>
        <w:br/>
      </w:r>
      <w:r>
        <w:rPr>
          <w:rStyle w:val="NormalTok"/>
        </w:rPr>
        <w:t xml:space="preserve">  fromPortId</w:t>
      </w:r>
      <w:r>
        <w:rPr>
          <w:rStyle w:val="OperatorTok"/>
        </w:rPr>
        <w:t xml:space="preserve">:</w:t>
      </w:r>
      <w:r>
        <w:rPr>
          <w:rStyle w:val="NormalTok"/>
        </w:rPr>
        <w:t xml:space="preserve"> PortId</w:t>
      </w:r>
      <w:r>
        <w:rPr>
          <w:rStyle w:val="OperatorTok"/>
        </w:rPr>
        <w:t xml:space="preserve">;</w:t>
      </w:r>
      <w:r>
        <w:br/>
      </w:r>
      <w:r>
        <w:rPr>
          <w:rStyle w:val="NormalTok"/>
        </w:rPr>
        <w:t xml:space="preserve">  toPortId</w:t>
      </w:r>
      <w:r>
        <w:rPr>
          <w:rStyle w:val="OperatorTok"/>
        </w:rPr>
        <w:t xml:space="preserve">:</w:t>
      </w:r>
      <w:r>
        <w:rPr>
          <w:rStyle w:val="NormalTok"/>
        </w:rPr>
        <w:t xml:space="preserve"> PortId</w:t>
      </w:r>
      <w:r>
        <w:rPr>
          <w:rStyle w:val="OperatorTok"/>
        </w:rPr>
        <w:t xml:space="preserve">;</w:t>
      </w:r>
      <w:r>
        <w:br/>
      </w:r>
      <w:r>
        <w:rPr>
          <w:rStyle w:val="NormalTok"/>
        </w:rPr>
        <w:t xml:space="preserve">}</w:t>
      </w:r>
    </w:p>
    <w:bookmarkEnd w:id="83"/>
    <w:bookmarkStart w:id="84" w:name="appendix-b-terms"/>
    <w:p>
      <w:pPr>
        <w:pStyle w:val="Heading2"/>
      </w:pPr>
      <w:r>
        <w:t xml:space="preserve">Appendix B.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sz w:val="18"/>
              </w:rPr>
              <w:t xml:space="preserve">Term</w:t>
            </w:r>
          </w:p>
        </w:tc>
        <w:tc>
          <w:tcPr/>
          <w:p>
            <w:pPr>
              <w:pStyle w:val="Compact"/>
              <w:jc w:val="left"/>
            </w:pPr>
            <w:r>
              <w:rPr>
                <w:sz w:val="18"/>
              </w:rPr>
              <w:t xml:space="preserve">Meaning</w:t>
            </w:r>
          </w:p>
        </w:tc>
      </w:tr>
      <w:tr>
        <w:tc>
          <w:tcPr/>
          <w:p>
            <w:pPr>
              <w:pStyle w:val="Compact"/>
              <w:jc w:val="left"/>
            </w:pPr>
            <w:r>
              <w:rPr>
                <w:sz w:val="18"/>
              </w:rPr>
              <w:t xml:space="preserve">Canonical array order</w:t>
            </w:r>
          </w:p>
        </w:tc>
        <w:tc>
          <w:tcPr/>
          <w:p>
            <w:pPr>
              <w:pStyle w:val="Compact"/>
              <w:jc w:val="left"/>
            </w:pPr>
            <w:r>
              <w:rPr>
                <w:sz w:val="18"/>
              </w:rPr>
              <w:t xml:space="preserve">Persistent order of a graph entity array after validated import and command application.</w:t>
            </w:r>
          </w:p>
        </w:tc>
      </w:tr>
      <w:tr>
        <w:tc>
          <w:tcPr/>
          <w:p>
            <w:pPr>
              <w:pStyle w:val="Compact"/>
              <w:jc w:val="left"/>
            </w:pPr>
            <w:r>
              <w:rPr>
                <w:sz w:val="18"/>
              </w:rPr>
              <w:t xml:space="preserve">Materialized port</w:t>
            </w:r>
          </w:p>
        </w:tc>
        <w:tc>
          <w:tcPr/>
          <w:p>
            <w:pPr>
              <w:pStyle w:val="Compact"/>
              <w:jc w:val="left"/>
            </w:pPr>
            <w:r>
              <w:rPr>
                <w:sz w:val="18"/>
              </w:rPr>
              <w:t xml:space="preserve">Persisted port entity created from a resolved content template so links have stable endpoint identity.</w:t>
            </w:r>
          </w:p>
        </w:tc>
      </w:tr>
      <w:tr>
        <w:tc>
          <w:tcPr/>
          <w:p>
            <w:pPr>
              <w:pStyle w:val="Compact"/>
              <w:jc w:val="left"/>
            </w:pPr>
            <w:r>
              <w:rPr>
                <w:sz w:val="18"/>
              </w:rPr>
              <w:t xml:space="preserve">Port template</w:t>
            </w:r>
          </w:p>
        </w:tc>
        <w:tc>
          <w:tcPr/>
          <w:p>
            <w:pPr>
              <w:pStyle w:val="Compact"/>
              <w:jc w:val="left"/>
            </w:pPr>
            <w:r>
              <w:rPr>
                <w:sz w:val="18"/>
              </w:rPr>
              <w:t xml:space="preserve">Catalog-owned semantic definition of a node port.</w:t>
            </w:r>
          </w:p>
        </w:tc>
      </w:tr>
      <w:tr>
        <w:tc>
          <w:tcPr/>
          <w:p>
            <w:pPr>
              <w:pStyle w:val="Compact"/>
              <w:jc w:val="left"/>
            </w:pPr>
            <w:r>
              <w:rPr>
                <w:sz w:val="18"/>
              </w:rPr>
              <w:t xml:space="preserve">Stream binding</w:t>
            </w:r>
          </w:p>
        </w:tc>
        <w:tc>
          <w:tcPr/>
          <w:p>
            <w:pPr>
              <w:pStyle w:val="Compact"/>
              <w:jc w:val="left"/>
            </w:pPr>
            <w:r>
              <w:rPr>
                <w:sz w:val="18"/>
              </w:rPr>
              <w:t xml:space="preserve">Stable content key connecting a port to a source, recipe, sink, or objective stream slot.</w:t>
            </w:r>
          </w:p>
        </w:tc>
      </w:tr>
      <w:tr>
        <w:tc>
          <w:tcPr/>
          <w:p>
            <w:pPr>
              <w:pStyle w:val="Compact"/>
              <w:jc w:val="left"/>
            </w:pPr>
            <w:r>
              <w:rPr>
                <w:sz w:val="18"/>
              </w:rPr>
              <w:t xml:space="preserve">Structural validity</w:t>
            </w:r>
          </w:p>
        </w:tc>
        <w:tc>
          <w:tcPr/>
          <w:p>
            <w:pPr>
              <w:pStyle w:val="Compact"/>
              <w:jc w:val="left"/>
            </w:pPr>
            <w:r>
              <w:rPr>
                <w:sz w:val="18"/>
              </w:rPr>
              <w:t xml:space="preserve">Validity of graph identity, references, directions, cardinality, and template consistency; not economic usefulness.</w:t>
            </w:r>
          </w:p>
        </w:tc>
      </w:tr>
      <w:tr>
        <w:tc>
          <w:tcPr/>
          <w:p>
            <w:pPr>
              <w:pStyle w:val="Compact"/>
              <w:jc w:val="left"/>
            </w:pPr>
            <w:r>
              <w:rPr>
                <w:sz w:val="18"/>
              </w:rPr>
              <w:t xml:space="preserve">Soft production failure</w:t>
            </w:r>
          </w:p>
        </w:tc>
        <w:tc>
          <w:tcPr/>
          <w:p>
            <w:pPr>
              <w:pStyle w:val="Compact"/>
              <w:jc w:val="left"/>
            </w:pPr>
            <w:r>
              <w:rPr>
                <w:sz w:val="18"/>
              </w:rPr>
              <w:t xml:space="preserve">An economically bad or useless operational outcome that remains structurally representable.</w:t>
            </w:r>
          </w:p>
        </w:tc>
      </w:tr>
      <w:tr>
        <w:tc>
          <w:tcPr/>
          <w:p>
            <w:pPr>
              <w:pStyle w:val="Compact"/>
              <w:jc w:val="left"/>
            </w:pPr>
            <w:r>
              <w:rPr>
                <w:sz w:val="18"/>
              </w:rPr>
              <w:t xml:space="preserve">Graph command</w:t>
            </w:r>
          </w:p>
        </w:tc>
        <w:tc>
          <w:tcPr/>
          <w:p>
            <w:pPr>
              <w:pStyle w:val="Compact"/>
              <w:jc w:val="left"/>
            </w:pPr>
            <w:r>
              <w:rPr>
                <w:sz w:val="18"/>
              </w:rPr>
              <w:t xml:space="preserve">The only approved persistent graph mutation mechanism in v0.1.</w:t>
            </w:r>
          </w:p>
        </w:tc>
      </w:tr>
      <w:tr>
        <w:tc>
          <w:tcPr/>
          <w:p>
            <w:pPr>
              <w:pStyle w:val="Compact"/>
              <w:jc w:val="left"/>
            </w:pPr>
            <w:r>
              <w:rPr>
                <w:sz w:val="18"/>
              </w:rPr>
              <w:t xml:space="preserve">Projection</w:t>
            </w:r>
          </w:p>
        </w:tc>
        <w:tc>
          <w:tcPr/>
          <w:p>
            <w:pPr>
              <w:pStyle w:val="Compact"/>
              <w:jc w:val="left"/>
            </w:pPr>
            <w:r>
              <w:rPr>
                <w:sz w:val="18"/>
              </w:rPr>
              <w:t xml:space="preserve">A React Flow representation derived from authoritative</w:t>
            </w:r>
            <w:r>
              <w:rPr>
                <w:sz w:val="18"/>
              </w:rPr>
              <w:t xml:space="preserve"> </w:t>
            </w:r>
            <w:r>
              <w:rPr>
                <w:rStyle w:val="VerbatimChar"/>
                <w:sz w:val="18"/>
              </w:rPr>
              <w:t xml:space="preserve">ProductionGraph</w:t>
            </w:r>
            <w:r>
              <w:rPr>
                <w:sz w:val="18"/>
              </w:rPr>
              <w:t xml:space="preserve"> </w:t>
            </w:r>
            <w:r>
              <w:rPr>
                <w:sz w:val="18"/>
              </w:rPr>
              <w:t xml:space="preserve">state.</w:t>
            </w:r>
          </w:p>
        </w:tc>
      </w:tr>
    </w:tbl>
    <w:bookmarkEnd w:id="84"/>
    <w:bookmarkEnd w:id="85"/>
    <w:sectPr>
      <w:footerReference w:type="default" r:id="rId9"/>
      <w:pgMar w:top="1037" w:bottom="1008"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Crushline Graph Domain, Port, and Command Contract v0.1 | CL-GRAPH-001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w:hAnsi="Aptos"/>
      <w:b/>
      <w:bCs/>
      <w:color w:themeColor="accent1" w:themeShade="B5" w:val="345A8A"/>
      <w:sz w:val="4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Crushline Graph Domain, Port, and Command Contract v0.1</dc:title>
  <dc:creator>Crushline Project</dc:creator>
  <cp:keywords/>
  <dcterms:created xsi:type="dcterms:W3CDTF">2026-06-20T05:24:52Z</dcterms:created>
  <dcterms:modified xsi:type="dcterms:W3CDTF">2026-06-20T05:24:52Z</dcterms:modified>
  <dc:subject>Persistent graph entities, ports, links, commands, import validation, and React Flow synchronization</dc:subject>
  <dc:description>Review Draft v0.1</dc:description>
</cp:coreProperties>
</file>

<file path=docProps/custom.xml><?xml version="1.0" encoding="utf-8"?>
<Properties xmlns="http://schemas.openxmlformats.org/officeDocument/2006/custom-properties" xmlns:vt="http://schemas.openxmlformats.org/officeDocument/2006/docPropsVTypes"/>
</file>