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湛江市国有资产监督管理系统</w:t>
        <w:br/>
        <w:t>初设方案（升级版）</w:t>
      </w:r>
    </w:p>
    <w:p/>
    <w:p>
      <w:pPr>
        <w:jc w:val="center"/>
      </w:pPr>
      <w:r>
        <w:rPr>
          <w:rFonts w:ascii="宋体" w:hAnsi="宋体" w:eastAsia="宋体"/>
          <w:color w:val="505050"/>
          <w:sz w:val="28"/>
        </w:rPr>
        <w:t>—— 固定资产全生命周期管理 + 人力/三重一大/项目/投资/产权/财务/业绩/监督/重大事项 ——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编制日期：2026年06月17日</w:t>
      </w:r>
    </w:p>
    <w:p>
      <w:pPr>
        <w:jc w:val="center"/>
      </w:pPr>
      <w:r>
        <w:rPr>
          <w:rFonts w:ascii="宋体" w:hAnsi="宋体" w:eastAsia="宋体"/>
          <w:sz w:val="24"/>
        </w:rPr>
        <w:t>文档版本：V2.0</w:t>
      </w:r>
    </w:p>
    <w:p>
      <w:pPr>
        <w:jc w:val="center"/>
      </w:pPr>
      <w:r>
        <w:rPr>
          <w:rFonts w:ascii="宋体" w:hAnsi="宋体" w:eastAsia="宋体"/>
          <w:sz w:val="24"/>
        </w:rPr>
        <w:t>密级：内部</w:t>
      </w:r>
    </w:p>
    <w:p>
      <w:pPr>
        <w:jc w:val="center"/>
      </w:pPr>
      <w:r>
        <w:rPr>
          <w:rFonts w:ascii="宋体" w:hAnsi="宋体" w:eastAsia="宋体"/>
          <w:sz w:val="24"/>
        </w:rPr>
        <w:t>编制单位：霞数智算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rFonts w:ascii="宋体" w:hAnsi="宋体" w:eastAsia="宋体"/>
          <w:sz w:val="24"/>
        </w:rPr>
        <w:t>一、项目概述与建设背景</w:t>
      </w:r>
    </w:p>
    <w:p>
      <w:r>
        <w:rPr>
          <w:rFonts w:ascii="宋体" w:hAnsi="宋体" w:eastAsia="宋体"/>
          <w:sz w:val="24"/>
        </w:rPr>
        <w:t xml:space="preserve">  1.1 项目背景</w:t>
      </w:r>
    </w:p>
    <w:p>
      <w:r>
        <w:rPr>
          <w:rFonts w:ascii="宋体" w:hAnsi="宋体" w:eastAsia="宋体"/>
          <w:sz w:val="24"/>
        </w:rPr>
        <w:t xml:space="preserve">  1.2 建设目标</w:t>
      </w:r>
    </w:p>
    <w:p>
      <w:r>
        <w:rPr>
          <w:rFonts w:ascii="宋体" w:hAnsi="宋体" w:eastAsia="宋体"/>
          <w:sz w:val="24"/>
        </w:rPr>
        <w:t xml:space="preserve">  1.3 设计原则</w:t>
      </w:r>
    </w:p>
    <w:p>
      <w:r>
        <w:rPr>
          <w:rFonts w:ascii="宋体" w:hAnsi="宋体" w:eastAsia="宋体"/>
          <w:sz w:val="24"/>
        </w:rPr>
        <w:t xml:space="preserve">  1.4 版本演进说明</w:t>
      </w:r>
    </w:p>
    <w:p>
      <w:r>
        <w:rPr>
          <w:rFonts w:ascii="宋体" w:hAnsi="宋体" w:eastAsia="宋体"/>
          <w:sz w:val="24"/>
        </w:rPr>
        <w:t>二、系统整体架构</w:t>
      </w:r>
    </w:p>
    <w:p>
      <w:r>
        <w:rPr>
          <w:rFonts w:ascii="宋体" w:hAnsi="宋体" w:eastAsia="宋体"/>
          <w:sz w:val="24"/>
        </w:rPr>
        <w:t xml:space="preserve">  2.1 业务架构全景图</w:t>
      </w:r>
    </w:p>
    <w:p>
      <w:r>
        <w:rPr>
          <w:rFonts w:ascii="宋体" w:hAnsi="宋体" w:eastAsia="宋体"/>
          <w:sz w:val="24"/>
        </w:rPr>
        <w:t xml:space="preserve">  2.2 技术架构</w:t>
      </w:r>
    </w:p>
    <w:p>
      <w:r>
        <w:rPr>
          <w:rFonts w:ascii="宋体" w:hAnsi="宋体" w:eastAsia="宋体"/>
          <w:sz w:val="24"/>
        </w:rPr>
        <w:t xml:space="preserve">  2.3 多租户SaaS架构</w:t>
      </w:r>
    </w:p>
    <w:p>
      <w:r>
        <w:rPr>
          <w:rFonts w:ascii="宋体" w:hAnsi="宋体" w:eastAsia="宋体"/>
          <w:sz w:val="24"/>
        </w:rPr>
        <w:t>三、核心功能模块详细设计</w:t>
      </w:r>
    </w:p>
    <w:p>
      <w:r>
        <w:rPr>
          <w:rFonts w:ascii="宋体" w:hAnsi="宋体" w:eastAsia="宋体"/>
          <w:sz w:val="24"/>
        </w:rPr>
        <w:t xml:space="preserve">  【一期已建设】模块一：固定资产全生命周期管理平台</w:t>
      </w:r>
    </w:p>
    <w:p>
      <w:r>
        <w:rPr>
          <w:rFonts w:ascii="宋体" w:hAnsi="宋体" w:eastAsia="宋体"/>
          <w:sz w:val="24"/>
        </w:rPr>
        <w:t xml:space="preserve">  【二期新增】模块二：人力资源管理模块</w:t>
      </w:r>
    </w:p>
    <w:p>
      <w:r>
        <w:rPr>
          <w:rFonts w:ascii="宋体" w:hAnsi="宋体" w:eastAsia="宋体"/>
          <w:sz w:val="24"/>
        </w:rPr>
        <w:t xml:space="preserve">  【二期新增】模块三：三重一大决策管理模块</w:t>
      </w:r>
    </w:p>
    <w:p>
      <w:r>
        <w:rPr>
          <w:rFonts w:ascii="宋体" w:hAnsi="宋体" w:eastAsia="宋体"/>
          <w:sz w:val="24"/>
        </w:rPr>
        <w:t xml:space="preserve">  【二期新增】模块四：项目管理模块</w:t>
      </w:r>
    </w:p>
    <w:p>
      <w:r>
        <w:rPr>
          <w:rFonts w:ascii="宋体" w:hAnsi="宋体" w:eastAsia="宋体"/>
          <w:sz w:val="24"/>
        </w:rPr>
        <w:t xml:space="preserve">  【二期新增】模块五：投资管理模块</w:t>
      </w:r>
    </w:p>
    <w:p>
      <w:r>
        <w:rPr>
          <w:rFonts w:ascii="宋体" w:hAnsi="宋体" w:eastAsia="宋体"/>
          <w:sz w:val="24"/>
        </w:rPr>
        <w:t xml:space="preserve">  【二期升级】模块六：产权管理系统</w:t>
      </w:r>
    </w:p>
    <w:p>
      <w:r>
        <w:rPr>
          <w:rFonts w:ascii="宋体" w:hAnsi="宋体" w:eastAsia="宋体"/>
          <w:sz w:val="24"/>
        </w:rPr>
        <w:t xml:space="preserve">  【二期升级】模块七：财务监督系统</w:t>
      </w:r>
    </w:p>
    <w:p>
      <w:r>
        <w:rPr>
          <w:rFonts w:ascii="宋体" w:hAnsi="宋体" w:eastAsia="宋体"/>
          <w:sz w:val="24"/>
        </w:rPr>
        <w:t xml:space="preserve">  【二期升级】模块八：业绩考核与薪酬管理</w:t>
      </w:r>
    </w:p>
    <w:p>
      <w:r>
        <w:rPr>
          <w:rFonts w:ascii="宋体" w:hAnsi="宋体" w:eastAsia="宋体"/>
          <w:sz w:val="24"/>
        </w:rPr>
        <w:t xml:space="preserve">  【二期升级】模块九：监督追责系统</w:t>
      </w:r>
    </w:p>
    <w:p>
      <w:r>
        <w:rPr>
          <w:rFonts w:ascii="宋体" w:hAnsi="宋体" w:eastAsia="宋体"/>
          <w:sz w:val="24"/>
        </w:rPr>
        <w:t xml:space="preserve">  【二期升级】模块十：重大事项管理</w:t>
      </w:r>
    </w:p>
    <w:p>
      <w:r>
        <w:rPr>
          <w:rFonts w:ascii="宋体" w:hAnsi="宋体" w:eastAsia="宋体"/>
          <w:sz w:val="24"/>
        </w:rPr>
        <w:t xml:space="preserve">  【二期升级】模块十一：风险预警与决策驾驶舱</w:t>
      </w:r>
    </w:p>
    <w:p>
      <w:r>
        <w:rPr>
          <w:rFonts w:ascii="宋体" w:hAnsi="宋体" w:eastAsia="宋体"/>
          <w:sz w:val="24"/>
        </w:rPr>
        <w:t xml:space="preserve">  【二期升级】模块十二：移动端与协同办公</w:t>
      </w:r>
    </w:p>
    <w:p>
      <w:r>
        <w:rPr>
          <w:rFonts w:ascii="宋体" w:hAnsi="宋体" w:eastAsia="宋体"/>
          <w:sz w:val="24"/>
        </w:rPr>
        <w:t>四、关键业务流程设计</w:t>
      </w:r>
    </w:p>
    <w:p>
      <w:r>
        <w:rPr>
          <w:rFonts w:ascii="宋体" w:hAnsi="宋体" w:eastAsia="宋体"/>
          <w:sz w:val="24"/>
        </w:rPr>
        <w:t>五、数据架构与安全体系</w:t>
      </w:r>
    </w:p>
    <w:p>
      <w:r>
        <w:rPr>
          <w:rFonts w:ascii="宋体" w:hAnsi="宋体" w:eastAsia="宋体"/>
          <w:sz w:val="24"/>
        </w:rPr>
        <w:t>六、系统对接生态</w:t>
      </w:r>
    </w:p>
    <w:p>
      <w:r>
        <w:rPr>
          <w:rFonts w:ascii="宋体" w:hAnsi="宋体" w:eastAsia="宋体"/>
          <w:sz w:val="24"/>
        </w:rPr>
        <w:t>七、实施路线与演进路径</w:t>
      </w:r>
    </w:p>
    <w:p>
      <w:r>
        <w:rPr>
          <w:rFonts w:ascii="宋体" w:hAnsi="宋体" w:eastAsia="宋体"/>
          <w:sz w:val="24"/>
        </w:rPr>
        <w:t>八、投资概算</w:t>
      </w:r>
    </w:p>
    <w:p>
      <w:r>
        <w:rPr>
          <w:rFonts w:ascii="宋体" w:hAnsi="宋体" w:eastAsia="宋体"/>
          <w:sz w:val="24"/>
        </w:rPr>
        <w:t>九、预期效益</w:t>
      </w:r>
    </w:p>
    <w:p>
      <w:r>
        <w:br w:type="page"/>
      </w:r>
    </w:p>
    <w:p>
      <w:pPr>
        <w:pStyle w:val="Heading1"/>
      </w:pPr>
      <w:r>
        <w:t>一、项目概述与建设背景</w:t>
      </w:r>
    </w:p>
    <w:p>
      <w:pPr>
        <w:pStyle w:val="Heading2"/>
      </w:pPr>
      <w:r>
        <w:t>1.1 项目背景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为深入贯彻落实国务院国资委关于加强国有资产监督管理的要求，推进国有资本布局优化和结构调整，湛江市国资委亟需构建一套覆盖全面、数据贯通、智能预警的国有资产监督管理系统。本项目以"管资本"为核心导向，从国资监管部门和国有企业双重视角出发，构建覆盖市国资委—集团公司—下属企业三级架构的一体化数字监管平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一期工程已完成固定资产全生命周期管理平台的建设，实现了资产从采购入库、日常使用、巡查盘点、维修维护到折旧处置的全流程数字化管理，并构建了多租户SaaS架构、RBAC权限体系、工作流审批引擎和国资驾驶舱等基础能力。二期将在一期基础上，新增人力资源管理、三重一大决策管理、项目管理、投资管理等核心业务模块，并升级产权管理、财务监督、业绩考核、监督追责、重大事项管理、风险预警与决策驾驶舱等模块，形成完整的国资监管业务闭环。</w:t>
      </w:r>
    </w:p>
    <w:p>
      <w:pPr>
        <w:pStyle w:val="Heading2"/>
      </w:pPr>
      <w:r>
        <w:t>1.2 建设目标</w:t>
      </w:r>
    </w:p>
    <w:p>
      <w:r>
        <w:rPr>
          <w:rFonts w:ascii="宋体" w:hAnsi="宋体" w:eastAsia="宋体"/>
          <w:b/>
          <w:sz w:val="24"/>
        </w:rPr>
        <w:t>总体目标：构建"1+4+8+N"国资监管数字体系——</w:t>
      </w:r>
    </w:p>
    <w:p>
      <w:pPr>
        <w:pStyle w:val="ListBullet"/>
      </w:pPr>
      <w:r>
        <w:rPr>
          <w:rFonts w:ascii="宋体" w:hAnsi="宋体" w:eastAsia="宋体"/>
          <w:sz w:val="24"/>
        </w:rPr>
        <w:t>1个底座：统一国资数据底座（组织、人员、资产、项目、投资、产权、财务数据贯通）</w:t>
      </w:r>
    </w:p>
    <w:p>
      <w:pPr>
        <w:pStyle w:val="ListBullet"/>
      </w:pPr>
      <w:r>
        <w:rPr>
          <w:rFonts w:ascii="宋体" w:hAnsi="宋体" w:eastAsia="宋体"/>
          <w:sz w:val="24"/>
        </w:rPr>
        <w:t>4大视角：国资委监管端 → 集团公司运营端 → 下属企业执行端 → 外部监督协同端</w:t>
      </w:r>
    </w:p>
    <w:p>
      <w:pPr>
        <w:pStyle w:val="ListBullet"/>
      </w:pPr>
      <w:r>
        <w:rPr>
          <w:rFonts w:ascii="宋体" w:hAnsi="宋体" w:eastAsia="宋体"/>
          <w:sz w:val="24"/>
        </w:rPr>
        <w:t>8大核心能力：资产管理、人力管理、决策管理、项目管理、投资管理、产权管理、财务监督、监督追责</w:t>
      </w:r>
    </w:p>
    <w:p>
      <w:pPr>
        <w:pStyle w:val="ListBullet"/>
      </w:pPr>
      <w:r>
        <w:rPr>
          <w:rFonts w:ascii="宋体" w:hAnsi="宋体" w:eastAsia="宋体"/>
          <w:sz w:val="24"/>
        </w:rPr>
        <w:t>N类应用场景：业绩考核、薪酬管理、重大事项、风险预警、驾驶舱、移动办公等</w:t>
      </w:r>
    </w:p>
    <w:p>
      <w:pPr>
        <w:pStyle w:val="Heading2"/>
      </w:pPr>
      <w:r>
        <w:t>1.3 设计原则</w:t>
      </w:r>
    </w:p>
    <w:p>
      <w:r>
        <w:rPr>
          <w:rFonts w:ascii="宋体" w:hAnsi="宋体" w:eastAsia="宋体"/>
          <w:b/>
          <w:sz w:val="24"/>
        </w:rPr>
        <w:t>系统建设遵循四大设计原则：</w:t>
      </w:r>
    </w:p>
    <w:p>
      <w:pPr>
        <w:pStyle w:val="ListBullet"/>
      </w:pPr>
      <w:r>
        <w:rPr>
          <w:rFonts w:ascii="宋体" w:hAnsi="宋体" w:eastAsia="宋体"/>
          <w:sz w:val="24"/>
        </w:rPr>
        <w:t>全生命周期：覆盖资产从形成、经营、变动到处置的全过程，以及人力、项目、投资的完整生命周期</w:t>
      </w:r>
    </w:p>
    <w:p>
      <w:pPr>
        <w:pStyle w:val="ListBullet"/>
      </w:pPr>
      <w:r>
        <w:rPr>
          <w:rFonts w:ascii="宋体" w:hAnsi="宋体" w:eastAsia="宋体"/>
          <w:sz w:val="24"/>
        </w:rPr>
        <w:t>事前+事中+事后：事前制度规范与计划管理，事中流程监测与动态跟踪，事后审计评价与责任追究</w:t>
      </w:r>
    </w:p>
    <w:p>
      <w:pPr>
        <w:pStyle w:val="ListBullet"/>
      </w:pPr>
      <w:r>
        <w:rPr>
          <w:rFonts w:ascii="宋体" w:hAnsi="宋体" w:eastAsia="宋体"/>
          <w:sz w:val="24"/>
        </w:rPr>
        <w:t>数据穿透：实现"国资委—集团—下属企业"三级数据贯通，从汇总指标穿透到原始凭证</w:t>
      </w:r>
    </w:p>
    <w:p>
      <w:pPr>
        <w:pStyle w:val="ListBullet"/>
      </w:pPr>
      <w:r>
        <w:rPr>
          <w:rFonts w:ascii="宋体" w:hAnsi="宋体" w:eastAsia="宋体"/>
          <w:sz w:val="24"/>
        </w:rPr>
        <w:t>智能预警：通过多维度数据分析与规则引擎，自动识别异常并及时预警，防患于未然</w:t>
      </w:r>
    </w:p>
    <w:p>
      <w:pPr>
        <w:pStyle w:val="Heading2"/>
      </w:pPr>
      <w:r>
        <w:t>1.4 版本演进说明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方案为V2.0升级版，在V1.0初设方案（10大模块）的基础上，结合《湛江市国资监管平台升级报价-20260616》及《二期功能清单》进行系统性升级。新增模块来源：报价清单中的"人力资源模块""三重一大决策模块""项目管理模块""投资管理模块"，以及初设方案中待深化的"产权管理""财务监督""业绩考核与薪酬""监督追责""重大事项管理"等模块。同时，一期已建成的"固定资产全生命周期管理平台"作为核心底座，与新模块实现数据互通和业务协同。</w:t>
      </w:r>
    </w:p>
    <w:p>
      <w:r>
        <w:br w:type="page"/>
      </w:r>
    </w:p>
    <w:p>
      <w:pPr>
        <w:pStyle w:val="Heading1"/>
      </w:pPr>
      <w:r>
        <w:t>二、系统整体架构</w:t>
      </w:r>
    </w:p>
    <w:p>
      <w:pPr>
        <w:pStyle w:val="Heading2"/>
      </w:pPr>
      <w:r>
        <w:t>2.1 业务架构全景图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系统采用"1底座+N模块"的微服务架构，以统一的数据底座和平台基础能力为支撑，各业务模块独立部署、数据互通。整体分为四层：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包含模块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用户交互层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PC Web端 + 移动端（小程序/H5）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驾驶舱大屏、移动审批、现场巡查盘点、消息推送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业务应用层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12大核心业务模块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固定资产管理、人力资源、三重一大决策、项目管理、投资管理、产权管理、财务监督、业绩考核与薪酬、监督追责、重大事项管理、风险预警、协同办公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平台服务层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公共能力支撑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工作流引擎、审批中心、报表引擎、预警规则引擎、消息中心、文件服务、数据导入导出、审计日志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数据底座层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统一数据存储与计算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+ 时序数据 + 数据仓库集市（资产/人力/项目/投资/产权/财务主题域）</w:t>
            </w:r>
          </w:p>
        </w:tc>
      </w:tr>
    </w:tbl>
    <w:p/>
    <w:p>
      <w:pPr>
        <w:pStyle w:val="Heading2"/>
      </w:pPr>
      <w:r>
        <w:t>2.2 技术架构</w:t>
      </w:r>
    </w:p>
    <w:p>
      <w:pPr>
        <w:pStyle w:val="ListBullet"/>
      </w:pPr>
      <w:r>
        <w:rPr>
          <w:rFonts w:ascii="宋体" w:hAnsi="宋体" w:eastAsia="宋体"/>
          <w:sz w:val="24"/>
        </w:rPr>
        <w:t>后端框架：Spring Boot 3 + MyBatis-Plus + PostgreSQL 15 + Redis</w:t>
      </w:r>
    </w:p>
    <w:p>
      <w:pPr>
        <w:pStyle w:val="ListBullet"/>
      </w:pPr>
      <w:r>
        <w:rPr>
          <w:rFonts w:ascii="宋体" w:hAnsi="宋体" w:eastAsia="宋体"/>
          <w:sz w:val="24"/>
        </w:rPr>
        <w:t>前端框架：Vue 3 + TypeScript + Vite + Element Plus + ECharts 5</w:t>
      </w:r>
    </w:p>
    <w:p>
      <w:pPr>
        <w:pStyle w:val="ListBullet"/>
      </w:pPr>
      <w:r>
        <w:rPr>
          <w:rFonts w:ascii="宋体" w:hAnsi="宋体" w:eastAsia="宋体"/>
          <w:sz w:val="24"/>
        </w:rPr>
        <w:t>工作流引擎：Flowable / 自研轻量工作流引擎（可配置审批节点与条件分支）</w:t>
      </w:r>
    </w:p>
    <w:p>
      <w:pPr>
        <w:pStyle w:val="ListBullet"/>
      </w:pPr>
      <w:r>
        <w:rPr>
          <w:rFonts w:ascii="宋体" w:hAnsi="宋体" w:eastAsia="宋体"/>
          <w:sz w:val="24"/>
        </w:rPr>
        <w:t>部署架构：信创云环境，支持ARM/x86混合架构，Nginx + Docker Compose容器化部署</w:t>
      </w:r>
    </w:p>
    <w:p>
      <w:pPr>
        <w:pStyle w:val="ListBullet"/>
      </w:pPr>
      <w:r>
        <w:rPr>
          <w:rFonts w:ascii="宋体" w:hAnsi="宋体" w:eastAsia="宋体"/>
          <w:sz w:val="24"/>
        </w:rPr>
        <w:t>安全体系：Spring Security + JWT + RBAC权限模型 + 数据脱敏 + 操作审计全链路追踪</w:t>
      </w:r>
    </w:p>
    <w:p>
      <w:pPr>
        <w:pStyle w:val="ListBullet"/>
      </w:pPr>
      <w:r>
        <w:rPr>
          <w:rFonts w:ascii="宋体" w:hAnsi="宋体" w:eastAsia="宋体"/>
          <w:sz w:val="24"/>
        </w:rPr>
        <w:t>多租户：共享数据库、独立Schema隔离，X-Tenant-Id请求头注入，数据全程隔离</w:t>
      </w:r>
    </w:p>
    <w:p>
      <w:pPr>
        <w:pStyle w:val="Heading2"/>
      </w:pPr>
      <w:r>
        <w:t>2.3 多租户SaaS架构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系统面向湛江市国资委及下属多家集团公司、数百家法人企业，采用多租户SaaS架构：</w:t>
      </w:r>
    </w:p>
    <w:p>
      <w:pPr>
        <w:pStyle w:val="ListBullet"/>
      </w:pPr>
      <w:r>
        <w:rPr>
          <w:rFonts w:ascii="宋体" w:hAnsi="宋体" w:eastAsia="宋体"/>
          <w:sz w:val="24"/>
        </w:rPr>
        <w:t>租户层级：市国资委（监管端）→ 集团公司（运营端）→ 下属企业（执行端）</w:t>
      </w:r>
    </w:p>
    <w:p>
      <w:pPr>
        <w:pStyle w:val="ListBullet"/>
      </w:pPr>
      <w:r>
        <w:rPr>
          <w:rFonts w:ascii="宋体" w:hAnsi="宋体" w:eastAsia="宋体"/>
          <w:sz w:val="24"/>
        </w:rPr>
        <w:t>数据隔离：每个租户独立Schema，数据全程隔离；国资委端支持跨租户数据汇聚与穿透查询</w:t>
      </w:r>
    </w:p>
    <w:p>
      <w:pPr>
        <w:pStyle w:val="ListBullet"/>
      </w:pPr>
      <w:r>
        <w:rPr>
          <w:rFonts w:ascii="宋体" w:hAnsi="宋体" w:eastAsia="宋体"/>
          <w:sz w:val="24"/>
        </w:rPr>
        <w:t>权限模型：RBAC角色权限 + 数据权限（按部门/组织层级）+ 字段级权限（如工资信息仅授权角色可见）</w:t>
      </w:r>
    </w:p>
    <w:p>
      <w:pPr>
        <w:pStyle w:val="ListBullet"/>
      </w:pPr>
      <w:r>
        <w:rPr>
          <w:rFonts w:ascii="宋体" w:hAnsi="宋体" w:eastAsia="宋体"/>
          <w:sz w:val="24"/>
        </w:rPr>
        <w:t>个性化配置：各租户可独立配置组织架构、审批流程、报表模板、资产分类体系等</w:t>
      </w:r>
    </w:p>
    <w:p>
      <w:r>
        <w:br w:type="page"/>
      </w:r>
    </w:p>
    <w:p>
      <w:pPr>
        <w:pStyle w:val="Heading1"/>
      </w:pPr>
      <w:r>
        <w:t>三、核心功能模块详细设计</w:t>
      </w:r>
    </w:p>
    <w:p>
      <w:pPr>
        <w:pStyle w:val="Heading2"/>
      </w:pPr>
      <w:r>
        <w:t>【一期已建设】模块一：固定资产全生命周期管理平台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本模块为一期建设成果，已实现固定资产从采购到处置的全生命周期数字化闭环管理。作为整个国资监管平台的"底座模块"，为后续业务模块提供组织、资产、审批等基础数据支撑。</w:t>
      </w:r>
    </w:p>
    <w:p>
      <w:pPr>
        <w:pStyle w:val="Heading3"/>
      </w:pPr>
      <w:r>
        <w:t>3.1.1 模块架构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固定资产全生命周期管理平台包含以下18个子功能模块：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子模块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核心功能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建设状态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系统登录与安全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账号登录、身份识别、访问控制、防越权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工作台/驾驶舱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资产总览、资产结构分析、核心业务动态、指标看板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组织权限管理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用户管理、角色管理、权限管理、部门管理、RBAC模型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基础数据管理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资产分类、存放位置、供应商、维修商字典维护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资产台账管理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资产登记/自动编号/清单查询/信息维护/详情卡片/标签打印/变更记录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巡查管理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巡查计划制定/进度监控/现场登记/我的任务/异常处理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盘点管理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盘点计划/进度监控/现场登记/差异识别/盘点报告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审批中心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我的申请/待审批/已审批/审批流程自定义/工作流设计器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资产流转管理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入库/领用/调拨/处置/流转数据查询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采购管理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采购申请/采购验收/采购转资产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维修维护管理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维修申请/维修处理登记/巡查异常转维修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折旧管理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折旧规则设置/折旧计提/折旧确认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统计报表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资产统计/巡查盘点统计/折旧统计/19类报表模板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预警管理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维修到期预警/巡查超期预警/借用超期预警/闲置资产预警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数据导入导出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资产批量导入/报表导出/Excel模板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审计与追溯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操作日志/数据变更记录/全生命周期追溯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多租户管理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租户注册/配置/用量统计/数据隔离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移动端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移动审批/预警推送/现场巡查盘点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已完成</w:t>
            </w:r>
          </w:p>
        </w:tc>
      </w:tr>
    </w:tbl>
    <w:p/>
    <w:p>
      <w:pPr>
        <w:pStyle w:val="Heading3"/>
      </w:pPr>
      <w:r>
        <w:t>3.1.2 关键业务流程</w:t>
      </w:r>
    </w:p>
    <w:p>
      <w:r>
        <w:rPr>
          <w:rFonts w:ascii="宋体" w:hAnsi="宋体" w:eastAsia="宋体"/>
          <w:b/>
          <w:sz w:val="24"/>
        </w:rPr>
        <w:t>（1）采购验收→资产入库→资产领用→巡查盘点→维修维护→折旧处置，完整闭环</w:t>
      </w:r>
    </w:p>
    <w:p>
      <w:r>
        <w:rPr>
          <w:rFonts w:ascii="宋体" w:hAnsi="宋体" w:eastAsia="宋体"/>
          <w:b/>
          <w:sz w:val="24"/>
        </w:rPr>
        <w:t>（2）巡查异常→自动生成维修工单→维修处理→验收闭环，异常不遗漏</w:t>
      </w:r>
    </w:p>
    <w:p>
      <w:r>
        <w:rPr>
          <w:rFonts w:ascii="宋体" w:hAnsi="宋体" w:eastAsia="宋体"/>
          <w:b/>
          <w:sz w:val="24"/>
        </w:rPr>
        <w:t>（3）盘点差异→自动识别盈亏/位置不符/状态不符→生成盘点报告→后续处理跟踪</w:t>
      </w:r>
    </w:p>
    <w:p>
      <w:pPr>
        <w:pStyle w:val="Heading3"/>
      </w:pPr>
      <w:r>
        <w:t>3.1.3 与二期模块的衔接</w:t>
      </w:r>
    </w:p>
    <w:p>
      <w:pPr>
        <w:pStyle w:val="ListBullet"/>
      </w:pPr>
      <w:r>
        <w:rPr>
          <w:rFonts w:ascii="宋体" w:hAnsi="宋体" w:eastAsia="宋体"/>
          <w:sz w:val="24"/>
        </w:rPr>
        <w:t>向人力资源管理模块提供：组织架构树、人员信息（作为人员基础数据源）</w:t>
      </w:r>
    </w:p>
    <w:p>
      <w:pPr>
        <w:pStyle w:val="ListBullet"/>
      </w:pPr>
      <w:r>
        <w:rPr>
          <w:rFonts w:ascii="宋体" w:hAnsi="宋体" w:eastAsia="宋体"/>
          <w:sz w:val="24"/>
        </w:rPr>
        <w:t>向项目管理模块提供：资产设备清单（作为项目资源配置基础数据）</w:t>
      </w:r>
    </w:p>
    <w:p>
      <w:pPr>
        <w:pStyle w:val="ListBullet"/>
      </w:pPr>
      <w:r>
        <w:rPr>
          <w:rFonts w:ascii="宋体" w:hAnsi="宋体" w:eastAsia="宋体"/>
          <w:sz w:val="24"/>
        </w:rPr>
        <w:t>向投资管理模块提供：固定资产台账（作为投资标的评估基础数据）</w:t>
      </w:r>
    </w:p>
    <w:p>
      <w:pPr>
        <w:pStyle w:val="ListBullet"/>
      </w:pPr>
      <w:r>
        <w:rPr>
          <w:rFonts w:ascii="宋体" w:hAnsi="宋体" w:eastAsia="宋体"/>
          <w:sz w:val="24"/>
        </w:rPr>
        <w:t>向产权管理模块提供：资产台账与价值数据（作为产权登记的基础）</w:t>
      </w:r>
    </w:p>
    <w:p>
      <w:pPr>
        <w:pStyle w:val="ListBullet"/>
      </w:pPr>
      <w:r>
        <w:rPr>
          <w:rFonts w:ascii="宋体" w:hAnsi="宋体" w:eastAsia="宋体"/>
          <w:sz w:val="24"/>
        </w:rPr>
        <w:t>向财务监督模块提供：折旧数据、资产变动数据（作为财务核算依据）</w:t>
      </w:r>
    </w:p>
    <w:p>
      <w:pPr>
        <w:pStyle w:val="ListBullet"/>
      </w:pPr>
      <w:r>
        <w:rPr>
          <w:rFonts w:ascii="宋体" w:hAnsi="宋体" w:eastAsia="宋体"/>
          <w:sz w:val="24"/>
        </w:rPr>
        <w:t>向预警决策驾驶舱提供：资产运营指标、异常数据（作为综合预警输入）</w:t>
      </w:r>
    </w:p>
    <w:p>
      <w:r>
        <w:br w:type="page"/>
      </w:r>
    </w:p>
    <w:p>
      <w:pPr>
        <w:pStyle w:val="Heading2"/>
      </w:pPr>
      <w:r>
        <w:t>【二期新增】模块二：人力资源管理模块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为报价清单中明确的二期新增核心业务模块（报价28万元），覆盖企业"选、育、用、考、留"全生命周期管理。与一期组织权限管理模块无缝衔接，一期已完成的组织架构树、部门层级、人员账号体系作为HR模块的基础数据。</w:t>
      </w:r>
    </w:p>
    <w:p>
      <w:pPr>
        <w:pStyle w:val="Heading3"/>
      </w:pPr>
      <w:r>
        <w:t>3.2.1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组织架构管理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多级组织架构维护、组织树可视化、组织编制管控、组织变更历史追溯。支持集团-公司-部门-岗位四级架构。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人员档案管理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人员基本信息、教育经历、工作履历、证书资质、家庭成员、合同信息的全维度档案管理，一人一档。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人员异动管理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入职/转正/调动/晋升/降职/离职全流程线上办理，异动记录自动归档人员档案。支持批量异动操作。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薪酬福利管理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薪酬结构配置、工资自动计算（支持多套薪资方案）、社保公积金管理、个税计算、工资条生成与推送。薪酬数据脱敏展示，字段级权限隔离。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考勤假期管理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考勤规则配置、打卡数据采集（对接考勤机/移动打卡）、请假/加班/调休/出差申请审批、年假额度自动计算。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绩效考核管理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考核方案配置（KPI/OKR/360度）、考核周期管理、自评/上级评/同事评多维度打分、考核结果自动汇总、绩效等级强制分布、绩效面谈记录。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招聘管理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招聘需求申请与审批、职位发布管理、简历筛选与入库、面试安排与评价记录、Offer审批与发送、入职流程衔接。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培训管理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培训计划制定、培训课程管理（线上/线下）、培训报名与签到、培训考试与评估、培训档案与学分管理。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劳动合同管理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劳动合同签订/续签/变更/终止全流程管理，合同到期自动预警，电子合同在线签署。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人力成本分析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人力成本构成分析（工资/社保/公积金/福利）、部门人力成本对比、人均效能分析、人力成本预算执行跟踪。</w:t>
            </w:r>
          </w:p>
        </w:tc>
      </w:tr>
    </w:tbl>
    <w:p/>
    <w:p>
      <w:pPr>
        <w:pStyle w:val="Heading3"/>
      </w:pPr>
      <w:r>
        <w:t>3.2.2 关键业务流程</w:t>
      </w:r>
    </w:p>
    <w:p>
      <w:r>
        <w:rPr>
          <w:rFonts w:ascii="宋体" w:hAnsi="宋体" w:eastAsia="宋体"/>
          <w:b/>
          <w:sz w:val="24"/>
        </w:rPr>
        <w:t>（1）入职→转正→调动→晋升→离职，全流程线上办理，异动记录自动归档</w:t>
      </w:r>
    </w:p>
    <w:p>
      <w:r>
        <w:rPr>
          <w:rFonts w:ascii="宋体" w:hAnsi="宋体" w:eastAsia="宋体"/>
          <w:b/>
          <w:sz w:val="24"/>
        </w:rPr>
        <w:t>（2）薪酬自动计算：考勤数据+绩效考核结果→工资计算→社保公积金→个税→工资条推送</w:t>
      </w:r>
    </w:p>
    <w:p>
      <w:r>
        <w:rPr>
          <w:rFonts w:ascii="宋体" w:hAnsi="宋体" w:eastAsia="宋体"/>
          <w:b/>
          <w:sz w:val="24"/>
        </w:rPr>
        <w:t>（3）绩效考核闭环：目标设定→过程跟踪→考核评分→结果汇总→绩效面谈→薪酬/晋升应用</w:t>
      </w:r>
    </w:p>
    <w:p>
      <w:pPr>
        <w:pStyle w:val="Heading3"/>
      </w:pPr>
      <w:r>
        <w:t>3.2.3 数据对接</w:t>
      </w:r>
    </w:p>
    <w:p>
      <w:pPr>
        <w:pStyle w:val="ListBullet"/>
      </w:pPr>
      <w:r>
        <w:rPr>
          <w:rFonts w:ascii="宋体" w:hAnsi="宋体" w:eastAsia="宋体"/>
          <w:sz w:val="24"/>
        </w:rPr>
        <w:t>与一期组织权限模块对接：组织架构、人员账号数据双向同步</w:t>
      </w:r>
    </w:p>
    <w:p>
      <w:pPr>
        <w:pStyle w:val="ListBullet"/>
      </w:pPr>
      <w:r>
        <w:rPr>
          <w:rFonts w:ascii="宋体" w:hAnsi="宋体" w:eastAsia="宋体"/>
          <w:sz w:val="24"/>
        </w:rPr>
        <w:t>与财务监督模块对接：人力成本数据作为财务分析输入</w:t>
      </w:r>
    </w:p>
    <w:p>
      <w:pPr>
        <w:pStyle w:val="ListBullet"/>
      </w:pPr>
      <w:r>
        <w:rPr>
          <w:rFonts w:ascii="宋体" w:hAnsi="宋体" w:eastAsia="宋体"/>
          <w:sz w:val="24"/>
        </w:rPr>
        <w:t>与业绩考核模块对接：人员绩效数据作为企业业绩考核的组成部分</w:t>
      </w:r>
    </w:p>
    <w:p>
      <w:r>
        <w:br w:type="page"/>
      </w:r>
    </w:p>
    <w:p>
      <w:pPr>
        <w:pStyle w:val="Heading2"/>
      </w:pPr>
      <w:r>
        <w:t>【二期新增】模块三：三重一大决策管理模块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为报价清单中明确的二期新增核心业务模块（报价22万元），落实中央关于"三重一大"（重大决策、重要人事任免、重大项目安排、大额资金使用）事项集体决策的制度要求，实现重大事项决策的全流程数字化、留痕化、可追溯管理。</w:t>
      </w:r>
    </w:p>
    <w:p>
      <w:pPr>
        <w:pStyle w:val="Heading3"/>
      </w:pPr>
      <w:r>
        <w:t>3.3.1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事项申报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三重一大事项的在线申报：事项分类（重大决策/重要人事任免/重大项目安排/大额资金使用）、事项描述、涉及金额、预期效益、风险分析等。支持附件上传。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事项审核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多级审核流程：部门负责人→分管领导→党委会/董事会/总经理办公会。审核意见在线填写，审核历史全程可见。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会议通知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会议创建、议题征集、会议通知自动发送（短信/微信/系统消息）、参会回执。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会议纪要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会议纪要在线编写、决议事项逐条录入、表决结果记录（同意/反对/弃权及具体意见）。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决议发布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正式决议文件生成与发布、决议事项责任分解（责任人/完成时限/目标要求）。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督办落实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决议事项的跟踪督办：任务分派、进度填报、超期预警、办结确认。形成"决议→落实→反馈"闭环。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决策过程全留痕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全过程操作日志：谁、何时、做了什么操作、IP地址。支持审计回溯，满足纪委/巡视要求。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统计分析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按事项类型/金额区间/决策层级/时间维度统计分析，决策效率分析，大额资金使用趋势分析。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多端协同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PC端/移动端/大屏多端协同，领导可随时随地审批和查阅。</w:t>
            </w:r>
          </w:p>
        </w:tc>
      </w:tr>
    </w:tbl>
    <w:p/>
    <w:p>
      <w:pPr>
        <w:pStyle w:val="Heading3"/>
      </w:pPr>
      <w:r>
        <w:t>3.3.2 关键业务流程</w:t>
      </w:r>
    </w:p>
    <w:p>
      <w:r>
        <w:rPr>
          <w:rFonts w:ascii="宋体" w:hAnsi="宋体" w:eastAsia="宋体"/>
          <w:b/>
          <w:sz w:val="24"/>
        </w:rPr>
        <w:t>（1）事项申报→部门初审→分管领导审核→上会决策→纪要发布→督办落实→办结归档</w:t>
      </w:r>
    </w:p>
    <w:p>
      <w:r>
        <w:rPr>
          <w:rFonts w:ascii="宋体" w:hAnsi="宋体" w:eastAsia="宋体"/>
          <w:b/>
          <w:sz w:val="24"/>
        </w:rPr>
        <w:t>（2）大额资金使用：申请→财务审核→分管领导审批→上会决策→资金拨付→使用跟踪</w:t>
      </w:r>
    </w:p>
    <w:p>
      <w:pPr>
        <w:pStyle w:val="Heading3"/>
      </w:pPr>
      <w:r>
        <w:t>3.3.3 合规要点</w:t>
      </w:r>
    </w:p>
    <w:p>
      <w:pPr>
        <w:pStyle w:val="ListBullet"/>
      </w:pPr>
      <w:r>
        <w:rPr>
          <w:rFonts w:ascii="宋体" w:hAnsi="宋体" w:eastAsia="宋体"/>
          <w:sz w:val="24"/>
        </w:rPr>
        <w:t>严格遵守"三重一大"集体决策程序，系统强制校验：大额资金使用未经集体决策不得支付</w:t>
      </w:r>
    </w:p>
    <w:p>
      <w:pPr>
        <w:pStyle w:val="ListBullet"/>
      </w:pPr>
      <w:r>
        <w:rPr>
          <w:rFonts w:ascii="宋体" w:hAnsi="宋体" w:eastAsia="宋体"/>
          <w:sz w:val="24"/>
        </w:rPr>
        <w:t>决策全程留痕，数据不可篡改（操作日志写入独立审计库）</w:t>
      </w:r>
    </w:p>
    <w:p>
      <w:pPr>
        <w:pStyle w:val="ListBullet"/>
      </w:pPr>
      <w:r>
        <w:rPr>
          <w:rFonts w:ascii="宋体" w:hAnsi="宋体" w:eastAsia="宋体"/>
          <w:sz w:val="24"/>
        </w:rPr>
        <w:t>满足纪委巡视、审计检查的数据调阅需求</w:t>
      </w:r>
    </w:p>
    <w:p>
      <w:r>
        <w:br w:type="page"/>
      </w:r>
    </w:p>
    <w:p>
      <w:pPr>
        <w:pStyle w:val="Heading2"/>
      </w:pPr>
      <w:r>
        <w:t>【二期新增】模块四：项目管理模块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本模块为报价清单中明确的二期新增核心业务模块（报价25万元），实现对国有企业投资项目、工程建设项目、专项债项目的全生命周期管理，覆盖计划编制、执行监控、验收评价全流程。</w:t>
      </w:r>
    </w:p>
    <w:p>
      <w:pPr>
        <w:pStyle w:val="Heading3"/>
      </w:pPr>
      <w:r>
        <w:t>3.4.1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项目立项管理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项目建议书、可行性研究报告、初步设计方案的在线申报与审批。项目编码自动生成。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项目计划管理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项目总体计划编制（里程碑/工作包/任务分解）、进度计划（甘特图）、资源计划（人力/设备/资金）。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项目预算管理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项目预算编制（分年度/分科目）、预算审批、预算执行动态跟踪、预算变更控制、超预算预警。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项目进度跟踪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进度填报（周报/月报）、实际进度与计划进度对比（甘特图可视化）、关键节点预警、进度滞后自动升级。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项目成本管控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成本核算（人工/材料/设备/外包）、实际成本与预算对比、成本偏差分析、成本趋势预测。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项目质量管理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质量检查计划、检查记录、不合格项整改跟踪、验收评定。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项目合同管理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合同签订/变更/付款/结算全流程管理，合同关键条款提取，合同履约跟踪。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项目文档管理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项目文档分类存储、版本管理、在线预览、权限控制。支持设计方案/图纸/合同/报告等各类文档。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项目验收评价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竣工验收申请与审批、验收报告生成、项目绩效评价（投资回报率/工期达成率/质量达标率）。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项目看板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项目全景看板（进度/预算/质量/风险四维一览）、项目组合视图、领导驾驶舱。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专项债项目管理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专项债项目单独标记、债券资金使用跟踪、还本付息计划管理、收益与融资平衡测算。</w:t>
            </w:r>
          </w:p>
        </w:tc>
      </w:tr>
    </w:tbl>
    <w:p/>
    <w:p>
      <w:pPr>
        <w:pStyle w:val="Heading3"/>
      </w:pPr>
      <w:r>
        <w:t>3.4.2 关键业务流程</w:t>
      </w:r>
    </w:p>
    <w:p>
      <w:r>
        <w:rPr>
          <w:rFonts w:ascii="宋体" w:hAnsi="宋体" w:eastAsia="宋体"/>
          <w:b/>
          <w:sz w:val="24"/>
        </w:rPr>
        <w:t>（1）项目立项→计划编制→预算审批→招标采购→合同签订→施工/实施→进度跟踪→竣工验收→绩效评价</w:t>
      </w:r>
    </w:p>
    <w:p>
      <w:r>
        <w:rPr>
          <w:rFonts w:ascii="宋体" w:hAnsi="宋体" w:eastAsia="宋体"/>
          <w:b/>
          <w:sz w:val="24"/>
        </w:rPr>
        <w:t>（2）进度预警：计划里程碑逾期→系统自动预警→升级至上级领导→督办整改</w:t>
      </w:r>
    </w:p>
    <w:p>
      <w:r>
        <w:rPr>
          <w:rFonts w:ascii="宋体" w:hAnsi="宋体" w:eastAsia="宋体"/>
          <w:b/>
          <w:sz w:val="24"/>
        </w:rPr>
        <w:t>（3）预算管控：预算执行超80%→黄色预警，超95%→红色预警，超预算→冻结支付</w:t>
      </w:r>
    </w:p>
    <w:p>
      <w:r>
        <w:br w:type="page"/>
      </w:r>
    </w:p>
    <w:p>
      <w:pPr>
        <w:pStyle w:val="Heading2"/>
      </w:pPr>
      <w:r>
        <w:t>【二期新增】模块五：投资管理模块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为报价清单中明确的二期新增核心业务模块（报价23万元），构建企业投资全生命周期管控体系，覆盖投资前、投资中、投资后全流程，支持股权投资穿透式监管，满足国资委对国有企业投资合规性的要求。</w:t>
      </w:r>
    </w:p>
    <w:p>
      <w:pPr>
        <w:pStyle w:val="Heading3"/>
      </w:pPr>
      <w:r>
        <w:t>3.5.1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投资计划管理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年度投资计划的编制、上报、汇总、审批。投资计划与财务预算联动校验。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投资项目库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投资项目入库（新建/续建/预备项目），项目基本信息、投资规模、资金来源、预期收益等。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投前管理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投资前尽职调查管理（尽调报告上传/评审）、投资可行性分析、投资方案比选、投资风险评审。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投中管理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投资交易过程管理：协议审核/签署、资金拨付审批、股权变更登记、交易文件归档。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投后管理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投资项目跟踪：被投企业财务数据采集、经营指标监控、投后管理报告（季报/年报）、重大事项报告。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股权投资穿透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股权结构树状图（穿透至最终受益人）、关联交易识别、多层嵌套投资预警。支持国资委"股权投资穿透式监管"要求。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退出管理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投资退出方案制定与审批、退出交易管理、投资回报计算（ROI/IRR）、退出总结报告。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投资风险预警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投资回报率低于预期的预警、被投企业经营异常的预警（亏损扩大/负债率过高等）、投资集中度风险预警（行业/区域/企业集中度）。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投资统计分析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投资组合分析（行业分布/区域分布/阶段分布）、投资收益动态计算、投资回报率排名、投资失败项目分析。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负面清单管理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禁止类/特别监管类投资领域清单维护，投资申报时自动校验是否触及负面清单。</w:t>
            </w:r>
          </w:p>
        </w:tc>
      </w:tr>
    </w:tbl>
    <w:p/>
    <w:p>
      <w:pPr>
        <w:pStyle w:val="Heading3"/>
      </w:pPr>
      <w:r>
        <w:t>3.5.2 关键业务流程</w:t>
      </w:r>
    </w:p>
    <w:p>
      <w:r>
        <w:rPr>
          <w:rFonts w:ascii="宋体" w:hAnsi="宋体" w:eastAsia="宋体"/>
          <w:b/>
          <w:sz w:val="24"/>
        </w:rPr>
        <w:t>（1）投资计划→项目入库→尽职调查→投资评审→投资决策(三重一大)→协议签署→资金拨付→投后管理→退出</w:t>
      </w:r>
    </w:p>
    <w:p>
      <w:r>
        <w:rPr>
          <w:rFonts w:ascii="宋体" w:hAnsi="宋体" w:eastAsia="宋体"/>
          <w:b/>
          <w:sz w:val="24"/>
        </w:rPr>
        <w:t>（2）投后风险监测：被投企业财务数据偏离预期→系统自动预警→分类分级处置</w:t>
      </w:r>
    </w:p>
    <w:p>
      <w:r>
        <w:rPr>
          <w:rFonts w:ascii="宋体" w:hAnsi="宋体" w:eastAsia="宋体"/>
          <w:b/>
          <w:sz w:val="24"/>
        </w:rPr>
        <w:t>（3）股权投资穿透：自动构建股权树→识别实际控制人→标记关联交易→提示多层嵌套风险</w:t>
      </w:r>
    </w:p>
    <w:p>
      <w:r>
        <w:br w:type="page"/>
      </w:r>
    </w:p>
    <w:p>
      <w:pPr>
        <w:pStyle w:val="Heading2"/>
      </w:pPr>
      <w:r>
        <w:t>【二期升级】模块六：产权管理系统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源于初设方案V1.0中的"产权管理系统"，在二期中进行全面升级。实现企业国有产权的占有、变动、注销登记全流程线上管理，自动生成电子产权登记证，对接全国产权交易机构，实时抓取挂牌、竞价、成交信息，监控交易合规性。</w:t>
      </w:r>
    </w:p>
    <w:p>
      <w:pPr>
        <w:pStyle w:val="Heading3"/>
      </w:pPr>
      <w:r>
        <w:t>3.6.1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产权占有登记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企业上传产权证明文件、资产评估报告等电子附件，系统自动填充产权登记表单。支持自有产权、租赁产权、受托管理产权等类型。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产权变动登记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产权转让、增资扩股、合并分立、注销等变动事项的在线登记，变动原因、审批文件、评估报告全程留痕。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产权注销登记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企业注销/产权灭失的注销登记，系统校验资产清算完成后方可注销。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电子产权证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系统自动生成电子产权登记证（含二维码验证），支持在线查验和下载打印。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产权树状图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产权层级关系可视化展示：国资委→集团公司→子公司→孙公司，清晰展示产权控制链条。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产权交易监测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对接全国产权交易机构（如北京产权交易所、上海联合产权交易所），实时抓取挂牌/竞价/成交信息，监控交易价格是否偏离评估值。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资产评估管理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资产评估项目备案：评估机构选择→评估报告上传→评估结果审核→核准/备案。评估值与交易价格自动比对，偏差过大时触发预警。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产权档案管理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产权登记全套材料（证照/协议/评估报告/审批文件）的电子归档，支持按企业/产权类型/时间检索。</w:t>
            </w:r>
          </w:p>
        </w:tc>
      </w:tr>
    </w:tbl>
    <w:p/>
    <w:p>
      <w:pPr>
        <w:pStyle w:val="Heading3"/>
      </w:pPr>
      <w:r>
        <w:t>3.6.2 关键业务流程</w:t>
      </w:r>
    </w:p>
    <w:p>
      <w:r>
        <w:rPr>
          <w:rFonts w:ascii="宋体" w:hAnsi="宋体" w:eastAsia="宋体"/>
          <w:b/>
          <w:sz w:val="24"/>
        </w:rPr>
        <w:t>（1）产权占有登记：企业提交材料→集团初审→国资委审核→生成电子产权证→数据同步至"一企一档"</w:t>
      </w:r>
    </w:p>
    <w:p>
      <w:r>
        <w:rPr>
          <w:rFonts w:ascii="宋体" w:hAnsi="宋体" w:eastAsia="宋体"/>
          <w:b/>
          <w:sz w:val="24"/>
        </w:rPr>
        <w:t>（2）产权交易监测：交易机构挂牌→系统实时抓取→价格偏离评估→异常预警→国资委关注</w:t>
      </w:r>
    </w:p>
    <w:p>
      <w:r>
        <w:rPr>
          <w:rFonts w:ascii="宋体" w:hAnsi="宋体" w:eastAsia="宋体"/>
          <w:b/>
          <w:sz w:val="24"/>
        </w:rPr>
        <w:t>（3）资产评估备案：评估报告上传→国资审核→核准/备案→评估值与实际交易价自动比对</w:t>
      </w:r>
    </w:p>
    <w:p>
      <w:r>
        <w:br w:type="page"/>
      </w:r>
    </w:p>
    <w:p>
      <w:pPr>
        <w:pStyle w:val="Heading2"/>
      </w:pPr>
      <w:r>
        <w:t>【二期升级】模块七：财务监督系统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源于初设方案V1.0中的"财务监督系统"，在二期中进行全面升级。通过对接企业财务系统（ERP/财务软件），实现财务数据的自动采集与动态监控，重点监控资产负债率、应收账款周转率、经营现金流等关键财务指标。</w:t>
      </w:r>
    </w:p>
    <w:p>
      <w:pPr>
        <w:pStyle w:val="Heading3"/>
      </w:pPr>
      <w:r>
        <w:t>3.7.1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财务数据采集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对接企业ERP/财务系统（支持用友/金蝶/SAP等主流系统），自动采集资产负债表、利润表、现金流量表数据。也支持Excel模板批量导入。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财务报表管理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三大财务报表（资产负债表/利润表/现金流量表）的在线填报、审核、汇总、分析。支持按月/按季/按年上报。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预算对接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与财政预算系统对接，实现预算编制→执行→决算全流程监控。预算执行偏差自动预警。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大额资金监控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对企业大额资金支出进行实时监控（对接银行直连系统或银企直联），异常支付自动拦截并预警。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财务指标分析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关键财务指标自动计算：资产负债率、流动比率、速动比率、应收账款周转率、存货周转率、净资产收益率、经营现金净流量等。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财务风险预警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资产负债率超过80%→红色预警；连续两年亏损→预警；应收账款周转天数异常增加→预警；经营现金流为负且持续恶化→预警。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合并报表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集团公司合并财务报表的自动生成（内部交易抵消），支持多层级的合并。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财务分析报告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自动生成月度/季度/年度财务分析报告（含图表），支持同比/环比/预算比等多维度对比。</w:t>
            </w:r>
          </w:p>
        </w:tc>
      </w:tr>
    </w:tbl>
    <w:p/>
    <w:p>
      <w:pPr>
        <w:pStyle w:val="Heading3"/>
      </w:pPr>
      <w:r>
        <w:t>3.7.2 关键业务流程</w:t>
      </w:r>
    </w:p>
    <w:p>
      <w:r>
        <w:rPr>
          <w:rFonts w:ascii="宋体" w:hAnsi="宋体" w:eastAsia="宋体"/>
          <w:b/>
          <w:sz w:val="24"/>
        </w:rPr>
        <w:t>（1）企业财务数据采集→自动生成财务报表→国资委审核→异常指标预警→整改跟踪</w:t>
      </w:r>
    </w:p>
    <w:p>
      <w:r>
        <w:rPr>
          <w:rFonts w:ascii="宋体" w:hAnsi="宋体" w:eastAsia="宋体"/>
          <w:b/>
          <w:sz w:val="24"/>
        </w:rPr>
        <w:t>（2）大额资金支付：企业发起支付→系统校验是否触发风控规则→正常放行/拦截预警→补充审批</w:t>
      </w:r>
    </w:p>
    <w:p>
      <w:r>
        <w:br w:type="page"/>
      </w:r>
    </w:p>
    <w:p>
      <w:pPr>
        <w:pStyle w:val="Heading2"/>
      </w:pPr>
      <w:r>
        <w:t>【二期升级】模块八：业绩考核与薪酬管理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源于初设方案V1.0中的"业绩考核与薪酬"模块，在二期中进行升级。实现经营业绩考核指标的下达、动态监测与评分，以及企业负责人薪酬的挂钩管理。与人力资源管理模块中的薪酬管理形成互补：HR模块侧重员工级薪酬，本模块侧重企业负责人薪酬。</w:t>
      </w:r>
    </w:p>
    <w:p>
      <w:pPr>
        <w:pStyle w:val="Heading3"/>
      </w:pPr>
      <w:r>
        <w:t>3.8.1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考核指标管理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年度/任期考核指标体系的配置：经济指标（利润/收入/ROE）、管理指标（资产质量/风险控制）、分类指标（行业特性指标）。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指标下达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国资委向集团公司/重点企业下达考核指标，企业确认接收，指标值不可单方面修改。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动态监测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考核指标完成进度的动态监测（月度/季度），实际值与目标值实时对比，进度滞后自动预警。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考核评分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年度/任期结束时，系统根据实际完成值与目标值的对比自动计算得分，支持手动调整和审核。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薪酬总额管理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企业负责人薪酬总额与经济效益、劳动生产率等指标挂钩。考核未达标→系统自动调减薪酬总额。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中长期激励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股权激励/分红激励等中长期激励方案的编制、审批、执行跟踪与报告上报。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考核结果应用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考核结果自动关联薪酬兑现、职务任免建议、企业评优资格等。</w:t>
            </w:r>
          </w:p>
        </w:tc>
      </w:tr>
    </w:tbl>
    <w:p/>
    <w:p>
      <w:pPr>
        <w:pStyle w:val="Heading3"/>
      </w:pPr>
      <w:r>
        <w:t>3.8.2 关键业务流程</w:t>
      </w:r>
    </w:p>
    <w:p>
      <w:r>
        <w:rPr>
          <w:rFonts w:ascii="宋体" w:hAnsi="宋体" w:eastAsia="宋体"/>
          <w:b/>
          <w:sz w:val="24"/>
        </w:rPr>
        <w:t>（1）考核指标制定→指标下达→企业确认→月度/季度动态监测→年度考核评分→薪酬兑现→结果公示</w:t>
      </w:r>
    </w:p>
    <w:p>
      <w:r>
        <w:rPr>
          <w:rFonts w:ascii="宋体" w:hAnsi="宋体" w:eastAsia="宋体"/>
          <w:b/>
          <w:sz w:val="24"/>
        </w:rPr>
        <w:t>（2）考核未达标：评分低于阈值→薪酬总额自动调减→企业负责人薪酬受限→整改计划跟踪</w:t>
      </w:r>
    </w:p>
    <w:p>
      <w:r>
        <w:br w:type="page"/>
      </w:r>
    </w:p>
    <w:p>
      <w:pPr>
        <w:pStyle w:val="Heading2"/>
      </w:pPr>
      <w:r>
        <w:t>【二期升级】模块九：监督追责系统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本模块源于初设方案V1.0中的"监督追责系统"，在二期中进行升级。实现内部审计全流程管理、违规经营投资责任追究，以及与纪检监察、巡视巡察的信息协同。</w:t>
      </w:r>
    </w:p>
    <w:p>
      <w:pPr>
        <w:pStyle w:val="Heading3"/>
      </w:pPr>
      <w:r>
        <w:t>3.9.1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审计计划管理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年度内部审计计划的编制与审批、审计项目立项、审计资源配置。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审计作业管理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审计通知发送、审计方案编制、审计底稿在线编写、审计证据采集（支持图片/文档/音视频）。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审计报告管理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审计报告在线编写与审核、审计发现问题清单管理、审计建议跟踪。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审计整改跟踪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审计问题整改任务分派→整改措施填报→整改结果验证→销号管理。超期未整改自动升级预警。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违规经营追责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违规线索受理与登记→初步核实→立案调查→责任认定→处理决定→归档。全程留痕、不可篡改。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资产损失认定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配合违规追责，对造成的国有资产损失进行量化认定（直接损失/间接损失），形成损失清单。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协同监督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与纪检监察、巡视巡察、外部审计的信息共享与线索移交。多监督主体协同工作平台。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案例库与预警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违规经营投资典型案例库建设，基于案例特征自动匹配新线索，辅助智能预警。</w:t>
            </w:r>
          </w:p>
        </w:tc>
      </w:tr>
    </w:tbl>
    <w:p/>
    <w:p>
      <w:pPr>
        <w:pStyle w:val="Heading3"/>
      </w:pPr>
      <w:r>
        <w:t>3.9.2 关键业务流程</w:t>
      </w:r>
    </w:p>
    <w:p>
      <w:r>
        <w:rPr>
          <w:rFonts w:ascii="宋体" w:hAnsi="宋体" w:eastAsia="宋体"/>
          <w:b/>
          <w:sz w:val="24"/>
        </w:rPr>
        <w:t>（1）审计计划→审计实施→审计报告→问题整改→整改验证→销号归档。超期未整改自动升级。</w:t>
      </w:r>
    </w:p>
    <w:p>
      <w:r>
        <w:rPr>
          <w:rFonts w:ascii="宋体" w:hAnsi="宋体" w:eastAsia="宋体"/>
          <w:b/>
          <w:sz w:val="24"/>
        </w:rPr>
        <w:t>（2）违规线索→初步核实→立案调查→责任认定（含资产损失定量）→处理决定→归档。追责结果关联薪酬扣减、职务调整。</w:t>
      </w:r>
    </w:p>
    <w:p>
      <w:r>
        <w:br w:type="page"/>
      </w:r>
    </w:p>
    <w:p>
      <w:pPr>
        <w:pStyle w:val="Heading2"/>
      </w:pPr>
      <w:r>
        <w:t>【二期升级】模块十：重大事项管理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源于初设方案V1.0中的"重大事项管理"模块，在二期中进行升级。实现企业合并、分立、改制、上市、破产等重大事项的报告、审批与跟踪管理。与"三重一大决策管理模块"形成互补：三重一大侧重决策过程合规，重大事项管理侧重事项全过程跟踪。</w:t>
      </w:r>
    </w:p>
    <w:p>
      <w:pPr>
        <w:pStyle w:val="Heading3"/>
      </w:pPr>
      <w:r>
        <w:t>3.10.1 子功能设计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重大事项报告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企业发生合并/分立/改制/上市/破产/重大诉讼/重大担保等事项时，通过系统向国资委报告。事项分类、影响评估、处置方案等。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事项审批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重大事项的逐级审批流程：企业→集团→国资委，各节点审批意见留痕。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事项跟踪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重大事项处理进度的动态跟踪：处置措施执行情况、时间节点达成情况、风险化解进度。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重大诉讼管理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重大法律纠纷案件的登记跟踪：案件基本信息、代理律师、审理法院、案件进展、判决结果、执行情况。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重大担保管理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对外担保事项的审批与跟踪：担保金额、担保期限、被担保方经营状况监控、担保风险预警。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事项归档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重大事项全过程材料（报告/审批/处置/结案）电子归档，形成完整事项档案。</w:t>
            </w:r>
          </w:p>
        </w:tc>
      </w:tr>
    </w:tbl>
    <w:p/>
    <w:p>
      <w:r>
        <w:br w:type="page"/>
      </w:r>
    </w:p>
    <w:p>
      <w:pPr>
        <w:pStyle w:val="Heading2"/>
      </w:pPr>
      <w:r>
        <w:t>【二期升级】模块十一：风险预警与决策驾驶舱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本模块源于初设方案V1.0中的"风险预警与决策驾驶舱"，在一期已建成的预警管理和驾驶舱基础上，整合二期新增的业务模块数据，构建覆盖全业务的综合预警与决策支持体系。</w:t>
      </w:r>
    </w:p>
    <w:p>
      <w:pPr>
        <w:pStyle w:val="Heading3"/>
      </w:pPr>
      <w:r>
        <w:t>3.11.1 综合预警体系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二期升级后的预警体系覆盖以下维度：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预警维度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预警指标（示例）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资产管理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资产闲置率&gt;10%、维修成本超原值50%、盘点差异率&gt;5%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固定资产模块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人力资源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关键岗位空缺&gt;30天、离职率异常升高、人均效能同比下降&gt;15%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人力资源模块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项目管理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项目进度滞后&gt;20%、预算执行超90%、质量不合格率超标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项目管理模块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投资风险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投资回报率低于预期30%、被投企业连续亏损、行业集中度&gt;60%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投资管理模块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财务风险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资产负债率&gt;80%、连续两年亏损、经营现金流为负且恶化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财务监督模块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合规风险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三重一大事项未上会决策、产权交易价格偏离评估值&gt;10%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决策管理+产权管理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监督整改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审计问题超期未整改、违规线索超期未处理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监督追责模块</w:t>
            </w:r>
          </w:p>
        </w:tc>
      </w:tr>
    </w:tbl>
    <w:p/>
    <w:p>
      <w:pPr>
        <w:pStyle w:val="Heading3"/>
      </w:pPr>
      <w:r>
        <w:t>3.11.2 决策驾驶舱升级</w:t>
      </w:r>
    </w:p>
    <w:p>
      <w:pPr>
        <w:pStyle w:val="ListBullet"/>
      </w:pPr>
      <w:r>
        <w:rPr>
          <w:rFonts w:ascii="宋体" w:hAnsi="宋体" w:eastAsia="宋体"/>
          <w:sz w:val="24"/>
        </w:rPr>
        <w:t>一屏总览：关键指标（资产总额/净资产/营收/利润/投资回报率/人员规模）一屏展示</w:t>
      </w:r>
    </w:p>
    <w:p>
      <w:pPr>
        <w:pStyle w:val="ListBullet"/>
      </w:pPr>
      <w:r>
        <w:rPr>
          <w:rFonts w:ascii="宋体" w:hAnsi="宋体" w:eastAsia="宋体"/>
          <w:sz w:val="24"/>
        </w:rPr>
        <w:t>多维度分析：按企业/行业/区域/时间等维度下钻分析，支持从宏观指标穿透到底层明细数据</w:t>
      </w:r>
    </w:p>
    <w:p>
      <w:pPr>
        <w:pStyle w:val="ListBullet"/>
      </w:pPr>
      <w:r>
        <w:rPr>
          <w:rFonts w:ascii="宋体" w:hAnsi="宋体" w:eastAsia="宋体"/>
          <w:sz w:val="24"/>
        </w:rPr>
        <w:t>领导驾驶舱：适配大屏/PC/移动端，关键指标实时刷新，异常指标高亮标记</w:t>
      </w:r>
    </w:p>
    <w:p>
      <w:pPr>
        <w:pStyle w:val="ListBullet"/>
      </w:pPr>
      <w:r>
        <w:rPr>
          <w:rFonts w:ascii="宋体" w:hAnsi="宋体" w:eastAsia="宋体"/>
          <w:sz w:val="24"/>
        </w:rPr>
        <w:t>智能报告：基于数据自动生成月度/季度运营分析报告（含文本分析和图表），辅助决策</w:t>
      </w:r>
    </w:p>
    <w:p>
      <w:r>
        <w:br w:type="page"/>
      </w:r>
    </w:p>
    <w:p>
      <w:pPr>
        <w:pStyle w:val="Heading2"/>
      </w:pPr>
      <w:r>
        <w:t>【二期升级】模块十二：移动端与协同办公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在一期移动端（审批/预警/巡查盘点）的基础上，二期扩展移动端覆盖面，新增HR审批（请假/加班/出差）、项目进度填报、投资数据查询、三重一大移动审批、财务快报查阅等功能，实现"掌上国资"。</w:t>
      </w:r>
    </w:p>
    <w:p>
      <w:pPr>
        <w:pStyle w:val="Heading3"/>
      </w:pPr>
      <w:r>
        <w:t>3.12.1 移动端功能扩展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功能分类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一期已有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二期新增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审批待办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资产相关审批（领用/调拨/处置）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HR审批（请假/加班/出差/报销）、三重一大审批、项目审批、投资审批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预警消息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资产预警推送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人力预警、项目预警、投资预警、财务预警、合规预警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数据查询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资产台账查询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人员档案查询、项目进度查询、投资组合查询、财务快报、产权信息查询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现场作业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巡查登记、盘点登记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项目现场进度填报、投后检查记录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报表查阅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资产统计报表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绩效考核结果、财务分析报告、投资分析报告、运营分析报告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消息协同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系统通知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公文流转、会议通知、督办提醒、制度文件查阅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四、关键业务流程设计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以下为二期升级后系统覆盖的核心跨模块业务流程：</w:t>
      </w:r>
    </w:p>
    <w:p>
      <w:pPr>
        <w:pStyle w:val="Heading2"/>
      </w:pPr>
      <w:r>
        <w:t>4.1 固定资产全生命周期流程（一期已实现）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采购申请→采购验收→资产入库→资产领用/调拨→日常使用（巡查+保养）→定期盘点→维修维护→折旧计提→资产处置/报废。全流程数据自动记录，形成每项资产的完整"数字档案"。</w:t>
      </w:r>
    </w:p>
    <w:p>
      <w:pPr>
        <w:pStyle w:val="Heading2"/>
      </w:pPr>
      <w:r>
        <w:t>4.2 投资全生命周期流程（二期新增）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投资计划编制→项目入库→投前尽调→投资评审→三重一大决策→协议签署→资金拨付→投后管理（财务/经营监控）→投资退出→绩效评价。全流程与三重一大、项目管理、财务监督模块联动。</w:t>
      </w:r>
    </w:p>
    <w:p>
      <w:pPr>
        <w:pStyle w:val="Heading2"/>
      </w:pPr>
      <w:r>
        <w:t>4.3 三重一大决策闭环流程（二期新增）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事项申报→部门审核→分管领导审批→上会决策（会议管理+表决记录）→纪要发布→决议督办→办结归档。大额资金使用联动财务监督模块进行支付校验。</w:t>
      </w:r>
    </w:p>
    <w:p>
      <w:pPr>
        <w:pStyle w:val="Heading2"/>
      </w:pPr>
      <w:r>
        <w:t>4.4 人力全生命周期流程（二期新增）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招聘录用→入职建档→日常考勤→薪酬计算→绩效考核→培训发展→异动管理→合同管理→离职归档。绩效考核结果联动薪酬管理和企业负责人业绩考核。</w:t>
      </w:r>
    </w:p>
    <w:p>
      <w:pPr>
        <w:pStyle w:val="Heading2"/>
      </w:pPr>
      <w:r>
        <w:t>4.5 监督追责闭环流程（二期升级）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线索受理→初步核实→立案调查→责任认定（含资产损失量化）→处理决定→归档分析→案例入库→预警规则优化。追责结果联动薪酬扣减和人事任免。</w:t>
      </w:r>
    </w:p>
    <w:p>
      <w:r>
        <w:br w:type="page"/>
      </w:r>
    </w:p>
    <w:p>
      <w:pPr>
        <w:pStyle w:val="Heading1"/>
      </w:pPr>
      <w:r>
        <w:t>五、数据架构与安全体系</w:t>
      </w:r>
    </w:p>
    <w:p>
      <w:pPr>
        <w:pStyle w:val="Heading2"/>
      </w:pPr>
      <w:r>
        <w:t>5.1 数据标准</w:t>
      </w:r>
    </w:p>
    <w:p>
      <w:pPr>
        <w:pStyle w:val="ListBullet"/>
      </w:pPr>
      <w:r>
        <w:rPr>
          <w:rFonts w:ascii="宋体" w:hAnsi="宋体" w:eastAsia="宋体"/>
          <w:sz w:val="24"/>
        </w:rPr>
        <w:t>统一数据字典：组织、人员、资产、项目、投资、产权、科目等核心主数据统一定义与编码</w:t>
      </w:r>
    </w:p>
    <w:p>
      <w:pPr>
        <w:pStyle w:val="ListBullet"/>
      </w:pPr>
      <w:r>
        <w:rPr>
          <w:rFonts w:ascii="宋体" w:hAnsi="宋体" w:eastAsia="宋体"/>
          <w:sz w:val="24"/>
        </w:rPr>
        <w:t>数据分类分级：核心经营数据、敏感个人信息（薪酬）、财务数据分别采用不同的加密和脱敏策略</w:t>
      </w:r>
    </w:p>
    <w:p>
      <w:pPr>
        <w:pStyle w:val="ListBullet"/>
      </w:pPr>
      <w:r>
        <w:rPr>
          <w:rFonts w:ascii="宋体" w:hAnsi="宋体" w:eastAsia="宋体"/>
          <w:sz w:val="24"/>
        </w:rPr>
        <w:t>数据质量管控：数据录入校验规则、定期数据质量评估、异常数据自动标记</w:t>
      </w:r>
    </w:p>
    <w:p>
      <w:pPr>
        <w:pStyle w:val="Heading2"/>
      </w:pPr>
      <w:r>
        <w:t>5.2 数据采集</w:t>
      </w:r>
    </w:p>
    <w:p>
      <w:pPr>
        <w:pStyle w:val="ListBullet"/>
      </w:pPr>
      <w:r>
        <w:rPr>
          <w:rFonts w:ascii="宋体" w:hAnsi="宋体" w:eastAsia="宋体"/>
          <w:sz w:val="24"/>
        </w:rPr>
        <w:t>API接口对接：对接企业ERP/财务系统（用友/金蝶/SAP）、银行系统（银企直联）、产权交易机构</w:t>
      </w:r>
    </w:p>
    <w:p>
      <w:pPr>
        <w:pStyle w:val="ListBullet"/>
      </w:pPr>
      <w:r>
        <w:rPr>
          <w:rFonts w:ascii="宋体" w:hAnsi="宋体" w:eastAsia="宋体"/>
          <w:sz w:val="24"/>
        </w:rPr>
        <w:t>Excel批量导入：支持标准模板批量导入历史数据和定期报表数据</w:t>
      </w:r>
    </w:p>
    <w:p>
      <w:pPr>
        <w:pStyle w:val="ListBullet"/>
      </w:pPr>
      <w:r>
        <w:rPr>
          <w:rFonts w:ascii="宋体" w:hAnsi="宋体" w:eastAsia="宋体"/>
          <w:sz w:val="24"/>
        </w:rPr>
        <w:t>手动填报：提供在线表单填报功能，适用于暂未实现系统对接的数据项</w:t>
      </w:r>
    </w:p>
    <w:p>
      <w:pPr>
        <w:pStyle w:val="Heading2"/>
      </w:pPr>
      <w:r>
        <w:t>5.3 数据仓库与集市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构建国资数据仓库，按主题域划分数据集市：</w:t>
      </w:r>
    </w:p>
    <w:p>
      <w:pPr>
        <w:pStyle w:val="ListBullet"/>
      </w:pPr>
      <w:r>
        <w:rPr>
          <w:rFonts w:ascii="宋体" w:hAnsi="宋体" w:eastAsia="宋体"/>
          <w:sz w:val="24"/>
        </w:rPr>
        <w:t>资产主题域：资产台账、折旧、变动、处置数据</w:t>
      </w:r>
    </w:p>
    <w:p>
      <w:pPr>
        <w:pStyle w:val="ListBullet"/>
      </w:pPr>
      <w:r>
        <w:rPr>
          <w:rFonts w:ascii="宋体" w:hAnsi="宋体" w:eastAsia="宋体"/>
          <w:sz w:val="24"/>
        </w:rPr>
        <w:t>人力主题域：人员档案、薪酬、绩效、考勤数据</w:t>
      </w:r>
    </w:p>
    <w:p>
      <w:pPr>
        <w:pStyle w:val="ListBullet"/>
      </w:pPr>
      <w:r>
        <w:rPr>
          <w:rFonts w:ascii="宋体" w:hAnsi="宋体" w:eastAsia="宋体"/>
          <w:sz w:val="24"/>
        </w:rPr>
        <w:t>项目主题域：项目基本信息、进度、预算、成本数据</w:t>
      </w:r>
    </w:p>
    <w:p>
      <w:pPr>
        <w:pStyle w:val="ListBullet"/>
      </w:pPr>
      <w:r>
        <w:rPr>
          <w:rFonts w:ascii="宋体" w:hAnsi="宋体" w:eastAsia="宋体"/>
          <w:sz w:val="24"/>
        </w:rPr>
        <w:t>投资主题域：投资项目、股权、投后、退出数据</w:t>
      </w:r>
    </w:p>
    <w:p>
      <w:pPr>
        <w:pStyle w:val="ListBullet"/>
      </w:pPr>
      <w:r>
        <w:rPr>
          <w:rFonts w:ascii="宋体" w:hAnsi="宋体" w:eastAsia="宋体"/>
          <w:sz w:val="24"/>
        </w:rPr>
        <w:t>产权主题域：产权登记、交易、评估数据</w:t>
      </w:r>
    </w:p>
    <w:p>
      <w:pPr>
        <w:pStyle w:val="ListBullet"/>
      </w:pPr>
      <w:r>
        <w:rPr>
          <w:rFonts w:ascii="宋体" w:hAnsi="宋体" w:eastAsia="宋体"/>
          <w:sz w:val="24"/>
        </w:rPr>
        <w:t>财务主题域：财务报表、指标、预算、资金数据</w:t>
      </w:r>
    </w:p>
    <w:p>
      <w:pPr>
        <w:pStyle w:val="ListBullet"/>
      </w:pPr>
      <w:r>
        <w:rPr>
          <w:rFonts w:ascii="宋体" w:hAnsi="宋体" w:eastAsia="宋体"/>
          <w:sz w:val="24"/>
        </w:rPr>
        <w:t>监督主题域：审计、追责、整改、案例数据</w:t>
      </w:r>
    </w:p>
    <w:p>
      <w:pPr>
        <w:pStyle w:val="Heading2"/>
      </w:pPr>
      <w:r>
        <w:t>5.4 安全体系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安全维度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措施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等保合规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满足等保三级要求，全信创环境部署（国产CPU/操作系统/数据库）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数据加密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核心经营数据、薪酬信息等高敏感数据采用国密算法加密存储，传输通道TLS 1.3加密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访问控制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RBAC角色权限 + 数据权限（按组织层级）+ 字段级权限（薪酬信息仅授权角色可见）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审计追溯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全操作审计日志，JSONB格式存储操作上下文，数据不可篡改，支持审计回溯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数据脱敏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敏感字段（身份证号/手机号/薪酬）展示时自动脱敏处理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备份恢复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数据库每日全量备份 + 持续WAL归档，支持按时间点恢复（PITR）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六、系统对接生态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国资监管平台不是孤立系统，需要与多类外部系统对接，形成完整的国资监管数字化生态：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对接系统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对接内容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对接方式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企业ERP/财务系统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财务三大报表数据、科目余额、固定资产台账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+ Excel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银行系统/银企直联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大额资金流水、账户余额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银企直连接口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全国产权交易机构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挂牌信息、竞价记录、成交价格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API实时抓取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财政预算系统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预算编制数据、执行数据、决算数据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API对接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省国资委统一平台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报表数据上报、指标数据同步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API对接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OA办公系统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公文流转、会议管理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API对接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不动产登记系统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土地/房屋产权登记信息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数据接口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企业工商信息系统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企业工商登记变更信息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+ 定期同步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钉钉/企业微信/飞书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移动端审批入口、消息推送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应用集成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七、实施路线与演进路径</w:t>
      </w:r>
    </w:p>
    <w:p>
      <w:pPr>
        <w:pStyle w:val="Heading2"/>
      </w:pPr>
      <w:r>
        <w:t>7.1 总体实施策略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采用"分期建设、逐步迭代、先用后优"的实施策略。一期已完成固定资产管理底座建设，二期在一期基础上扩展核心业务模块，实现12大模块全覆盖。</w:t>
      </w:r>
    </w:p>
    <w:p>
      <w:pPr>
        <w:pStyle w:val="Heading2"/>
      </w:pPr>
      <w:r>
        <w:t>7.2 分期实施计划</w:t>
      </w:r>
    </w:p>
    <w:p>
      <w:r>
        <w:rPr>
          <w:rFonts w:ascii="宋体" w:hAnsi="宋体" w:eastAsia="宋体"/>
          <w:b/>
          <w:sz w:val="24"/>
        </w:rPr>
        <w:t>二期 Phase 1：核心业务模块上线（预计6周）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周次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第1-2周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需求调研与详细设计：与业务部门确认人力/三重一大/项目/投资四大模块的详细需求，完成数据库设计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详细需求说明书、数据库设计文档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第3-4周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人力资源管理模块开发：组织架构/人员档案/异动管理/薪酬/考勤/绩效/招聘/培训/合同/成本分析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HR模块可演示版本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第5-6周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三重一大决策管理+项目管理模块开发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三重一大+项目管理可演示版本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第7-8周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投资管理模块开发 + 四大模块联调测试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投资管理可演示版本 + 联调测试报告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二期 Phase 2：监管端模块升级（预计4周）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周次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第9-10周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产权管理系统升级 + 财务监督系统升级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产权+财务模块可演示版本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第11-12周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业绩考核与薪酬升级 + 监督追责升级 + 重大事项升级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业绩+监督+重大事项可演示版本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第13周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综合预警体系升级 + 决策驾驶舱升级 + 移动端扩展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预警+驾驶舱+移动端可演示版本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第14周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全系统集成测试 + 用户验收测试 + 培训 + 上线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验收报告 + 培训记录 + 上线确认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4"/>
        </w:rPr>
        <w:t>二期总工期：14周（与报价清单一致）</w:t>
      </w:r>
    </w:p>
    <w:p>
      <w:pPr>
        <w:pStyle w:val="Heading2"/>
      </w:pPr>
      <w:r>
        <w:t>7.3 关键里程碑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时间节点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M1: 四大新模块上线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第8周末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人力资源/三重一大/项目/投资四大模块核心功能可正常使用，通过内部测试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M2: 监管端模块升级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第12周末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产权/财务/业绩/监督/重大事项五大升级模块可正常使用，通过内部测试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M3: 系统集成验收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第14周末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12大模块全部上线，通过用户验收测试（UAT），系统正式运行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八、投资概算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以下投资概算基于《湛江市国资监管平台升级报价-20260616》汇总，分为平台建设和增值运营服务两部分：</w:t>
      </w:r>
    </w:p>
    <w:p>
      <w:pPr>
        <w:pStyle w:val="Heading2"/>
      </w:pPr>
      <w:r>
        <w:t>8.1 平台建设费用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项目名称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业务范畴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费用（万元）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固定资产全生命周期管理平台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一期已建设：资产核心管理+采购验收+巡查盘点+维修维护+驾驶舱预警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95+30+28+32=185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核心基础套装（18个子模块），一期已完成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人力资源管理模块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二期新增：组织/人员/异动/薪酬/考勤/绩效/招聘/培训/合同/成本分析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二期新增核心业务模块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三重一大决策管理模块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二期新增：事项申报/审核/会议/纪要/决议/督办/留痕/统计分析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二期新增核心业务模块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项目管理模块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二期新增：立项/计划/预算/进度/成本/质量/合同/文档/验收/看板/专项债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二期新增核心业务模块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投资管理模块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二期新增：计划/项目库/投前/投中/投后/股权穿透/退出/预警/统计/负面清单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二期新增核心业务模块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硬件及网络安全设备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应用服务器×2+数据库服务器+交换机×2+防火墙+UPS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一次性投入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信创云基础环境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操作系统/数据库/中间件/云服务资源（1年）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年度费用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定制化与系统集成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个性化功能定制+系统集成对接（ERP/财务/OA等）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15-25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按实际人天结算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平台建设费用合计：约336-346万元</w:t>
      </w:r>
    </w:p>
    <w:p>
      <w:pPr>
        <w:pStyle w:val="Heading2"/>
      </w:pPr>
      <w:r>
        <w:t>8.2 增值运营服务费用（3年）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服务项目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服务内容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费用（万元）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资产数据初始化清洗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一次性：历史资产数据清洗/去重/校验/迁移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上线前一次性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数据治理与质量评估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3年：每季度数据质量评估+治理优化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4万/年×3年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系统运营与技术支持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3年：7×12小时运维+性能优化+安全漏洞修复+备份恢复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运维服务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用户服务与问题响应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3年：ITSM工单系统+SLA保障（30分钟响应/2小时处理）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SLA服务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1+1人才赋能计划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3年：5人/年×1对1带教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5万/年×3年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分层培训体系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3年：高管培训×2/年+管理员培训×4/年+操作培训×4/年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30+场次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资产盘点服务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一次性：全口径实地盘点+扫码复核+盘点报告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上线前一次性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资产运营诊断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一次性：资产运营诊断报告+优化建议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咨询服务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制度体系优化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一次性：资产管理制度/流程/内控规范优化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咨询服务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数据资产运营规划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一次性：数据资产入表路径规划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前瞻性咨询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增值运营服务费用合计：约114万元（3年）</w:t>
      </w:r>
    </w:p>
    <w:p/>
    <w:p>
      <w:r>
        <w:rPr>
          <w:rFonts w:ascii="宋体" w:hAnsi="宋体" w:eastAsia="宋体"/>
          <w:b/>
          <w:sz w:val="24"/>
        </w:rPr>
        <w:t>项目总投资概算：平台建设336-346万元 + 增值运营114万元 ≈ 450-460万元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注：以上报价不含国产数据库/中间件/WPS等第三方软件授权费用，不含等保测评费用。</w:t>
      </w:r>
    </w:p>
    <w:p>
      <w:r>
        <w:br w:type="page"/>
      </w:r>
    </w:p>
    <w:p>
      <w:pPr>
        <w:pStyle w:val="Heading1"/>
      </w:pPr>
      <w:r>
        <w:t>九、预期效益</w:t>
      </w:r>
    </w:p>
    <w:p>
      <w:pPr>
        <w:pStyle w:val="Heading2"/>
      </w:pPr>
      <w:r>
        <w:t>9.1 管理效益</w:t>
      </w:r>
    </w:p>
    <w:p>
      <w:pPr>
        <w:pStyle w:val="ListBullet"/>
      </w:pPr>
      <w:r>
        <w:rPr>
          <w:rFonts w:ascii="宋体" w:hAnsi="宋体" w:eastAsia="宋体"/>
          <w:sz w:val="24"/>
        </w:rPr>
        <w:t>监管穿透力提升：实现国资委对下属企业"人、财、物、事"的全维度数字化监管，数据穿透查询从汇总指标直达原始凭证</w:t>
      </w:r>
    </w:p>
    <w:p>
      <w:pPr>
        <w:pStyle w:val="ListBullet"/>
      </w:pPr>
      <w:r>
        <w:rPr>
          <w:rFonts w:ascii="宋体" w:hAnsi="宋体" w:eastAsia="宋体"/>
          <w:sz w:val="24"/>
        </w:rPr>
        <w:t>决策科学化：基于12大模块的数据汇聚与分析，为国资布局优化、投资决策、风险防控提供数据支撑</w:t>
      </w:r>
    </w:p>
    <w:p>
      <w:pPr>
        <w:pStyle w:val="ListBullet"/>
      </w:pPr>
      <w:r>
        <w:rPr>
          <w:rFonts w:ascii="宋体" w:hAnsi="宋体" w:eastAsia="宋体"/>
          <w:sz w:val="24"/>
        </w:rPr>
        <w:t>合规性保障：三重一大决策全程留痕、产权交易实时监测、大额资金异常预警，满足纪检监察和审计要求</w:t>
      </w:r>
    </w:p>
    <w:p>
      <w:pPr>
        <w:pStyle w:val="Heading2"/>
      </w:pPr>
      <w:r>
        <w:t>9.2 经济效益</w:t>
      </w:r>
    </w:p>
    <w:p>
      <w:pPr>
        <w:pStyle w:val="ListBullet"/>
      </w:pPr>
      <w:r>
        <w:rPr>
          <w:rFonts w:ascii="宋体" w:hAnsi="宋体" w:eastAsia="宋体"/>
          <w:sz w:val="24"/>
        </w:rPr>
        <w:t>资产盘活增效：通过闲置资产识别与调剂，预计降低资产闲置率30%以上，减少重复采购</w:t>
      </w:r>
    </w:p>
    <w:p>
      <w:pPr>
        <w:pStyle w:val="ListBullet"/>
      </w:pPr>
      <w:r>
        <w:rPr>
          <w:rFonts w:ascii="宋体" w:hAnsi="宋体" w:eastAsia="宋体"/>
          <w:sz w:val="24"/>
        </w:rPr>
        <w:t>人力效能提升：HR全流程线上化，减少纸质流程80%，薪酬核算效率提升60%以上</w:t>
      </w:r>
    </w:p>
    <w:p>
      <w:pPr>
        <w:pStyle w:val="ListBullet"/>
      </w:pPr>
      <w:r>
        <w:rPr>
          <w:rFonts w:ascii="宋体" w:hAnsi="宋体" w:eastAsia="宋体"/>
          <w:sz w:val="24"/>
        </w:rPr>
        <w:t>投资风险防控：通过投前尽调、投中监控、投后预警的全流程闭环，降低投资失败率</w:t>
      </w:r>
    </w:p>
    <w:p>
      <w:pPr>
        <w:pStyle w:val="ListBullet"/>
      </w:pPr>
      <w:r>
        <w:rPr>
          <w:rFonts w:ascii="宋体" w:hAnsi="宋体" w:eastAsia="宋体"/>
          <w:sz w:val="24"/>
        </w:rPr>
        <w:t>运维成本降低：SaaS多租户架构，下属企业无需自建系统，整体IT投入降低50%以上</w:t>
      </w:r>
    </w:p>
    <w:p>
      <w:pPr>
        <w:pStyle w:val="Heading2"/>
      </w:pPr>
      <w:r>
        <w:t>9.3 社会效益</w:t>
      </w:r>
    </w:p>
    <w:p>
      <w:pPr>
        <w:pStyle w:val="ListBullet"/>
      </w:pPr>
      <w:r>
        <w:rPr>
          <w:rFonts w:ascii="宋体" w:hAnsi="宋体" w:eastAsia="宋体"/>
          <w:sz w:val="24"/>
        </w:rPr>
        <w:t>国有资产保值增值：通过全生命周期数字化监管，有效防止国有资产流失</w:t>
      </w:r>
    </w:p>
    <w:p>
      <w:pPr>
        <w:pStyle w:val="ListBullet"/>
      </w:pPr>
      <w:r>
        <w:rPr>
          <w:rFonts w:ascii="宋体" w:hAnsi="宋体" w:eastAsia="宋体"/>
          <w:sz w:val="24"/>
        </w:rPr>
        <w:t>营商环境优化：透明的资产管理和采购流程，营造公平竞争的市场环境</w:t>
      </w:r>
    </w:p>
    <w:p>
      <w:pPr>
        <w:pStyle w:val="ListBullet"/>
      </w:pPr>
      <w:r>
        <w:rPr>
          <w:rFonts w:ascii="宋体" w:hAnsi="宋体" w:eastAsia="宋体"/>
          <w:sz w:val="24"/>
        </w:rPr>
        <w:t>数字化转型标杆：为粤西地区国资监管数字化转型提供可复制、可推广的示范样板</w:t>
      </w:r>
    </w:p>
    <w:p>
      <w:r>
        <w:br w:type="page"/>
      </w:r>
    </w:p>
    <w:p/>
    <w:p>
      <w:r>
        <w:t>— 文档结束 —</w:t>
      </w:r>
    </w:p>
    <w:p>
      <w:r>
        <w:t>本文档基于《国有资产监督管理系统初设方案》V1.0、《湛江市国资监管平台升级报价-20260616》及《湛江国资监管平台二期功能设计-v2》整合升级编制。</w:t>
      </w:r>
    </w:p>
    <w:p>
      <w:r>
        <w:t>编制日期：2026年06月17日</w:t>
      </w:r>
    </w:p>
    <w:p>
      <w:r>
        <w:t>文档版本：V2.0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