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7C" w:rsidRDefault="0039187C" w:rsidP="0039187C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6758EDA6" wp14:editId="59A1F310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7C" w:rsidRDefault="0039187C" w:rsidP="0039187C">
      <w:pPr>
        <w:spacing w:after="0"/>
        <w:jc w:val="center"/>
        <w:rPr>
          <w:sz w:val="26"/>
          <w:szCs w:val="26"/>
          <w:lang w:val="en-US"/>
        </w:rPr>
      </w:pPr>
    </w:p>
    <w:p w:rsidR="0039187C" w:rsidRPr="00D57BA9" w:rsidRDefault="0039187C" w:rsidP="0039187C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39187C" w:rsidRPr="00833560" w:rsidRDefault="0039187C" w:rsidP="0039187C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T120B165 </w:t>
      </w:r>
      <w:proofErr w:type="spellStart"/>
      <w:r>
        <w:rPr>
          <w:b/>
          <w:sz w:val="40"/>
          <w:szCs w:val="40"/>
        </w:rPr>
        <w:t>Saityno</w:t>
      </w:r>
      <w:proofErr w:type="spellEnd"/>
      <w:r>
        <w:rPr>
          <w:b/>
          <w:sz w:val="40"/>
          <w:szCs w:val="40"/>
        </w:rPr>
        <w:t xml:space="preserve"> taikomųjų programų projektavimas</w:t>
      </w:r>
    </w:p>
    <w:p w:rsidR="0039187C" w:rsidRPr="00496A09" w:rsidRDefault="0039187C" w:rsidP="0039187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Projekto ataskaita</w:t>
      </w:r>
    </w:p>
    <w:p w:rsidR="0039187C" w:rsidRDefault="0039187C" w:rsidP="0039187C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39187C" w:rsidRDefault="0039187C" w:rsidP="0039187C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39187C" w:rsidRDefault="0039187C" w:rsidP="0039187C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39187C" w:rsidRPr="004451B8" w:rsidRDefault="0039187C" w:rsidP="0039187C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39187C" w:rsidTr="000624CF">
        <w:tc>
          <w:tcPr>
            <w:tcW w:w="2341" w:type="dxa"/>
          </w:tcPr>
          <w:p w:rsidR="0039187C" w:rsidRDefault="0039187C" w:rsidP="000624CF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39187C" w:rsidRDefault="0039187C" w:rsidP="000624CF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39187C" w:rsidRDefault="0039187C" w:rsidP="000624CF">
            <w:pPr>
              <w:rPr>
                <w:szCs w:val="24"/>
              </w:rPr>
            </w:pPr>
          </w:p>
        </w:tc>
        <w:tc>
          <w:tcPr>
            <w:tcW w:w="1425" w:type="dxa"/>
          </w:tcPr>
          <w:p w:rsidR="0039187C" w:rsidRDefault="0039187C" w:rsidP="000624CF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39187C" w:rsidRDefault="0039187C" w:rsidP="000624CF">
            <w:pPr>
              <w:rPr>
                <w:szCs w:val="24"/>
              </w:rPr>
            </w:pPr>
          </w:p>
        </w:tc>
        <w:tc>
          <w:tcPr>
            <w:tcW w:w="3250" w:type="dxa"/>
          </w:tcPr>
          <w:p w:rsidR="0039187C" w:rsidRPr="00274BFF" w:rsidRDefault="0039187C" w:rsidP="000624CF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atliko: </w:t>
            </w:r>
          </w:p>
          <w:p w:rsidR="0039187C" w:rsidRPr="00147BFA" w:rsidRDefault="0039187C" w:rsidP="000624CF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  <w:p w:rsidR="0039187C" w:rsidRPr="00274BFF" w:rsidRDefault="0039187C" w:rsidP="000624CF">
            <w:pPr>
              <w:rPr>
                <w:rFonts w:cs="Times New Roman"/>
                <w:szCs w:val="24"/>
              </w:rPr>
            </w:pPr>
          </w:p>
          <w:p w:rsidR="0039187C" w:rsidRDefault="0039187C" w:rsidP="000624C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Darbą priėmė:</w:t>
            </w:r>
          </w:p>
          <w:p w:rsidR="0039187C" w:rsidRPr="00274BFF" w:rsidRDefault="0039187C" w:rsidP="000624C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Doc. Tomas </w:t>
            </w:r>
            <w:proofErr w:type="spellStart"/>
            <w:r>
              <w:rPr>
                <w:rFonts w:cs="Times New Roman"/>
                <w:szCs w:val="24"/>
              </w:rPr>
              <w:t>Blažauskas</w:t>
            </w:r>
            <w:proofErr w:type="spellEnd"/>
          </w:p>
          <w:p w:rsidR="0039187C" w:rsidRPr="00274BFF" w:rsidRDefault="0039187C" w:rsidP="000624C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Dėst. Petras Tamošiūnas</w:t>
            </w:r>
          </w:p>
        </w:tc>
      </w:tr>
    </w:tbl>
    <w:p w:rsidR="0039187C" w:rsidRDefault="0039187C" w:rsidP="0039187C">
      <w:pPr>
        <w:rPr>
          <w:szCs w:val="24"/>
        </w:rPr>
      </w:pPr>
    </w:p>
    <w:p w:rsidR="0039187C" w:rsidRDefault="0039187C" w:rsidP="0039187C">
      <w:pPr>
        <w:rPr>
          <w:szCs w:val="24"/>
        </w:rPr>
      </w:pPr>
    </w:p>
    <w:p w:rsidR="0039187C" w:rsidRDefault="0039187C" w:rsidP="0039187C">
      <w:pPr>
        <w:rPr>
          <w:szCs w:val="24"/>
        </w:rPr>
      </w:pPr>
    </w:p>
    <w:p w:rsidR="0039187C" w:rsidRDefault="0039187C" w:rsidP="0039187C">
      <w:pPr>
        <w:rPr>
          <w:szCs w:val="24"/>
        </w:rPr>
      </w:pPr>
    </w:p>
    <w:p w:rsidR="0039187C" w:rsidRDefault="0039187C" w:rsidP="0039187C">
      <w:pPr>
        <w:rPr>
          <w:szCs w:val="24"/>
        </w:rPr>
      </w:pPr>
    </w:p>
    <w:p w:rsidR="0039187C" w:rsidRDefault="0039187C" w:rsidP="0039187C">
      <w:pPr>
        <w:rPr>
          <w:szCs w:val="24"/>
        </w:rPr>
      </w:pPr>
    </w:p>
    <w:p w:rsidR="0039187C" w:rsidRDefault="0039187C" w:rsidP="0039187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2017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3237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187C" w:rsidRDefault="0039187C">
          <w:pPr>
            <w:pStyle w:val="TOCHeading"/>
          </w:pPr>
          <w:r>
            <w:t>Turinys</w:t>
          </w:r>
        </w:p>
        <w:p w:rsidR="0039187C" w:rsidRDefault="0039187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81098" w:history="1">
            <w:r w:rsidRPr="001B5A9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B5A94">
              <w:rPr>
                <w:rStyle w:val="Hyperlink"/>
                <w:noProof/>
              </w:rPr>
              <w:t>Sprendžiamo uždavinio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0881099" w:history="1">
            <w:r w:rsidR="0039187C" w:rsidRPr="001B5A94">
              <w:rPr>
                <w:rStyle w:val="Hyperlink"/>
                <w:noProof/>
              </w:rPr>
              <w:t>1.1.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Sistemos paskirtis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_Toc500881099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2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0881100" w:history="1">
            <w:r w:rsidR="0039187C" w:rsidRPr="001B5A94">
              <w:rPr>
                <w:rStyle w:val="Hyperlink"/>
                <w:noProof/>
              </w:rPr>
              <w:t>1.2.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Funkciniai reikalavimai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_Toc500881100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2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0881101" w:history="1">
            <w:r w:rsidR="0039187C" w:rsidRPr="001B5A94">
              <w:rPr>
                <w:rStyle w:val="Hyperlink"/>
                <w:noProof/>
              </w:rPr>
              <w:t>2.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Sistemos architektūra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_Toc500881101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2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0881102" w:history="1">
            <w:r w:rsidR="0039187C" w:rsidRPr="001B5A94">
              <w:rPr>
                <w:rStyle w:val="Hyperlink"/>
                <w:noProof/>
              </w:rPr>
              <w:t>3.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Vartotojo sąsajos projektas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_Toc500881102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3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0881103" w:history="1">
            <w:r w:rsidR="0039187C" w:rsidRPr="001B5A94">
              <w:rPr>
                <w:rStyle w:val="Hyperlink"/>
                <w:noProof/>
              </w:rPr>
              <w:t>4.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API specifikacija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_Toc500881103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3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0881104" w:history="1">
            <w:r w:rsidR="0039187C" w:rsidRPr="001B5A94">
              <w:rPr>
                <w:rStyle w:val="Hyperlink"/>
                <w:noProof/>
              </w:rPr>
              <w:t>5.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API panaudojimo pavyzdžiai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_Toc500881104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3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82474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0881105" w:history="1">
            <w:r w:rsidR="0039187C" w:rsidRPr="001B5A94">
              <w:rPr>
                <w:rStyle w:val="Hyperlink"/>
                <w:noProof/>
              </w:rPr>
              <w:t>6.</w:t>
            </w:r>
            <w:r w:rsidR="0039187C">
              <w:rPr>
                <w:noProof/>
              </w:rPr>
              <w:tab/>
            </w:r>
            <w:r w:rsidR="0039187C" w:rsidRPr="001B5A94">
              <w:rPr>
                <w:rStyle w:val="Hyperlink"/>
                <w:noProof/>
              </w:rPr>
              <w:t>Išvados</w:t>
            </w:r>
            <w:r w:rsidR="0039187C">
              <w:rPr>
                <w:noProof/>
                <w:webHidden/>
              </w:rPr>
              <w:tab/>
            </w:r>
            <w:r w:rsidR="0039187C">
              <w:rPr>
                <w:noProof/>
                <w:webHidden/>
              </w:rPr>
              <w:fldChar w:fldCharType="begin"/>
            </w:r>
            <w:r w:rsidR="0039187C">
              <w:rPr>
                <w:noProof/>
                <w:webHidden/>
              </w:rPr>
              <w:instrText xml:space="preserve"> PAGEREF _Toc500881105 \h </w:instrText>
            </w:r>
            <w:r w:rsidR="0039187C">
              <w:rPr>
                <w:noProof/>
                <w:webHidden/>
              </w:rPr>
            </w:r>
            <w:r w:rsidR="0039187C">
              <w:rPr>
                <w:noProof/>
                <w:webHidden/>
              </w:rPr>
              <w:fldChar w:fldCharType="separate"/>
            </w:r>
            <w:r w:rsidR="0039187C">
              <w:rPr>
                <w:noProof/>
                <w:webHidden/>
              </w:rPr>
              <w:t>3</w:t>
            </w:r>
            <w:r w:rsidR="0039187C">
              <w:rPr>
                <w:noProof/>
                <w:webHidden/>
              </w:rPr>
              <w:fldChar w:fldCharType="end"/>
            </w:r>
          </w:hyperlink>
        </w:p>
        <w:p w:rsidR="0039187C" w:rsidRDefault="0039187C" w:rsidP="0039187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9187C" w:rsidRPr="0039187C" w:rsidRDefault="0039187C" w:rsidP="0039187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9187C" w:rsidRDefault="0039187C" w:rsidP="0039187C">
      <w:pPr>
        <w:pStyle w:val="Heading1"/>
        <w:numPr>
          <w:ilvl w:val="0"/>
          <w:numId w:val="1"/>
        </w:numPr>
      </w:pPr>
      <w:bookmarkStart w:id="0" w:name="_Toc500881098"/>
      <w:r>
        <w:lastRenderedPageBreak/>
        <w:t>Sprendžiamo uždavinio aprašymas</w:t>
      </w:r>
      <w:bookmarkEnd w:id="0"/>
    </w:p>
    <w:p w:rsidR="0039187C" w:rsidRDefault="0039187C" w:rsidP="0039187C">
      <w:pPr>
        <w:pStyle w:val="Heading2"/>
        <w:numPr>
          <w:ilvl w:val="1"/>
          <w:numId w:val="1"/>
        </w:numPr>
      </w:pPr>
      <w:bookmarkStart w:id="1" w:name="_Toc500881099"/>
      <w:r>
        <w:t>Sistemos paskirtis</w:t>
      </w:r>
      <w:bookmarkEnd w:id="1"/>
    </w:p>
    <w:p w:rsidR="0039187C" w:rsidRPr="0039187C" w:rsidRDefault="0039187C" w:rsidP="0039187C"/>
    <w:p w:rsidR="0039187C" w:rsidRDefault="0039187C" w:rsidP="00DC2437">
      <w:pPr>
        <w:jc w:val="both"/>
      </w:pPr>
      <w:r>
        <w:t>Kursinio darbo tikslas – sukurti patiekalų receptų paieškos bei kūrimo platformą.</w:t>
      </w:r>
    </w:p>
    <w:p w:rsidR="0039187C" w:rsidRDefault="0039187C" w:rsidP="00DC2437">
      <w:pPr>
        <w:jc w:val="both"/>
      </w:pPr>
      <w:r>
        <w:t>Veikimo principas – vartotojai sudarys savo „virtualius šaldytuvus“, t. y., nurodys turimus maisto ingredientus ir galės ieškoti patiekalų receptų, kuriems turi pakankamai ingredientų bei kurs receptus, kuriais dalinsis su kitais vartotojais.</w:t>
      </w:r>
      <w:r w:rsidR="00A700C7">
        <w:t xml:space="preserve"> </w:t>
      </w:r>
    </w:p>
    <w:p w:rsidR="00DC2437" w:rsidRDefault="00DC2437" w:rsidP="00DC2437">
      <w:pPr>
        <w:jc w:val="both"/>
      </w:pPr>
    </w:p>
    <w:p w:rsidR="0039187C" w:rsidRDefault="0039187C" w:rsidP="0039187C">
      <w:pPr>
        <w:pStyle w:val="Heading2"/>
        <w:numPr>
          <w:ilvl w:val="1"/>
          <w:numId w:val="1"/>
        </w:numPr>
      </w:pPr>
      <w:bookmarkStart w:id="2" w:name="_Toc500881100"/>
      <w:r>
        <w:t>Funkciniai reikalavimai</w:t>
      </w:r>
      <w:bookmarkEnd w:id="2"/>
    </w:p>
    <w:p w:rsidR="0039187C" w:rsidRDefault="0039187C" w:rsidP="0039187C"/>
    <w:p w:rsidR="0039187C" w:rsidRDefault="00A700C7" w:rsidP="0039187C">
      <w:r>
        <w:t>Neregistruoto vartotojo</w:t>
      </w:r>
      <w:r w:rsidR="003E7DC0">
        <w:t xml:space="preserve"> </w:t>
      </w:r>
      <w:r>
        <w:t>funkcijos</w:t>
      </w:r>
      <w:r w:rsidR="003E7DC0">
        <w:t>:</w:t>
      </w:r>
    </w:p>
    <w:p w:rsidR="003E7DC0" w:rsidRDefault="00A700C7" w:rsidP="003E7DC0">
      <w:pPr>
        <w:pStyle w:val="ListParagraph"/>
        <w:numPr>
          <w:ilvl w:val="0"/>
          <w:numId w:val="6"/>
        </w:numPr>
      </w:pPr>
      <w:r>
        <w:t>Paskyros sukūrimas;</w:t>
      </w:r>
    </w:p>
    <w:p w:rsidR="003E7DC0" w:rsidRDefault="00A700C7" w:rsidP="003E7DC0">
      <w:pPr>
        <w:pStyle w:val="ListParagraph"/>
        <w:numPr>
          <w:ilvl w:val="0"/>
          <w:numId w:val="6"/>
        </w:numPr>
      </w:pPr>
      <w:r>
        <w:t>Prisijungimas prie sistemos.</w:t>
      </w:r>
    </w:p>
    <w:p w:rsidR="00117AA1" w:rsidRDefault="00DC2437" w:rsidP="003E7DC0">
      <w:r>
        <w:t>Registruoto vartotojo</w:t>
      </w:r>
      <w:r w:rsidR="003E7DC0">
        <w:t xml:space="preserve"> </w:t>
      </w:r>
      <w:r>
        <w:t>funkcijos</w:t>
      </w:r>
      <w:r w:rsidR="003E7DC0">
        <w:t>:</w:t>
      </w:r>
    </w:p>
    <w:p w:rsidR="003B4A91" w:rsidRPr="00DC2437" w:rsidRDefault="00A700C7" w:rsidP="00974370">
      <w:pPr>
        <w:pStyle w:val="ListParagraph"/>
        <w:numPr>
          <w:ilvl w:val="0"/>
          <w:numId w:val="7"/>
        </w:numPr>
        <w:rPr>
          <w:color w:val="FF0000"/>
        </w:rPr>
      </w:pPr>
      <w:r w:rsidRPr="00DC2437">
        <w:rPr>
          <w:color w:val="FF0000"/>
        </w:rPr>
        <w:t>Turimų maisto ingredientų nurodymas;</w:t>
      </w:r>
    </w:p>
    <w:p w:rsidR="00DC2437" w:rsidRDefault="00DC2437" w:rsidP="00974370">
      <w:pPr>
        <w:pStyle w:val="ListParagraph"/>
        <w:numPr>
          <w:ilvl w:val="0"/>
          <w:numId w:val="7"/>
        </w:numPr>
      </w:pPr>
      <w:r>
        <w:t>Profilio redagavimas;</w:t>
      </w:r>
    </w:p>
    <w:p w:rsidR="00A700C7" w:rsidRDefault="00A700C7" w:rsidP="00A700C7">
      <w:pPr>
        <w:pStyle w:val="ListParagraph"/>
        <w:numPr>
          <w:ilvl w:val="0"/>
          <w:numId w:val="7"/>
        </w:numPr>
      </w:pPr>
      <w:r>
        <w:t>Receptų kūrimas bei šalinimas;</w:t>
      </w:r>
    </w:p>
    <w:p w:rsidR="00DC2437" w:rsidRDefault="00DC2437" w:rsidP="00A700C7">
      <w:pPr>
        <w:pStyle w:val="ListParagraph"/>
        <w:numPr>
          <w:ilvl w:val="0"/>
          <w:numId w:val="7"/>
        </w:numPr>
      </w:pPr>
      <w:r>
        <w:t>Sukurtų receptų redagavimas;</w:t>
      </w:r>
    </w:p>
    <w:p w:rsidR="00974370" w:rsidRDefault="00DC2437" w:rsidP="00A700C7">
      <w:pPr>
        <w:pStyle w:val="ListParagraph"/>
        <w:numPr>
          <w:ilvl w:val="0"/>
          <w:numId w:val="7"/>
        </w:numPr>
      </w:pPr>
      <w:r>
        <w:t>Vartotojo s</w:t>
      </w:r>
      <w:r w:rsidR="00974370">
        <w:t>ukurtų receptų peržiūra;</w:t>
      </w:r>
    </w:p>
    <w:p w:rsidR="00974370" w:rsidRDefault="00974370" w:rsidP="00A700C7">
      <w:pPr>
        <w:pStyle w:val="ListParagraph"/>
        <w:numPr>
          <w:ilvl w:val="0"/>
          <w:numId w:val="7"/>
        </w:numPr>
      </w:pPr>
      <w:r>
        <w:t>Visų vartotojų sukurtų receptų peržiūra;</w:t>
      </w:r>
    </w:p>
    <w:p w:rsidR="00A700C7" w:rsidRPr="00974370" w:rsidRDefault="00A700C7" w:rsidP="00A700C7">
      <w:pPr>
        <w:pStyle w:val="ListParagraph"/>
        <w:numPr>
          <w:ilvl w:val="0"/>
          <w:numId w:val="7"/>
        </w:numPr>
        <w:rPr>
          <w:color w:val="FF0000"/>
        </w:rPr>
      </w:pPr>
      <w:r w:rsidRPr="00974370">
        <w:rPr>
          <w:color w:val="FF0000"/>
        </w:rPr>
        <w:t>Receptų paieška pagal turimus ingredientus;</w:t>
      </w:r>
    </w:p>
    <w:p w:rsidR="00DC2437" w:rsidRDefault="00A700C7" w:rsidP="00DC2437">
      <w:pPr>
        <w:pStyle w:val="ListParagraph"/>
        <w:numPr>
          <w:ilvl w:val="0"/>
          <w:numId w:val="7"/>
        </w:numPr>
        <w:rPr>
          <w:color w:val="FF0000"/>
        </w:rPr>
      </w:pPr>
      <w:r w:rsidRPr="00974370">
        <w:rPr>
          <w:color w:val="FF0000"/>
        </w:rPr>
        <w:t>Pagamintų patiekalų istorijos peržiūra;</w:t>
      </w:r>
    </w:p>
    <w:p w:rsidR="00DC2437" w:rsidRPr="00DC2437" w:rsidRDefault="00DC2437" w:rsidP="00DC2437">
      <w:pPr>
        <w:pStyle w:val="ListParagraph"/>
        <w:numPr>
          <w:ilvl w:val="0"/>
          <w:numId w:val="7"/>
        </w:numPr>
      </w:pPr>
      <w:r>
        <w:t>Atsijungimas nuo sistemos;</w:t>
      </w:r>
    </w:p>
    <w:p w:rsidR="0039187C" w:rsidRPr="0039187C" w:rsidRDefault="0039187C" w:rsidP="0039187C"/>
    <w:p w:rsidR="0039187C" w:rsidRDefault="0039187C" w:rsidP="0039187C">
      <w:pPr>
        <w:pStyle w:val="Heading1"/>
        <w:numPr>
          <w:ilvl w:val="0"/>
          <w:numId w:val="1"/>
        </w:numPr>
      </w:pPr>
      <w:bookmarkStart w:id="3" w:name="_Toc500881101"/>
      <w:r>
        <w:t>Sistemos architektūra</w:t>
      </w:r>
      <w:bookmarkEnd w:id="3"/>
    </w:p>
    <w:p w:rsidR="0039187C" w:rsidRDefault="0039187C" w:rsidP="0039187C"/>
    <w:p w:rsidR="0039187C" w:rsidRDefault="0039187C" w:rsidP="0039187C">
      <w:r>
        <w:t>Sistemos sudedamosios dalys:</w:t>
      </w:r>
    </w:p>
    <w:p w:rsidR="0039187C" w:rsidRDefault="0039187C" w:rsidP="0039187C">
      <w:pPr>
        <w:pStyle w:val="ListParagraph"/>
        <w:numPr>
          <w:ilvl w:val="0"/>
          <w:numId w:val="3"/>
        </w:numPr>
      </w:pPr>
      <w:proofErr w:type="spellStart"/>
      <w:r>
        <w:t>Front-end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Webpack</w:t>
      </w:r>
      <w:proofErr w:type="spellEnd"/>
    </w:p>
    <w:p w:rsidR="0039187C" w:rsidRPr="008149B8" w:rsidRDefault="0039187C" w:rsidP="0039187C">
      <w:pPr>
        <w:pStyle w:val="ListParagraph"/>
        <w:numPr>
          <w:ilvl w:val="0"/>
          <w:numId w:val="3"/>
        </w:numPr>
      </w:pPr>
      <w:proofErr w:type="spellStart"/>
      <w:r>
        <w:t>Back-end</w:t>
      </w:r>
      <w:proofErr w:type="spellEnd"/>
      <w:r>
        <w:t xml:space="preserve"> – </w:t>
      </w:r>
      <w:r>
        <w:rPr>
          <w:lang w:val="en-US"/>
        </w:rPr>
        <w:t>ASP.NET Core 2.0 + Entity Framework Core 2.0</w:t>
      </w:r>
    </w:p>
    <w:p w:rsidR="0039187C" w:rsidRDefault="007809A9" w:rsidP="00682881">
      <w:pPr>
        <w:jc w:val="both"/>
      </w:pPr>
      <w:r>
        <w:t xml:space="preserve">Vartotojų autentifikavimui, </w:t>
      </w:r>
      <w:r w:rsidR="008149B8">
        <w:t>autorizacijai</w:t>
      </w:r>
      <w:r>
        <w:t xml:space="preserve"> bei prisijungimo duomenų saugojimui</w:t>
      </w:r>
      <w:r w:rsidR="008149B8">
        <w:t xml:space="preserve"> buvo naudojamas nemokamas „Auth0“ API, kuris </w:t>
      </w:r>
      <w:r w:rsidR="00682881">
        <w:t xml:space="preserve">taip pat </w:t>
      </w:r>
      <w:r w:rsidR="008149B8">
        <w:t xml:space="preserve">suteikia galimybę vartotojams prisijungti bei prisiregistruoti, naudojant „Google“ paskyras. </w:t>
      </w:r>
      <w:r w:rsidR="00682881">
        <w:t>Tiesa, šis API turi aktyvių vartotojų kiekio limitą – 7000, kuris yra nuimamas tik įsigijus siūlomus mėnesinius planus.</w:t>
      </w:r>
    </w:p>
    <w:p w:rsidR="0039187C" w:rsidRPr="00117AA1" w:rsidRDefault="0039187C" w:rsidP="0039187C">
      <w:pPr>
        <w:rPr>
          <w:lang w:val="en-US"/>
        </w:rPr>
      </w:pPr>
      <w:r>
        <w:lastRenderedPageBreak/>
        <w:t>Sistemos išdėstymo schema:</w:t>
      </w:r>
    </w:p>
    <w:p w:rsidR="0039187C" w:rsidRDefault="0039187C" w:rsidP="0039187C">
      <w:pPr>
        <w:keepNext/>
      </w:pPr>
      <w:r>
        <w:rPr>
          <w:noProof/>
          <w:lang w:eastAsia="lt-LT"/>
        </w:rPr>
        <w:drawing>
          <wp:inline distT="0" distB="0" distL="0" distR="0" wp14:anchorId="34F68D05" wp14:editId="718CDB58">
            <wp:extent cx="6120130" cy="3813165"/>
            <wp:effectExtent l="0" t="0" r="0" b="0"/>
            <wp:docPr id="4" name="Picture 4" descr="C:\Users\Ernestas\AppData\Local\Microsoft\Windows\INetCache\Content.Word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nestas\AppData\Local\Microsoft\Windows\INetCache\Content.Word\Mode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7C" w:rsidRPr="005313C5" w:rsidRDefault="0039187C" w:rsidP="0039187C">
      <w:pPr>
        <w:pStyle w:val="Caption"/>
        <w:jc w:val="center"/>
      </w:pPr>
      <w:fldSimple w:instr=" SEQ pav. \* ARABIC ">
        <w:r>
          <w:rPr>
            <w:noProof/>
          </w:rPr>
          <w:t>1</w:t>
        </w:r>
      </w:fldSimple>
      <w:r>
        <w:t xml:space="preserve"> pav. Sistemos išdėstymo schema</w:t>
      </w:r>
    </w:p>
    <w:p w:rsidR="004B1869" w:rsidRDefault="004B1869"/>
    <w:p w:rsidR="0039187C" w:rsidRDefault="0039187C" w:rsidP="0039187C">
      <w:pPr>
        <w:pStyle w:val="Heading1"/>
        <w:numPr>
          <w:ilvl w:val="0"/>
          <w:numId w:val="1"/>
        </w:numPr>
      </w:pPr>
      <w:bookmarkStart w:id="4" w:name="_Toc500881102"/>
      <w:r>
        <w:t>Vartotojo sąsajos projektas</w:t>
      </w:r>
      <w:bookmarkEnd w:id="4"/>
    </w:p>
    <w:p w:rsidR="0039187C" w:rsidRDefault="0039187C" w:rsidP="0039187C"/>
    <w:p w:rsidR="00DC2437" w:rsidRDefault="00DC2437" w:rsidP="0039187C">
      <w:r>
        <w:t>Vartotojo sąsaja buvo projektuojama, pasitelkiant „</w:t>
      </w:r>
      <w:proofErr w:type="spellStart"/>
      <w:r>
        <w:t>Mockflow</w:t>
      </w:r>
      <w:proofErr w:type="spellEnd"/>
      <w:r>
        <w:t>“ teikiamus įrankius. Regist</w:t>
      </w:r>
      <w:r w:rsidR="008149B8">
        <w:t>racijos ir prisijungimo puslapio prototipas nebuvo įtrauktas</w:t>
      </w:r>
      <w:r>
        <w:t xml:space="preserve">, nes </w:t>
      </w:r>
      <w:r w:rsidR="008149B8">
        <w:t xml:space="preserve">jo išvaizdą </w:t>
      </w:r>
      <w:r w:rsidR="00682881">
        <w:t>prižiūri</w:t>
      </w:r>
      <w:r w:rsidR="008149B8">
        <w:t xml:space="preserve"> „Auth0“. </w:t>
      </w:r>
      <w:r w:rsidR="00824749">
        <w:t>Žemiau pateikiami suprojektuotos ir realizuotos vartotojo sąsajos vaizdų palyginimai.</w:t>
      </w:r>
    </w:p>
    <w:p w:rsidR="00DC2437" w:rsidRDefault="00DC2437" w:rsidP="0039187C"/>
    <w:p w:rsidR="0039187C" w:rsidRDefault="0039187C" w:rsidP="0039187C">
      <w:pPr>
        <w:pStyle w:val="Heading1"/>
        <w:numPr>
          <w:ilvl w:val="0"/>
          <w:numId w:val="1"/>
        </w:numPr>
      </w:pPr>
      <w:bookmarkStart w:id="5" w:name="_Toc500881103"/>
      <w:r>
        <w:t>API specifikacija</w:t>
      </w:r>
      <w:bookmarkEnd w:id="5"/>
    </w:p>
    <w:p w:rsidR="0039187C" w:rsidRDefault="0039187C" w:rsidP="0039187C"/>
    <w:p w:rsidR="00824749" w:rsidRDefault="00824749" w:rsidP="0039187C">
      <w:bookmarkStart w:id="6" w:name="_GoBack"/>
      <w:bookmarkEnd w:id="6"/>
    </w:p>
    <w:p w:rsidR="00824749" w:rsidRDefault="00824749" w:rsidP="0039187C"/>
    <w:p w:rsidR="0039187C" w:rsidRDefault="0039187C" w:rsidP="0039187C">
      <w:pPr>
        <w:pStyle w:val="Heading1"/>
        <w:numPr>
          <w:ilvl w:val="0"/>
          <w:numId w:val="1"/>
        </w:numPr>
      </w:pPr>
      <w:bookmarkStart w:id="7" w:name="_Toc500881104"/>
      <w:r>
        <w:t>API panaudojimo pavyzdžiai</w:t>
      </w:r>
      <w:bookmarkEnd w:id="7"/>
    </w:p>
    <w:p w:rsidR="0039187C" w:rsidRDefault="0039187C" w:rsidP="0039187C"/>
    <w:p w:rsidR="0039187C" w:rsidRDefault="0039187C" w:rsidP="0039187C">
      <w:pPr>
        <w:pStyle w:val="Heading1"/>
        <w:numPr>
          <w:ilvl w:val="0"/>
          <w:numId w:val="1"/>
        </w:numPr>
      </w:pPr>
      <w:bookmarkStart w:id="8" w:name="_Toc500881105"/>
      <w:r>
        <w:lastRenderedPageBreak/>
        <w:t>Išvados</w:t>
      </w:r>
      <w:bookmarkEnd w:id="8"/>
    </w:p>
    <w:p w:rsidR="00824749" w:rsidRDefault="00824749" w:rsidP="00824749"/>
    <w:p w:rsidR="00824749" w:rsidRPr="00824749" w:rsidRDefault="00824749" w:rsidP="00824749"/>
    <w:sectPr w:rsidR="00824749" w:rsidRPr="008247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18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400E0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DF611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642D11"/>
    <w:multiLevelType w:val="hybridMultilevel"/>
    <w:tmpl w:val="38348F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7A89"/>
    <w:multiLevelType w:val="hybridMultilevel"/>
    <w:tmpl w:val="76EC99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033A6"/>
    <w:multiLevelType w:val="hybridMultilevel"/>
    <w:tmpl w:val="686EBB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4530"/>
    <w:multiLevelType w:val="hybridMultilevel"/>
    <w:tmpl w:val="0556303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A6"/>
    <w:rsid w:val="00070E70"/>
    <w:rsid w:val="00117AA1"/>
    <w:rsid w:val="001F50C0"/>
    <w:rsid w:val="00263A7D"/>
    <w:rsid w:val="0039187C"/>
    <w:rsid w:val="003B4A91"/>
    <w:rsid w:val="003C1049"/>
    <w:rsid w:val="003E7DC0"/>
    <w:rsid w:val="004B1869"/>
    <w:rsid w:val="004E6DA6"/>
    <w:rsid w:val="00682881"/>
    <w:rsid w:val="007809A9"/>
    <w:rsid w:val="007C0E7C"/>
    <w:rsid w:val="008149B8"/>
    <w:rsid w:val="00824749"/>
    <w:rsid w:val="008C327B"/>
    <w:rsid w:val="00974370"/>
    <w:rsid w:val="00A700C7"/>
    <w:rsid w:val="00CA7ADE"/>
    <w:rsid w:val="00D03372"/>
    <w:rsid w:val="00DC2437"/>
    <w:rsid w:val="00E01144"/>
    <w:rsid w:val="00E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0D90"/>
  <w15:chartTrackingRefBased/>
  <w15:docId w15:val="{3BE87498-B9B4-4AA5-893A-CD15B72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87C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187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1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187C"/>
    <w:pPr>
      <w:spacing w:line="259" w:lineRule="auto"/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3918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18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91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FA3D-FAFF-49AD-B89A-16B8C5CB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1749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5</cp:revision>
  <dcterms:created xsi:type="dcterms:W3CDTF">2017-12-12T20:22:00Z</dcterms:created>
  <dcterms:modified xsi:type="dcterms:W3CDTF">2017-12-13T21:35:00Z</dcterms:modified>
</cp:coreProperties>
</file>