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footnotes.xml" ContentType="application/vnd.openxmlformats-officedocument.wordprocessingml.footnotes+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customXml/item1.xml" ContentType="application/xml"/>
  <Override PartName="/customXml/itemProps1.xml" ContentType="application/vnd.openxmlformats-officedocument.customXmlProperties+xml"/>
  <Override PartName="/customXml/item2.xml" ContentType="application/xml"/>
  <Override PartName="/customXml/_rels/item3.xml.rels" ContentType="application/vnd.openxmlformats-package.relationships+xml"/>
  <Override PartName="/customXml/_rels/item2.xml.rels" ContentType="application/vnd.openxmlformats-package.relationships+xml"/>
  <Override PartName="/customXml/_rels/item1.xml.rels" ContentType="application/vnd.openxmlformats-package.relationships+xml"/>
  <Override PartName="/customXml/itemProps2.xml" ContentType="application/vnd.openxmlformats-officedocument.customXmlProperties+xml"/>
  <Override PartName="/customXml/item3.xml" ContentType="application/xml"/>
  <Override PartName="/customXml/itemProps3.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923" w:type="dxa"/>
        <w:jc w:val="left"/>
        <w:tblInd w:w="-147" w:type="dxa"/>
        <w:tblLayout w:type="fixed"/>
        <w:tblCellMar>
          <w:top w:w="0" w:type="dxa"/>
          <w:left w:w="108" w:type="dxa"/>
          <w:bottom w:w="0" w:type="dxa"/>
          <w:right w:w="108" w:type="dxa"/>
        </w:tblCellMar>
        <w:tblLook w:val="04a0" w:noHBand="0" w:noVBand="1" w:firstColumn="1" w:lastRow="0" w:lastColumn="0" w:firstRow="1"/>
      </w:tblPr>
      <w:tblGrid>
        <w:gridCol w:w="9923"/>
      </w:tblGrid>
      <w:tr>
        <w:trPr/>
        <w:tc>
          <w:tcPr>
            <w:tcW w:w="9923" w:type="dxa"/>
            <w:tcBorders>
              <w:top w:val="single" w:sz="4" w:space="0" w:color="000000"/>
              <w:left w:val="single" w:sz="4" w:space="0" w:color="000000"/>
              <w:bottom w:val="single" w:sz="4" w:space="0" w:color="000000"/>
              <w:right w:val="single" w:sz="4" w:space="0" w:color="000000"/>
            </w:tcBorders>
            <w:shd w:color="auto" w:fill="auto" w:val="clear"/>
          </w:tcPr>
          <w:p>
            <w:pPr>
              <w:pStyle w:val="Normal"/>
              <w:widowControl w:val="false"/>
              <w:tabs>
                <w:tab w:val="clear" w:pos="709"/>
                <w:tab w:val="left" w:pos="7822" w:leader="none"/>
              </w:tabs>
              <w:spacing w:before="120" w:after="120"/>
              <w:rPr>
                <w:rFonts w:ascii="Arial" w:hAnsi="Arial" w:cs="Arial"/>
                <w:b/>
                <w:bCs/>
                <w:sz w:val="22"/>
                <w:szCs w:val="22"/>
              </w:rPr>
            </w:pPr>
            <w:r>
              <w:rPr>
                <w:rFonts w:cs="Arial" w:ascii="Arial" w:hAnsi="Arial"/>
                <w:b/>
                <w:bCs/>
                <w:sz w:val="22"/>
                <w:szCs w:val="22"/>
              </w:rPr>
              <w:t xml:space="preserve">BTS </w:t>
            </w:r>
            <w:r>
              <w:rPr>
                <w:rFonts w:cs="Arial" w:ascii="Arial" w:hAnsi="Arial"/>
                <w:b/>
                <w:caps/>
                <w:sz w:val="22"/>
                <w:szCs w:val="22"/>
              </w:rPr>
              <w:t>Services informatiques aux organisations</w:t>
            </w:r>
            <w:r>
              <w:rPr>
                <w:rFonts w:cs="Arial" w:ascii="Arial" w:hAnsi="Arial"/>
                <w:b/>
                <w:bCs/>
                <w:sz w:val="22"/>
                <w:szCs w:val="22"/>
              </w:rPr>
              <w:tab/>
              <w:t>SESSION 2025</w:t>
            </w:r>
          </w:p>
          <w:p>
            <w:pPr>
              <w:pStyle w:val="Normal"/>
              <w:spacing w:before="120" w:after="120"/>
              <w:jc w:val="center"/>
              <w:rPr>
                <w:rFonts w:ascii="Arial" w:hAnsi="Arial"/>
                <w:b/>
                <w:sz w:val="22"/>
                <w:szCs w:val="22"/>
                <w:lang w:eastAsia="fr-FR"/>
              </w:rPr>
            </w:pPr>
            <w:r>
              <w:rPr>
                <w:rFonts w:cs="Arial" w:ascii="Arial" w:hAnsi="Arial"/>
                <w:b/>
                <w:bCs/>
                <w:sz w:val="22"/>
                <w:szCs w:val="22"/>
              </w:rPr>
              <w:t xml:space="preserve">ANNEXE 9-1-A : </w:t>
            </w:r>
            <w:r>
              <w:rPr>
                <w:rFonts w:ascii="Arial" w:hAnsi="Arial"/>
                <w:b/>
                <w:bCs/>
                <w:sz w:val="22"/>
                <w:szCs w:val="22"/>
              </w:rPr>
              <w:t>Fiche descriptive de réalisation professionnelle (recto)</w:t>
            </w:r>
          </w:p>
          <w:p>
            <w:pPr>
              <w:pStyle w:val="Normal"/>
              <w:spacing w:before="120" w:after="120"/>
              <w:jc w:val="center"/>
              <w:rPr>
                <w:rFonts w:ascii="Arial" w:hAnsi="Arial"/>
                <w:bCs/>
                <w:sz w:val="22"/>
                <w:szCs w:val="22"/>
                <w:lang w:eastAsia="fr-FR"/>
              </w:rPr>
            </w:pPr>
            <w:r>
              <w:rPr>
                <w:rFonts w:ascii="Arial" w:hAnsi="Arial"/>
                <w:b/>
                <w:sz w:val="22"/>
                <w:szCs w:val="22"/>
                <w:lang w:eastAsia="fr-FR"/>
              </w:rPr>
              <w:t>Épreuve E6 - Administration des systèmes et des réseaux (option SISR)</w:t>
            </w:r>
            <w:r>
              <w:rPr>
                <w:rFonts w:ascii="Arial" w:hAnsi="Arial"/>
                <w:bCs/>
                <w:sz w:val="22"/>
                <w:szCs w:val="22"/>
                <w:lang w:eastAsia="fr-FR"/>
              </w:rPr>
              <w:t xml:space="preserve"> </w:t>
            </w:r>
          </w:p>
        </w:tc>
      </w:tr>
    </w:tbl>
    <w:p>
      <w:pPr>
        <w:pStyle w:val="Normal"/>
        <w:numPr>
          <w:ilvl w:val="0"/>
          <w:numId w:val="0"/>
        </w:numPr>
        <w:outlineLvl w:val="0"/>
        <w:rPr>
          <w:rFonts w:ascii="Arial" w:hAnsi="Arial" w:cs="Arial"/>
          <w:bCs/>
          <w:sz w:val="11"/>
          <w:szCs w:val="11"/>
          <w:u w:val="single"/>
        </w:rPr>
      </w:pPr>
      <w:r>
        <w:rPr>
          <w:rFonts w:cs="Arial" w:ascii="Arial" w:hAnsi="Arial"/>
          <w:bCs/>
          <w:sz w:val="11"/>
          <w:szCs w:val="11"/>
          <w:u w:val="single"/>
        </w:rPr>
      </w:r>
    </w:p>
    <w:tbl>
      <w:tblPr>
        <w:tblW w:w="9923" w:type="dxa"/>
        <w:jc w:val="left"/>
        <w:tblInd w:w="-147" w:type="dxa"/>
        <w:tblLayout w:type="fixed"/>
        <w:tblCellMar>
          <w:top w:w="0" w:type="dxa"/>
          <w:left w:w="5" w:type="dxa"/>
          <w:bottom w:w="0" w:type="dxa"/>
          <w:right w:w="5" w:type="dxa"/>
        </w:tblCellMar>
        <w:tblLook w:val="0000" w:noHBand="0" w:noVBand="0" w:firstColumn="0" w:lastRow="0" w:lastColumn="0" w:firstRow="0"/>
      </w:tblPr>
      <w:tblGrid>
        <w:gridCol w:w="3118"/>
        <w:gridCol w:w="4111"/>
        <w:gridCol w:w="710"/>
        <w:gridCol w:w="1984"/>
      </w:tblGrid>
      <w:tr>
        <w:trPr>
          <w:trHeight w:val="406" w:hRule="atLeast"/>
          <w:cantSplit w:val="true"/>
        </w:trPr>
        <w:tc>
          <w:tcPr>
            <w:tcW w:w="7939" w:type="dxa"/>
            <w:gridSpan w:val="3"/>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276" w:before="120" w:after="120"/>
              <w:jc w:val="center"/>
              <w:rPr>
                <w:rFonts w:ascii="Arial" w:hAnsi="Arial"/>
                <w:b/>
                <w:sz w:val="20"/>
              </w:rPr>
            </w:pPr>
            <w:r>
              <w:rPr>
                <w:rFonts w:ascii="Arial" w:hAnsi="Arial"/>
                <w:b/>
              </w:rPr>
              <w:t>DESCRIPTION D’UNE RÉALISATION PROFESSIONNELLE</w:t>
            </w:r>
          </w:p>
        </w:tc>
        <w:tc>
          <w:tcPr>
            <w:tcW w:w="1984"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709"/>
                <w:tab w:val="right" w:pos="1837" w:leader="dot"/>
              </w:tabs>
              <w:snapToGrid w:val="false"/>
              <w:spacing w:lineRule="auto" w:line="276" w:before="120" w:after="60"/>
              <w:rPr>
                <w:rFonts w:ascii="Arial" w:hAnsi="Arial"/>
                <w:b/>
                <w:sz w:val="20"/>
              </w:rPr>
            </w:pPr>
            <w:r>
              <w:rPr>
                <w:rFonts w:ascii="Arial" w:hAnsi="Arial"/>
                <w:b/>
                <w:sz w:val="20"/>
              </w:rPr>
              <w:t>N° réalisation : 2</w:t>
            </w:r>
          </w:p>
        </w:tc>
      </w:tr>
      <w:tr>
        <w:trPr>
          <w:trHeight w:val="438" w:hRule="atLeast"/>
          <w:cantSplit w:val="true"/>
        </w:trPr>
        <w:tc>
          <w:tcPr>
            <w:tcW w:w="7229" w:type="dxa"/>
            <w:gridSpan w:val="2"/>
            <w:tcBorders>
              <w:top w:val="single" w:sz="4" w:space="0" w:color="000000"/>
              <w:left w:val="single" w:sz="4" w:space="0" w:color="000000"/>
              <w:right w:val="single" w:sz="4" w:space="0" w:color="000000"/>
            </w:tcBorders>
          </w:tcPr>
          <w:p>
            <w:pPr>
              <w:pStyle w:val="Normal"/>
              <w:snapToGrid w:val="false"/>
              <w:spacing w:lineRule="auto" w:line="276" w:before="60" w:after="60"/>
              <w:rPr>
                <w:rFonts w:ascii="Arial" w:hAnsi="Arial"/>
                <w:b/>
                <w:sz w:val="20"/>
              </w:rPr>
            </w:pPr>
            <w:r>
              <w:rPr>
                <w:rFonts w:ascii="Arial" w:hAnsi="Arial"/>
                <w:b/>
                <w:sz w:val="20"/>
              </w:rPr>
              <w:t xml:space="preserve">Nom, prénom : </w:t>
            </w:r>
            <w:r>
              <w:rPr>
                <w:rFonts w:eastAsia="Arial" w:cs="Arial" w:ascii="Arial" w:hAnsi="Arial"/>
                <w:b/>
                <w:sz w:val="20"/>
              </w:rPr>
              <w:t>Faubladier—Anette Alexandre</w:t>
            </w:r>
          </w:p>
        </w:tc>
        <w:tc>
          <w:tcPr>
            <w:tcW w:w="2694" w:type="dxa"/>
            <w:gridSpan w:val="2"/>
            <w:tcBorders>
              <w:top w:val="single" w:sz="4" w:space="0" w:color="000000"/>
              <w:left w:val="single" w:sz="4" w:space="0" w:color="000000"/>
              <w:right w:val="single" w:sz="4" w:space="0" w:color="000000"/>
            </w:tcBorders>
          </w:tcPr>
          <w:p>
            <w:pPr>
              <w:pStyle w:val="Normal"/>
              <w:snapToGrid w:val="false"/>
              <w:spacing w:lineRule="auto" w:line="276" w:before="60" w:after="60"/>
              <w:rPr>
                <w:rFonts w:ascii="Arial" w:hAnsi="Arial"/>
                <w:b/>
                <w:sz w:val="20"/>
              </w:rPr>
            </w:pPr>
            <w:r>
              <w:rPr>
                <w:rFonts w:ascii="Arial" w:hAnsi="Arial"/>
                <w:b/>
                <w:sz w:val="20"/>
                <w:szCs w:val="20"/>
              </w:rPr>
              <w:t xml:space="preserve">N° candidat : </w:t>
            </w:r>
          </w:p>
        </w:tc>
      </w:tr>
      <w:tr>
        <w:trPr>
          <w:trHeight w:val="406" w:hRule="atLeast"/>
          <w:cantSplit w:val="true"/>
        </w:trPr>
        <w:tc>
          <w:tcPr>
            <w:tcW w:w="3118" w:type="dxa"/>
            <w:tcBorders>
              <w:top w:val="single" w:sz="4" w:space="0" w:color="000000"/>
              <w:left w:val="single" w:sz="4" w:space="0" w:color="000000"/>
              <w:bottom w:val="single" w:sz="4" w:space="0" w:color="000000"/>
            </w:tcBorders>
            <w:vAlign w:val="center"/>
          </w:tcPr>
          <w:p>
            <w:pPr>
              <w:pStyle w:val="Normal"/>
              <w:tabs>
                <w:tab w:val="clear" w:pos="709"/>
                <w:tab w:val="right" w:pos="2554" w:leader="none"/>
              </w:tabs>
              <w:snapToGrid w:val="false"/>
              <w:spacing w:before="120" w:after="120"/>
              <w:jc w:val="both"/>
              <w:rPr>
                <w:rFonts w:ascii="Arial" w:hAnsi="Arial"/>
                <w:b/>
                <w:sz w:val="20"/>
                <w:szCs w:val="21"/>
              </w:rPr>
            </w:pPr>
            <w:r>
              <w:rPr>
                <w:rFonts w:ascii="Arial" w:hAnsi="Arial"/>
                <w:b/>
                <w:sz w:val="20"/>
                <w:szCs w:val="21"/>
              </w:rPr>
              <w:t>Épreuve ponctuelle</w:t>
              <w:tab/>
            </w:r>
            <w:r>
              <w:fldChar w:fldCharType="begin">
                <w:ffData>
                  <w:name w:val="Bookmark"/>
                  <w:enabled/>
                  <w:calcOnExit w:val="0"/>
                  <w:checkBox>
                    <w:sizeAuto/>
                  </w:checkBox>
                </w:ffData>
              </w:fldChar>
            </w:r>
            <w:r>
              <w:rPr>
                <w:sz w:val="20"/>
                <w:b/>
                <w:szCs w:val="21"/>
                <w:rFonts w:ascii="Arial" w:hAnsi="Arial"/>
              </w:rPr>
              <w:instrText xml:space="preserve"> FORMCHECKBOX </w:instrText>
            </w:r>
            <w:r>
              <w:rPr>
                <w:sz w:val="20"/>
                <w:b/>
                <w:szCs w:val="21"/>
                <w:rFonts w:ascii="Arial" w:hAnsi="Arial"/>
              </w:rPr>
              <w:fldChar w:fldCharType="separate"/>
            </w:r>
            <w:bookmarkStart w:id="0" w:name="Bookmark"/>
            <w:bookmarkStart w:id="1" w:name="Bookmark"/>
            <w:bookmarkEnd w:id="1"/>
            <w:r/>
            <w:r>
              <w:rPr>
                <w:sz w:val="20"/>
                <w:b/>
                <w:szCs w:val="21"/>
                <w:rFonts w:ascii="Arial" w:hAnsi="Arial"/>
              </w:rPr>
              <w:fldChar w:fldCharType="end"/>
            </w:r>
            <w:r>
              <w:rPr>
                <w:rFonts w:ascii="Arial" w:hAnsi="Arial"/>
                <w:b/>
                <w:sz w:val="20"/>
                <w:szCs w:val="21"/>
              </w:rPr>
            </w:r>
          </w:p>
        </w:tc>
        <w:tc>
          <w:tcPr>
            <w:tcW w:w="4111" w:type="dxa"/>
            <w:tcBorders>
              <w:top w:val="single" w:sz="4" w:space="0" w:color="000000"/>
              <w:bottom w:val="single" w:sz="4" w:space="0" w:color="000000"/>
              <w:right w:val="single" w:sz="4" w:space="0" w:color="000000"/>
            </w:tcBorders>
            <w:vAlign w:val="center"/>
          </w:tcPr>
          <w:p>
            <w:pPr>
              <w:pStyle w:val="Normal"/>
              <w:tabs>
                <w:tab w:val="clear" w:pos="709"/>
                <w:tab w:val="right" w:pos="1986" w:leader="none"/>
              </w:tabs>
              <w:snapToGrid w:val="false"/>
              <w:spacing w:before="120" w:after="120"/>
              <w:jc w:val="both"/>
              <w:rPr>
                <w:rFonts w:ascii="Arial" w:hAnsi="Arial"/>
                <w:b/>
                <w:sz w:val="20"/>
                <w:szCs w:val="21"/>
              </w:rPr>
            </w:pPr>
            <w:r>
              <w:rPr>
                <w:rFonts w:ascii="Arial" w:hAnsi="Arial"/>
                <w:b/>
                <w:sz w:val="20"/>
                <w:szCs w:val="21"/>
              </w:rPr>
              <w:t>Contrôle en cours de formation</w:t>
              <w:tab/>
            </w:r>
            <w:r>
              <w:rPr>
                <w:rFonts w:eastAsia="Segoe UI Emoji" w:cs="Segoe UI Emoji" w:ascii="Segoe UI Emoji" w:hAnsi="Segoe UI Emoji"/>
                <w:sz w:val="20"/>
              </w:rPr>
              <w:t>☑</w:t>
            </w:r>
          </w:p>
        </w:tc>
        <w:tc>
          <w:tcPr>
            <w:tcW w:w="2694" w:type="dxa"/>
            <w:gridSpan w:val="2"/>
            <w:tcBorders>
              <w:top w:val="single" w:sz="4" w:space="0" w:color="000000"/>
              <w:bottom w:val="single" w:sz="4" w:space="0" w:color="000000"/>
              <w:right w:val="single" w:sz="4" w:space="0" w:color="000000"/>
            </w:tcBorders>
            <w:vAlign w:val="center"/>
          </w:tcPr>
          <w:p>
            <w:pPr>
              <w:pStyle w:val="Normal"/>
              <w:snapToGrid w:val="false"/>
              <w:spacing w:lineRule="auto" w:line="276" w:before="120" w:after="120"/>
              <w:jc w:val="both"/>
              <w:rPr>
                <w:rFonts w:ascii="Arial" w:hAnsi="Arial"/>
                <w:b/>
                <w:sz w:val="20"/>
                <w:szCs w:val="21"/>
              </w:rPr>
            </w:pPr>
            <w:r>
              <w:rPr>
                <w:rFonts w:ascii="Arial" w:hAnsi="Arial"/>
                <w:b/>
                <w:sz w:val="20"/>
                <w:szCs w:val="20"/>
              </w:rPr>
              <w:t xml:space="preserve">Date : </w:t>
            </w:r>
            <w:r>
              <w:rPr>
                <w:rFonts w:eastAsia="Arial" w:cs="Arial" w:ascii="Arial" w:hAnsi="Arial"/>
                <w:b/>
                <w:sz w:val="20"/>
              </w:rPr>
              <w:t>26/03/2025</w:t>
            </w:r>
          </w:p>
        </w:tc>
      </w:tr>
      <w:tr>
        <w:trPr>
          <w:trHeight w:val="510" w:hRule="atLeast"/>
          <w:cantSplit w:val="true"/>
        </w:trPr>
        <w:tc>
          <w:tcPr>
            <w:tcW w:w="9923" w:type="dxa"/>
            <w:gridSpan w:val="4"/>
            <w:tcBorders>
              <w:top w:val="single" w:sz="4" w:space="0" w:color="000000"/>
              <w:left w:val="single" w:sz="4" w:space="0" w:color="000000"/>
              <w:bottom w:val="single" w:sz="4" w:space="0" w:color="000000"/>
              <w:right w:val="single" w:sz="4" w:space="0" w:color="000000"/>
            </w:tcBorders>
          </w:tcPr>
          <w:p>
            <w:pPr>
              <w:pStyle w:val="Heading9"/>
              <w:tabs>
                <w:tab w:val="clear" w:pos="709"/>
                <w:tab w:val="left" w:pos="0" w:leader="none"/>
              </w:tabs>
              <w:snapToGrid w:val="false"/>
              <w:spacing w:before="0" w:after="0"/>
              <w:rPr>
                <w:b/>
                <w:sz w:val="20"/>
                <w:szCs w:val="24"/>
              </w:rPr>
            </w:pPr>
            <w:r>
              <w:rPr>
                <w:b/>
                <w:sz w:val="20"/>
                <w:szCs w:val="24"/>
              </w:rPr>
              <w:t>Organisation support de la réalisation professionnelle</w:t>
            </w:r>
          </w:p>
          <w:p>
            <w:pPr>
              <w:pStyle w:val="Normal"/>
              <w:rPr/>
            </w:pPr>
            <w:r>
              <w:rPr/>
              <w:t>L’organisation support de cette réalisation professionnelle est l’entreprise « Networks », conçue à partir de l’adaptation du contexte de l’entreprise GSB.</w:t>
            </w:r>
          </w:p>
          <w:p>
            <w:pPr>
              <w:pStyle w:val="Normal"/>
              <w:rPr>
                <w:rFonts w:ascii="Arial" w:hAnsi="Arial" w:cs="Arial"/>
                <w:sz w:val="20"/>
              </w:rPr>
            </w:pPr>
            <w:r>
              <w:rPr>
                <w:rFonts w:cs="Arial" w:ascii="Arial" w:hAnsi="Arial"/>
                <w:sz w:val="20"/>
              </w:rPr>
            </w:r>
          </w:p>
        </w:tc>
      </w:tr>
      <w:tr>
        <w:trPr>
          <w:trHeight w:val="510" w:hRule="atLeast"/>
          <w:cantSplit w:val="true"/>
        </w:trPr>
        <w:tc>
          <w:tcPr>
            <w:tcW w:w="9923" w:type="dxa"/>
            <w:gridSpan w:val="4"/>
            <w:tcBorders>
              <w:top w:val="single" w:sz="4" w:space="0" w:color="000000"/>
              <w:left w:val="single" w:sz="4" w:space="0" w:color="000000"/>
              <w:bottom w:val="single" w:sz="4" w:space="0" w:color="000000"/>
              <w:right w:val="single" w:sz="4" w:space="0" w:color="000000"/>
            </w:tcBorders>
          </w:tcPr>
          <w:p>
            <w:pPr>
              <w:pStyle w:val="Heading9"/>
              <w:tabs>
                <w:tab w:val="clear" w:pos="709"/>
                <w:tab w:val="left" w:pos="0" w:leader="none"/>
              </w:tabs>
              <w:snapToGrid w:val="false"/>
              <w:spacing w:before="0" w:after="0"/>
              <w:rPr>
                <w:b/>
                <w:sz w:val="20"/>
                <w:szCs w:val="24"/>
              </w:rPr>
            </w:pPr>
            <w:r>
              <w:rPr>
                <w:b/>
                <w:sz w:val="20"/>
                <w:szCs w:val="24"/>
              </w:rPr>
              <w:t>Intitulé de la réalisation professionnelle</w:t>
            </w:r>
          </w:p>
          <w:p>
            <w:pPr>
              <w:pStyle w:val="Normal"/>
              <w:rPr>
                <w:rFonts w:ascii="Arial" w:hAnsi="Arial" w:cs="Arial"/>
                <w:sz w:val="20"/>
              </w:rPr>
            </w:pPr>
            <w:r>
              <w:rPr/>
              <w:t>Mise en place d’un serveur de supervision Zabbix sur Ubuntu 24.04.</w:t>
            </w:r>
          </w:p>
        </w:tc>
      </w:tr>
      <w:tr>
        <w:trPr>
          <w:trHeight w:val="624" w:hRule="atLeast"/>
          <w:cantSplit w:val="true"/>
        </w:trPr>
        <w:tc>
          <w:tcPr>
            <w:tcW w:w="9923" w:type="dxa"/>
            <w:gridSpan w:val="4"/>
            <w:tcBorders>
              <w:top w:val="single" w:sz="4" w:space="0" w:color="000000"/>
              <w:left w:val="single" w:sz="4" w:space="0" w:color="000000"/>
              <w:bottom w:val="single" w:sz="4" w:space="0" w:color="000000"/>
              <w:right w:val="single" w:sz="4" w:space="0" w:color="000000"/>
            </w:tcBorders>
          </w:tcPr>
          <w:p>
            <w:pPr>
              <w:pStyle w:val="Heading9"/>
              <w:tabs>
                <w:tab w:val="clear" w:pos="709"/>
                <w:tab w:val="left" w:pos="0" w:leader="none"/>
                <w:tab w:val="right" w:pos="5104" w:leader="dot"/>
                <w:tab w:val="right" w:pos="9781" w:leader="dot"/>
              </w:tabs>
              <w:spacing w:lineRule="auto" w:line="276" w:before="120" w:after="0"/>
              <w:rPr>
                <w:b/>
                <w:sz w:val="20"/>
                <w:szCs w:val="24"/>
              </w:rPr>
            </w:pPr>
            <w:r>
              <w:rPr>
                <w:b/>
                <w:sz w:val="20"/>
                <w:szCs w:val="24"/>
              </w:rPr>
              <w:t>Période de réalisation :</w:t>
            </w:r>
            <w:r>
              <w:rPr>
                <w:bCs/>
                <w:sz w:val="20"/>
                <w:szCs w:val="24"/>
              </w:rPr>
              <w:t xml:space="preserve"> 2024-2025 </w:t>
            </w:r>
            <w:r>
              <w:rPr>
                <w:b/>
                <w:sz w:val="20"/>
                <w:szCs w:val="24"/>
              </w:rPr>
              <w:t xml:space="preserve">                   Lieu :</w:t>
            </w:r>
            <w:r>
              <w:rPr>
                <w:bCs/>
                <w:sz w:val="20"/>
                <w:szCs w:val="24"/>
              </w:rPr>
              <w:t xml:space="preserve"> Institution des Chartreux</w:t>
            </w:r>
          </w:p>
          <w:p>
            <w:pPr>
              <w:pStyle w:val="Heading9"/>
              <w:tabs>
                <w:tab w:val="clear" w:pos="709"/>
                <w:tab w:val="left" w:pos="0" w:leader="none"/>
              </w:tabs>
              <w:snapToGrid w:val="false"/>
              <w:spacing w:lineRule="auto" w:line="276" w:before="0" w:after="120"/>
              <w:rPr>
                <w:b/>
                <w:sz w:val="20"/>
                <w:szCs w:val="24"/>
              </w:rPr>
            </w:pPr>
            <w:r>
              <w:rPr>
                <w:b/>
                <w:sz w:val="20"/>
                <w:szCs w:val="24"/>
              </w:rPr>
              <w:t>Modalité :</w:t>
              <w:tab/>
            </w:r>
            <w:r>
              <w:rPr>
                <w:rFonts w:eastAsia="Segoe UI Emoji" w:cs="Segoe UI Emoji" w:ascii="Segoe UI Emoji" w:hAnsi="Segoe UI Emoji"/>
                <w:sz w:val="20"/>
              </w:rPr>
              <w:t>☑</w:t>
            </w:r>
            <w:r>
              <w:rPr>
                <w:b/>
                <w:sz w:val="20"/>
                <w:szCs w:val="24"/>
              </w:rPr>
              <w:t xml:space="preserve">  Seul</w:t>
            </w:r>
            <w:bookmarkStart w:id="2" w:name="CheckBox_Copie_1"/>
            <w:r>
              <w:rPr>
                <w:b/>
                <w:sz w:val="20"/>
                <w:szCs w:val="24"/>
              </w:rPr>
              <w:t>(e)</w:t>
              <w:tab/>
              <w:tab/>
            </w:r>
            <w:r>
              <w:fldChar w:fldCharType="begin">
                <w:ffData>
                  <w:name w:val="CheckBox"/>
                  <w:enabled/>
                  <w:calcOnExit w:val="0"/>
                  <w:checkBox>
                    <w:sizeAuto/>
                  </w:checkBox>
                </w:ffData>
              </w:fldChar>
            </w:r>
            <w:r>
              <w:rPr>
                <w:sz w:val="20"/>
                <w:b/>
                <w:szCs w:val="24"/>
              </w:rPr>
              <w:instrText xml:space="preserve"> FORMCHECKBOX </w:instrText>
            </w:r>
            <w:r>
              <w:rPr>
                <w:sz w:val="20"/>
                <w:b/>
                <w:szCs w:val="24"/>
              </w:rPr>
              <w:fldChar w:fldCharType="separate"/>
            </w:r>
            <w:bookmarkStart w:id="3" w:name="CheckBox"/>
            <w:bookmarkStart w:id="4" w:name="CheckBox"/>
            <w:bookmarkEnd w:id="4"/>
            <w:r>
              <w:rPr>
                <w:b/>
                <w:sz w:val="20"/>
                <w:szCs w:val="24"/>
              </w:rPr>
            </w:r>
            <w:r>
              <w:rPr>
                <w:sz w:val="20"/>
                <w:b/>
                <w:szCs w:val="24"/>
              </w:rPr>
              <w:fldChar w:fldCharType="end"/>
            </w:r>
            <w:bookmarkEnd w:id="2"/>
            <w:r>
              <w:rPr>
                <w:b/>
                <w:sz w:val="20"/>
                <w:szCs w:val="24"/>
              </w:rPr>
              <w:t xml:space="preserve">  En équipe</w:t>
            </w:r>
          </w:p>
        </w:tc>
      </w:tr>
      <w:tr>
        <w:trPr>
          <w:trHeight w:val="1077" w:hRule="atLeast"/>
          <w:cantSplit w:val="true"/>
        </w:trPr>
        <w:tc>
          <w:tcPr>
            <w:tcW w:w="9923" w:type="dxa"/>
            <w:gridSpan w:val="4"/>
            <w:tcBorders>
              <w:top w:val="single" w:sz="4" w:space="0" w:color="000000"/>
              <w:left w:val="single" w:sz="4" w:space="0" w:color="000000"/>
              <w:bottom w:val="single" w:sz="4" w:space="0" w:color="000000"/>
              <w:right w:val="single" w:sz="4" w:space="0" w:color="000000"/>
            </w:tcBorders>
          </w:tcPr>
          <w:p>
            <w:pPr>
              <w:pStyle w:val="Heading9"/>
              <w:snapToGrid w:val="false"/>
              <w:spacing w:lineRule="auto" w:line="276" w:before="0" w:after="0"/>
              <w:rPr>
                <w:b/>
                <w:bCs/>
                <w:sz w:val="20"/>
                <w:szCs w:val="20"/>
              </w:rPr>
            </w:pPr>
            <w:r>
              <w:rPr>
                <w:b/>
                <w:bCs/>
                <w:sz w:val="20"/>
                <w:szCs w:val="20"/>
              </w:rPr>
              <w:t>Compétences travaillées</w:t>
            </w:r>
          </w:p>
          <w:p>
            <w:pPr>
              <w:pStyle w:val="Normal"/>
              <w:tabs>
                <w:tab w:val="clear" w:pos="709"/>
                <w:tab w:val="left" w:pos="1135" w:leader="none"/>
              </w:tabs>
              <w:spacing w:lineRule="auto" w:line="276"/>
              <w:rPr>
                <w:rFonts w:ascii="Arial" w:hAnsi="Arial" w:cs="Arial"/>
                <w:bCs/>
                <w:sz w:val="20"/>
              </w:rPr>
            </w:pPr>
            <w:r>
              <w:rPr>
                <w:rFonts w:cs="Arial" w:ascii="Arial" w:hAnsi="Arial"/>
                <w:sz w:val="20"/>
              </w:rPr>
              <w:tab/>
            </w:r>
            <w:r>
              <w:fldChar w:fldCharType="begin">
                <w:ffData>
                  <w:name w:val="CheckBox Copie 2"/>
                  <w:enabled/>
                  <w:calcOnExit w:val="0"/>
                  <w:checkBox>
                    <w:sizeAuto/>
                  </w:checkBox>
                </w:ffData>
              </w:fldChar>
            </w:r>
            <w:r>
              <w:rPr>
                <w:sz w:val="20"/>
                <w:b/>
                <w:rFonts w:cs="Arial" w:ascii="Arial" w:hAnsi="Arial"/>
              </w:rPr>
              <w:instrText xml:space="preserve"> FORMCHECKBOX </w:instrText>
            </w:r>
            <w:r>
              <w:rPr>
                <w:sz w:val="20"/>
                <w:b/>
                <w:rFonts w:cs="Arial" w:ascii="Arial" w:hAnsi="Arial"/>
              </w:rPr>
              <w:fldChar w:fldCharType="separate"/>
            </w:r>
            <w:bookmarkStart w:id="5" w:name="CheckBox_Copie_2"/>
            <w:bookmarkStart w:id="6" w:name="CheckBox_Copie_2"/>
            <w:bookmarkEnd w:id="6"/>
            <w:r>
              <w:rPr>
                <w:rFonts w:cs="Arial" w:ascii="Arial" w:hAnsi="Arial"/>
                <w:b/>
                <w:sz w:val="20"/>
              </w:rPr>
            </w:r>
            <w:r>
              <w:rPr>
                <w:sz w:val="20"/>
                <w:b/>
                <w:rFonts w:cs="Arial" w:ascii="Arial" w:hAnsi="Arial"/>
              </w:rPr>
              <w:fldChar w:fldCharType="end"/>
            </w:r>
            <w:r>
              <w:rPr>
                <w:rFonts w:cs="Arial" w:ascii="Arial" w:hAnsi="Arial"/>
                <w:b/>
                <w:sz w:val="20"/>
              </w:rPr>
              <w:t xml:space="preserve"> </w:t>
            </w:r>
            <w:r>
              <w:rPr>
                <w:rFonts w:cs="Arial" w:ascii="Arial" w:hAnsi="Arial"/>
                <w:bCs/>
                <w:sz w:val="20"/>
              </w:rPr>
              <w:t>Concevoir une solution d’infrastructure réseau</w:t>
            </w:r>
          </w:p>
          <w:p>
            <w:pPr>
              <w:pStyle w:val="Normal"/>
              <w:tabs>
                <w:tab w:val="clear" w:pos="709"/>
                <w:tab w:val="left" w:pos="1135" w:leader="none"/>
              </w:tabs>
              <w:spacing w:lineRule="auto" w:line="276"/>
              <w:rPr>
                <w:rFonts w:ascii="Arial" w:hAnsi="Arial" w:cs="Arial"/>
                <w:sz w:val="20"/>
              </w:rPr>
            </w:pPr>
            <w:r>
              <w:rPr>
                <w:rFonts w:cs="Arial" w:ascii="Arial" w:hAnsi="Arial"/>
                <w:sz w:val="20"/>
              </w:rPr>
              <w:tab/>
            </w:r>
            <w:r>
              <w:rPr>
                <w:rFonts w:eastAsia="Segoe UI Emoji" w:cs="Segoe UI Emoji" w:ascii="Segoe UI Emoji" w:hAnsi="Segoe UI Emoji"/>
                <w:sz w:val="20"/>
              </w:rPr>
              <w:t>☑</w:t>
            </w:r>
            <w:r>
              <w:rPr>
                <w:rFonts w:cs="Arial" w:ascii="Arial" w:hAnsi="Arial"/>
                <w:b/>
                <w:sz w:val="20"/>
              </w:rPr>
              <w:t xml:space="preserve"> </w:t>
            </w:r>
            <w:r>
              <w:rPr>
                <w:rFonts w:cs="Arial" w:ascii="Arial" w:hAnsi="Arial"/>
                <w:sz w:val="20"/>
              </w:rPr>
              <w:t>Installer, tester et déployer une solution d’infrastructure réseau</w:t>
            </w:r>
          </w:p>
          <w:p>
            <w:pPr>
              <w:pStyle w:val="Normal"/>
              <w:tabs>
                <w:tab w:val="clear" w:pos="709"/>
                <w:tab w:val="left" w:pos="1135" w:leader="none"/>
              </w:tabs>
              <w:spacing w:lineRule="auto" w:line="276" w:before="0" w:after="120"/>
              <w:rPr>
                <w:rFonts w:ascii="Arial" w:hAnsi="Arial" w:cs="Arial"/>
                <w:sz w:val="20"/>
              </w:rPr>
            </w:pPr>
            <w:r>
              <w:rPr>
                <w:rFonts w:cs="Arial" w:ascii="Arial" w:hAnsi="Arial"/>
                <w:sz w:val="20"/>
              </w:rPr>
              <w:tab/>
            </w:r>
            <w:r>
              <w:rPr>
                <w:rFonts w:eastAsia="Segoe UI Emoji" w:cs="Segoe UI Emoji" w:ascii="Segoe UI Emoji" w:hAnsi="Segoe UI Emoji"/>
                <w:sz w:val="20"/>
              </w:rPr>
              <w:t>☑</w:t>
            </w:r>
            <w:r>
              <w:rPr>
                <w:rFonts w:cs="Arial" w:ascii="Arial" w:hAnsi="Arial"/>
                <w:b/>
                <w:sz w:val="20"/>
              </w:rPr>
              <w:t xml:space="preserve"> </w:t>
            </w:r>
            <w:r>
              <w:rPr>
                <w:rFonts w:cs="Arial" w:ascii="Arial" w:hAnsi="Arial"/>
                <w:sz w:val="20"/>
              </w:rPr>
              <w:t>Exploiter, dépanner et superviser une solution d’infrastructure réseau</w:t>
            </w:r>
          </w:p>
        </w:tc>
      </w:tr>
      <w:tr>
        <w:trPr>
          <w:trHeight w:val="1077" w:hRule="atLeast"/>
          <w:cantSplit w:val="true"/>
        </w:trPr>
        <w:tc>
          <w:tcPr>
            <w:tcW w:w="9923" w:type="dxa"/>
            <w:gridSpan w:val="4"/>
            <w:tcBorders>
              <w:top w:val="single" w:sz="4" w:space="0" w:color="000000"/>
              <w:left w:val="single" w:sz="4" w:space="0" w:color="000000"/>
              <w:bottom w:val="single" w:sz="4" w:space="0" w:color="000000"/>
              <w:right w:val="single" w:sz="4" w:space="0" w:color="000000"/>
            </w:tcBorders>
          </w:tcPr>
          <w:p>
            <w:pPr>
              <w:pStyle w:val="Normal"/>
              <w:snapToGrid w:val="false"/>
              <w:jc w:val="both"/>
              <w:rPr>
                <w:rFonts w:ascii="Arial" w:hAnsi="Arial" w:cs="Arial"/>
                <w:b/>
                <w:sz w:val="20"/>
              </w:rPr>
            </w:pPr>
            <w:r>
              <w:rPr>
                <w:rFonts w:cs="Arial" w:ascii="Arial" w:hAnsi="Arial"/>
                <w:b/>
                <w:sz w:val="20"/>
              </w:rPr>
              <w:t>Conditions de réalisation</w:t>
            </w:r>
            <w:r>
              <w:rPr>
                <w:rStyle w:val="FootnoteReference"/>
                <w:rFonts w:cs="Arial" w:ascii="Arial" w:hAnsi="Arial"/>
                <w:b/>
                <w:sz w:val="20"/>
              </w:rPr>
              <w:footnoteReference w:id="2"/>
            </w:r>
            <w:r>
              <w:rPr>
                <w:rFonts w:cs="Arial" w:ascii="Arial" w:hAnsi="Arial"/>
                <w:b/>
                <w:sz w:val="20"/>
              </w:rPr>
              <w:t xml:space="preserve"> (ressources fournies, résultats attendus)</w:t>
            </w:r>
          </w:p>
          <w:p>
            <w:pPr>
              <w:pStyle w:val="Heading9"/>
              <w:tabs>
                <w:tab w:val="clear" w:pos="709"/>
                <w:tab w:val="left" w:pos="0" w:leader="none"/>
              </w:tabs>
              <w:snapToGrid w:val="false"/>
              <w:spacing w:lineRule="auto" w:line="276" w:before="0" w:after="0"/>
              <w:rPr/>
            </w:pPr>
            <w:r>
              <w:rPr/>
              <w:t>Matériel fourni par l’Institution des Chartreux. Utilisation d’un switch HP, d’un serveur Proxmox, d’une machine Ubuntu 24.04 LTS. Du logiciel Zabbix et du logiciels VMWare.</w:t>
            </w:r>
          </w:p>
          <w:p>
            <w:pPr>
              <w:pStyle w:val="Normal"/>
              <w:rPr/>
            </w:pPr>
            <w:r>
              <w:rPr/>
              <w:t xml:space="preserve">Résultat attendu : </w:t>
            </w:r>
          </w:p>
          <w:p>
            <w:pPr>
              <w:pStyle w:val="ListParagraph"/>
              <w:numPr>
                <w:ilvl w:val="0"/>
                <w:numId w:val="1"/>
              </w:numPr>
              <w:rPr/>
            </w:pPr>
            <w:r>
              <w:rPr/>
              <w:t>Serveur de supervision fonctionnel et intégrer au SI de l’entreprise.</w:t>
            </w:r>
          </w:p>
          <w:p>
            <w:pPr>
              <w:pStyle w:val="ListParagraph"/>
              <w:numPr>
                <w:ilvl w:val="0"/>
                <w:numId w:val="1"/>
              </w:numPr>
              <w:rPr/>
            </w:pPr>
            <w:r>
              <w:rPr/>
              <w:t>Création et envoie d’alerte personnaliser en fonction de l’erreur reçu.</w:t>
            </w:r>
          </w:p>
          <w:p>
            <w:pPr>
              <w:pStyle w:val="ListParagraph"/>
              <w:numPr>
                <w:ilvl w:val="0"/>
                <w:numId w:val="1"/>
              </w:numPr>
              <w:rPr/>
            </w:pPr>
            <w:r>
              <w:rPr/>
              <w:t>Supervision du SI de l’entreprise via les agents Zabbix.</w:t>
            </w:r>
          </w:p>
          <w:p>
            <w:pPr>
              <w:pStyle w:val="ListParagraph"/>
              <w:numPr>
                <w:ilvl w:val="0"/>
                <w:numId w:val="1"/>
              </w:numPr>
              <w:rPr/>
            </w:pPr>
            <w:r>
              <w:rPr/>
              <w:t>Affichage des données de supervision sur Grafana.</w:t>
            </w:r>
          </w:p>
          <w:p>
            <w:pPr>
              <w:pStyle w:val="Normal"/>
              <w:rPr>
                <w:rFonts w:ascii="Arial" w:hAnsi="Arial" w:cs="Arial"/>
                <w:sz w:val="20"/>
              </w:rPr>
            </w:pPr>
            <w:r>
              <w:rPr>
                <w:rFonts w:cs="Arial" w:ascii="Arial" w:hAnsi="Arial"/>
                <w:sz w:val="20"/>
              </w:rPr>
            </w:r>
          </w:p>
          <w:p>
            <w:pPr>
              <w:pStyle w:val="Normal"/>
              <w:rPr>
                <w:rFonts w:ascii="Arial" w:hAnsi="Arial" w:cs="Arial"/>
                <w:sz w:val="20"/>
              </w:rPr>
            </w:pPr>
            <w:r>
              <w:rPr>
                <w:rFonts w:cs="Arial" w:ascii="Arial" w:hAnsi="Arial"/>
                <w:sz w:val="20"/>
              </w:rPr>
            </w:r>
          </w:p>
        </w:tc>
      </w:tr>
      <w:tr>
        <w:trPr>
          <w:trHeight w:val="1077" w:hRule="atLeast"/>
          <w:cantSplit w:val="true"/>
        </w:trPr>
        <w:tc>
          <w:tcPr>
            <w:tcW w:w="9923" w:type="dxa"/>
            <w:gridSpan w:val="4"/>
            <w:tcBorders>
              <w:top w:val="single" w:sz="4" w:space="0" w:color="000000"/>
              <w:left w:val="single" w:sz="4" w:space="0" w:color="000000"/>
              <w:bottom w:val="single" w:sz="4" w:space="0" w:color="000000"/>
              <w:right w:val="single" w:sz="4" w:space="0" w:color="000000"/>
            </w:tcBorders>
          </w:tcPr>
          <w:p>
            <w:pPr>
              <w:pStyle w:val="Normal"/>
              <w:snapToGrid w:val="false"/>
              <w:jc w:val="both"/>
              <w:rPr>
                <w:rFonts w:ascii="Arial" w:hAnsi="Arial" w:cs="Arial"/>
                <w:b/>
                <w:sz w:val="20"/>
              </w:rPr>
            </w:pPr>
            <w:r>
              <w:rPr>
                <w:rFonts w:cs="Arial" w:ascii="Arial" w:hAnsi="Arial"/>
                <w:b/>
                <w:sz w:val="20"/>
              </w:rPr>
              <w:t>Description des ressources documentaires, matérielles et logicielles utilisées</w:t>
            </w:r>
            <w:r>
              <w:rPr>
                <w:rStyle w:val="FootnoteReference"/>
                <w:rFonts w:cs="Arial" w:ascii="Arial" w:hAnsi="Arial"/>
                <w:b/>
                <w:sz w:val="20"/>
              </w:rPr>
              <w:footnoteReference w:id="3"/>
            </w:r>
          </w:p>
          <w:p>
            <w:pPr>
              <w:pStyle w:val="Normal"/>
              <w:snapToGrid w:val="false"/>
              <w:jc w:val="both"/>
              <w:rPr/>
            </w:pPr>
            <w:r>
              <w:rPr>
                <w:u w:val="single"/>
              </w:rPr>
              <w:t>Ressources logicielles</w:t>
            </w:r>
            <w:r>
              <w:rPr/>
              <w:t xml:space="preserve"> : Ubuntu 24.04 LTS, Zabbix serveur, Agent Zabbix 7.2.4, Grafana, Gmail, Proxmox.</w:t>
            </w:r>
          </w:p>
          <w:p>
            <w:pPr>
              <w:pStyle w:val="Normal"/>
              <w:snapToGrid w:val="false"/>
              <w:jc w:val="both"/>
              <w:rPr/>
            </w:pPr>
            <w:r>
              <w:rPr/>
            </w:r>
          </w:p>
          <w:p>
            <w:pPr>
              <w:pStyle w:val="Normal"/>
              <w:snapToGrid w:val="false"/>
              <w:jc w:val="both"/>
              <w:rPr/>
            </w:pPr>
            <w:r>
              <w:rPr>
                <w:u w:val="single"/>
              </w:rPr>
              <w:t>Ressources documentaires</w:t>
            </w:r>
            <w:r>
              <w:rPr/>
              <w:t xml:space="preserve"> : Documentation officielle Zabbix.</w:t>
            </w:r>
          </w:p>
          <w:p>
            <w:pPr>
              <w:pStyle w:val="Normal"/>
              <w:snapToGrid w:val="false"/>
              <w:jc w:val="both"/>
              <w:rPr>
                <w:u w:val="single"/>
              </w:rPr>
            </w:pPr>
            <w:r>
              <w:rPr>
                <w:u w:val="single"/>
              </w:rPr>
            </w:r>
          </w:p>
          <w:p>
            <w:pPr>
              <w:pStyle w:val="Normal"/>
              <w:snapToGrid w:val="false"/>
              <w:jc w:val="both"/>
              <w:rPr>
                <w:rFonts w:ascii="Arial" w:hAnsi="Arial" w:cs="Arial"/>
                <w:bCs/>
                <w:sz w:val="20"/>
              </w:rPr>
            </w:pPr>
            <w:r>
              <w:rPr>
                <w:bCs/>
                <w:u w:val="single"/>
              </w:rPr>
              <w:t xml:space="preserve">Ressources matérielles </w:t>
            </w:r>
            <w:r>
              <w:rPr>
                <w:bCs/>
              </w:rPr>
              <w:t>: Switch HP, serveur Proxmox et ferme de serveurs ESXi</w:t>
            </w:r>
            <w:r>
              <w:rPr>
                <w:rFonts w:cs="Arial" w:ascii="Arial" w:hAnsi="Arial"/>
                <w:bCs/>
                <w:sz w:val="20"/>
              </w:rPr>
              <w:t>.</w:t>
            </w:r>
          </w:p>
          <w:p>
            <w:pPr>
              <w:pStyle w:val="Normal"/>
              <w:snapToGrid w:val="false"/>
              <w:jc w:val="both"/>
              <w:rPr>
                <w:rFonts w:ascii="Arial" w:hAnsi="Arial" w:cs="Arial"/>
                <w:bCs/>
                <w:sz w:val="20"/>
              </w:rPr>
            </w:pPr>
            <w:r>
              <w:rPr>
                <w:rFonts w:cs="Arial" w:ascii="Arial" w:hAnsi="Arial"/>
                <w:bCs/>
                <w:sz w:val="20"/>
              </w:rPr>
            </w:r>
          </w:p>
        </w:tc>
      </w:tr>
      <w:tr>
        <w:trPr>
          <w:trHeight w:val="850" w:hRule="atLeast"/>
          <w:cantSplit w:val="true"/>
        </w:trPr>
        <w:tc>
          <w:tcPr>
            <w:tcW w:w="9923" w:type="dxa"/>
            <w:gridSpan w:val="4"/>
            <w:tcBorders>
              <w:top w:val="single" w:sz="4" w:space="0" w:color="000000"/>
              <w:left w:val="single" w:sz="4" w:space="0" w:color="000000"/>
              <w:bottom w:val="single" w:sz="4" w:space="0" w:color="000000"/>
              <w:right w:val="single" w:sz="4" w:space="0" w:color="000000"/>
            </w:tcBorders>
          </w:tcPr>
          <w:p>
            <w:pPr>
              <w:pStyle w:val="Normal"/>
              <w:snapToGrid w:val="false"/>
              <w:jc w:val="both"/>
              <w:rPr>
                <w:rFonts w:ascii="Arial" w:hAnsi="Arial" w:cs="Arial"/>
                <w:b/>
                <w:sz w:val="20"/>
              </w:rPr>
            </w:pPr>
            <w:r>
              <w:rPr>
                <w:rFonts w:cs="Arial" w:ascii="Arial" w:hAnsi="Arial"/>
                <w:b/>
                <w:bCs/>
                <w:sz w:val="20"/>
                <w:szCs w:val="20"/>
              </w:rPr>
              <w:t>Modalités d’accès aux productions</w:t>
            </w:r>
            <w:r>
              <w:rPr>
                <w:rStyle w:val="FootnoteReference"/>
                <w:rFonts w:cs="Arial" w:ascii="Arial" w:hAnsi="Arial"/>
                <w:b/>
                <w:bCs/>
                <w:sz w:val="20"/>
                <w:szCs w:val="20"/>
                <w:vertAlign w:val="superscript"/>
              </w:rPr>
              <w:footnoteReference w:id="4"/>
            </w:r>
            <w:r>
              <w:rPr>
                <w:rFonts w:cs="Arial" w:ascii="Arial" w:hAnsi="Arial"/>
                <w:b/>
                <w:bCs/>
                <w:sz w:val="20"/>
                <w:szCs w:val="20"/>
              </w:rPr>
              <w:t xml:space="preserve"> et à leur documentation</w:t>
            </w:r>
            <w:r>
              <w:rPr>
                <w:rStyle w:val="FootnoteReference"/>
                <w:rFonts w:cs="Arial" w:ascii="Arial" w:hAnsi="Arial"/>
                <w:b/>
                <w:bCs/>
                <w:sz w:val="20"/>
                <w:szCs w:val="20"/>
                <w:vertAlign w:val="superscript"/>
              </w:rPr>
              <w:footnoteReference w:id="5"/>
            </w:r>
          </w:p>
          <w:p>
            <w:pPr>
              <w:pStyle w:val="Normal"/>
              <w:snapToGrid w:val="false"/>
              <w:jc w:val="both"/>
              <w:rPr>
                <w:rFonts w:ascii="Arial" w:hAnsi="Arial" w:cs="Arial"/>
                <w:bCs/>
                <w:sz w:val="20"/>
              </w:rPr>
            </w:pPr>
            <w:r>
              <w:rPr>
                <w:rFonts w:cs="Arial" w:ascii="Arial" w:hAnsi="Arial"/>
                <w:bCs/>
                <w:sz w:val="20"/>
              </w:rPr>
            </w:r>
          </w:p>
          <w:p>
            <w:pPr>
              <w:pStyle w:val="Normal"/>
              <w:snapToGrid w:val="false"/>
              <w:jc w:val="both"/>
              <w:rPr/>
            </w:pPr>
            <w:r>
              <w:rPr>
                <w:rFonts w:cs="Arial" w:ascii="Arial" w:hAnsi="Arial"/>
                <w:bCs/>
                <w:sz w:val="20"/>
              </w:rPr>
              <w:t xml:space="preserve">Accès à la documentation : </w:t>
            </w:r>
            <w:hyperlink r:id="rId2">
              <w:r>
                <w:rPr>
                  <w:rStyle w:val="Hyperlink"/>
                </w:rPr>
                <w:t>https://killex8569.github.io/Mon-Portfolio/ppe2_supervision.html</w:t>
              </w:r>
            </w:hyperlink>
          </w:p>
          <w:p>
            <w:pPr>
              <w:pStyle w:val="Normal"/>
              <w:snapToGrid w:val="false"/>
              <w:jc w:val="both"/>
              <w:rPr>
                <w:rFonts w:ascii="Arial" w:hAnsi="Arial" w:cs="Arial"/>
                <w:bCs/>
                <w:sz w:val="20"/>
              </w:rPr>
            </w:pPr>
            <w:r>
              <w:rPr>
                <w:rFonts w:cs="Arial" w:ascii="Arial" w:hAnsi="Arial"/>
                <w:bCs/>
                <w:sz w:val="20"/>
              </w:rPr>
            </w:r>
          </w:p>
        </w:tc>
      </w:tr>
      <w:tr>
        <w:trPr/>
        <w:tc>
          <w:tcPr>
            <w:tcW w:w="9923" w:type="dxa"/>
            <w:gridSpan w:val="4"/>
            <w:tcBorders>
              <w:top w:val="single" w:sz="4" w:space="0" w:color="000000"/>
              <w:left w:val="single" w:sz="4" w:space="0" w:color="000000"/>
              <w:bottom w:val="single" w:sz="4" w:space="0" w:color="000000"/>
              <w:right w:val="single" w:sz="4" w:space="0" w:color="000000"/>
            </w:tcBorders>
            <w:shd w:color="auto" w:fill="auto" w:val="clear"/>
          </w:tcPr>
          <w:p>
            <w:pPr>
              <w:pStyle w:val="Normal"/>
              <w:widowControl w:val="false"/>
              <w:tabs>
                <w:tab w:val="clear" w:pos="709"/>
                <w:tab w:val="left" w:pos="7822" w:leader="none"/>
              </w:tabs>
              <w:spacing w:before="120" w:after="120"/>
              <w:rPr>
                <w:rFonts w:ascii="Arial" w:hAnsi="Arial" w:cs="Arial"/>
                <w:b/>
                <w:bCs/>
                <w:sz w:val="22"/>
                <w:szCs w:val="22"/>
              </w:rPr>
            </w:pPr>
            <w:r>
              <w:rPr>
                <w:rFonts w:cs="Arial" w:ascii="Arial" w:hAnsi="Arial"/>
                <w:b/>
                <w:bCs/>
                <w:sz w:val="22"/>
                <w:szCs w:val="22"/>
              </w:rPr>
              <w:t xml:space="preserve">BTS </w:t>
            </w:r>
            <w:r>
              <w:rPr>
                <w:rFonts w:cs="Arial" w:ascii="Arial" w:hAnsi="Arial"/>
                <w:b/>
                <w:caps/>
                <w:sz w:val="22"/>
                <w:szCs w:val="22"/>
              </w:rPr>
              <w:t>Services informatiques aux organisations</w:t>
            </w:r>
            <w:r>
              <w:rPr>
                <w:rFonts w:cs="Arial" w:ascii="Arial" w:hAnsi="Arial"/>
                <w:b/>
                <w:bCs/>
                <w:sz w:val="22"/>
                <w:szCs w:val="22"/>
              </w:rPr>
              <w:tab/>
              <w:t>SESSION 2025</w:t>
            </w:r>
          </w:p>
          <w:p>
            <w:pPr>
              <w:pStyle w:val="Normal"/>
              <w:spacing w:before="120" w:after="120"/>
              <w:jc w:val="center"/>
              <w:rPr>
                <w:rFonts w:ascii="Arial" w:hAnsi="Arial"/>
                <w:b/>
                <w:sz w:val="22"/>
                <w:szCs w:val="22"/>
                <w:lang w:eastAsia="fr-FR"/>
              </w:rPr>
            </w:pPr>
            <w:r>
              <w:rPr>
                <w:rFonts w:cs="Arial" w:ascii="Arial" w:hAnsi="Arial"/>
                <w:b/>
                <w:bCs/>
                <w:sz w:val="22"/>
                <w:szCs w:val="22"/>
              </w:rPr>
              <w:t xml:space="preserve">ANNEXE 9-1-A : </w:t>
            </w:r>
            <w:r>
              <w:rPr>
                <w:rFonts w:ascii="Arial" w:hAnsi="Arial"/>
                <w:b/>
                <w:bCs/>
                <w:sz w:val="22"/>
                <w:szCs w:val="22"/>
              </w:rPr>
              <w:t xml:space="preserve">Fiche descriptive de réalisation professionnelle </w:t>
            </w:r>
            <w:r>
              <w:rPr/>
              <w:br/>
            </w:r>
            <w:r>
              <w:rPr>
                <w:rFonts w:cs="Arial" w:ascii="Arial" w:hAnsi="Arial"/>
                <w:b/>
                <w:bCs/>
                <w:sz w:val="22"/>
                <w:szCs w:val="22"/>
              </w:rPr>
              <w:t>(verso, éventuellement pages suivantes)</w:t>
            </w:r>
          </w:p>
          <w:p>
            <w:pPr>
              <w:pStyle w:val="Normal"/>
              <w:spacing w:before="120" w:after="120"/>
              <w:jc w:val="center"/>
              <w:rPr>
                <w:rFonts w:ascii="Arial" w:hAnsi="Arial"/>
                <w:bCs/>
                <w:sz w:val="22"/>
                <w:szCs w:val="22"/>
                <w:lang w:eastAsia="fr-FR"/>
              </w:rPr>
            </w:pPr>
            <w:r>
              <w:rPr>
                <w:rFonts w:ascii="Arial" w:hAnsi="Arial"/>
                <w:b/>
                <w:sz w:val="22"/>
                <w:szCs w:val="22"/>
                <w:lang w:eastAsia="fr-FR"/>
              </w:rPr>
              <w:t>Épreuve E6 - Administration des systèmes et des réseaux (option SISR)</w:t>
            </w:r>
            <w:r>
              <w:rPr>
                <w:rFonts w:ascii="Arial" w:hAnsi="Arial"/>
                <w:bCs/>
                <w:sz w:val="22"/>
                <w:szCs w:val="22"/>
                <w:lang w:eastAsia="fr-FR"/>
              </w:rPr>
              <w:t xml:space="preserve"> </w:t>
            </w:r>
          </w:p>
        </w:tc>
      </w:tr>
    </w:tbl>
    <w:p>
      <w:pPr>
        <w:pStyle w:val="Normal"/>
        <w:numPr>
          <w:ilvl w:val="0"/>
          <w:numId w:val="0"/>
        </w:numPr>
        <w:outlineLvl w:val="0"/>
        <w:rPr>
          <w:rFonts w:ascii="Arial" w:hAnsi="Arial" w:cs="Arial"/>
          <w:bCs/>
          <w:sz w:val="11"/>
          <w:szCs w:val="11"/>
          <w:u w:val="single"/>
        </w:rPr>
      </w:pPr>
      <w:r>
        <w:rPr>
          <w:rFonts w:cs="Arial" w:ascii="Arial" w:hAnsi="Arial"/>
          <w:bCs/>
          <w:sz w:val="11"/>
          <w:szCs w:val="11"/>
          <w:u w:val="single"/>
        </w:rPr>
      </w:r>
    </w:p>
    <w:tbl>
      <w:tblPr>
        <w:tblW w:w="9923" w:type="dxa"/>
        <w:jc w:val="left"/>
        <w:tblInd w:w="-147" w:type="dxa"/>
        <w:tblLayout w:type="fixed"/>
        <w:tblCellMar>
          <w:top w:w="0" w:type="dxa"/>
          <w:left w:w="5" w:type="dxa"/>
          <w:bottom w:w="0" w:type="dxa"/>
          <w:right w:w="5" w:type="dxa"/>
        </w:tblCellMar>
        <w:tblLook w:val="0000" w:noHBand="0" w:noVBand="0" w:firstColumn="0" w:lastRow="0" w:lastColumn="0" w:firstRow="0"/>
      </w:tblPr>
      <w:tblGrid>
        <w:gridCol w:w="9923"/>
      </w:tblGrid>
      <w:tr>
        <w:trPr>
          <w:trHeight w:val="406" w:hRule="atLeast"/>
          <w:cantSplit w:val="true"/>
        </w:trPr>
        <w:tc>
          <w:tcPr>
            <w:tcW w:w="9923"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276"/>
              <w:rPr>
                <w:rFonts w:ascii="Arial" w:hAnsi="Arial" w:cs="Arial"/>
                <w:bCs/>
                <w:sz w:val="20"/>
                <w:szCs w:val="20"/>
              </w:rPr>
            </w:pPr>
            <w:r>
              <w:rPr>
                <w:rFonts w:cs="Arial" w:ascii="Arial" w:hAnsi="Arial"/>
                <w:b/>
                <w:sz w:val="20"/>
                <w:szCs w:val="20"/>
              </w:rPr>
              <w:t>Descriptif de la réalisation professionnelle, y compris les productions réalisées et schémas explicatifs</w:t>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jc w:val="both"/>
              <w:rPr>
                <w:rFonts w:ascii="Arial" w:hAnsi="Arial"/>
                <w:bCs/>
                <w:sz w:val="20"/>
                <w:szCs w:val="20"/>
              </w:rPr>
            </w:pPr>
            <w:r>
              <w:rPr>
                <w:rFonts w:ascii="Arial" w:hAnsi="Arial"/>
                <w:bCs/>
                <w:sz w:val="20"/>
                <w:szCs w:val="20"/>
              </w:rPr>
              <w:t>Dans un objectif de surveillance et de supervision de son SI, l’organisation « Networks » a décidé d’implémenter, au sein de son système d’information, un serveur de supervision lui permettant ainsi de pouvoir connaître l’état de santé de son parc informatique à un instant donné.</w:t>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jc w:val="both"/>
              <w:rPr>
                <w:rFonts w:ascii="Arial" w:hAnsi="Arial"/>
                <w:bCs/>
                <w:sz w:val="20"/>
                <w:szCs w:val="20"/>
              </w:rPr>
            </w:pPr>
            <w:r>
              <w:rPr>
                <w:rFonts w:ascii="Arial" w:hAnsi="Arial"/>
                <w:bCs/>
                <w:sz w:val="20"/>
                <w:szCs w:val="20"/>
              </w:rPr>
              <w:t>L’installation de la solution de supervision choisie est Zabbix, pour sa simplicité d’utilisation ainsi que pour les nombreuses informations qu’il permet de remonter. L’installation d’agents sur des machines cibles est obligatoire et permet d’envoyer l’état de santé des postes et des serveurs présents dans le SI. L’implémentation d’une supervision en SNMP permet en plus de superviser les équipements réseau tels que les switches, les routeurs et les firewalls de l’organisation.</w:t>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jc w:val="both"/>
              <w:rPr>
                <w:rFonts w:ascii="Arial" w:hAnsi="Arial"/>
                <w:bCs/>
                <w:sz w:val="20"/>
                <w:szCs w:val="20"/>
              </w:rPr>
            </w:pPr>
            <w:r>
              <w:rPr>
                <w:rFonts w:ascii="Arial" w:hAnsi="Arial"/>
                <w:bCs/>
                <w:sz w:val="20"/>
                <w:szCs w:val="20"/>
              </w:rPr>
              <w:t>L’outil de supervision intègre nativement un système d’alerte permettant d’envoyer des notifications sur plusieurs plateformes, dont Gmail et Outlook.</w:t>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drawing>
                <wp:inline distT="0" distB="0" distL="0" distR="0">
                  <wp:extent cx="6294755" cy="3056890"/>
                  <wp:effectExtent l="0" t="0" r="0" b="0"/>
                  <wp:docPr id="1" name="Imag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descr=""/>
                          <pic:cNvPicPr>
                            <a:picLocks noChangeAspect="1" noChangeArrowheads="1"/>
                          </pic:cNvPicPr>
                        </pic:nvPicPr>
                        <pic:blipFill>
                          <a:blip r:embed="rId3"/>
                          <a:stretch>
                            <a:fillRect/>
                          </a:stretch>
                        </pic:blipFill>
                        <pic:spPr bwMode="auto">
                          <a:xfrm>
                            <a:off x="0" y="0"/>
                            <a:ext cx="6294755" cy="3056890"/>
                          </a:xfrm>
                          <a:prstGeom prst="rect">
                            <a:avLst/>
                          </a:prstGeom>
                          <a:noFill/>
                        </pic:spPr>
                      </pic:pic>
                    </a:graphicData>
                  </a:graphic>
                </wp:inline>
              </w:drawing>
            </w:r>
          </w:p>
          <w:p>
            <w:pPr>
              <w:pStyle w:val="Normal"/>
              <w:snapToGrid w:val="false"/>
              <w:spacing w:lineRule="auto" w:line="276"/>
              <w:jc w:val="center"/>
              <w:rPr>
                <w:rFonts w:ascii="Arial" w:hAnsi="Arial"/>
                <w:bCs/>
                <w:sz w:val="20"/>
                <w:szCs w:val="20"/>
              </w:rPr>
            </w:pPr>
            <w:r>
              <w:rPr>
                <w:rFonts w:ascii="Arial" w:hAnsi="Arial"/>
                <w:bCs/>
                <w:sz w:val="20"/>
                <w:szCs w:val="20"/>
              </w:rPr>
              <w:t>Figure 1 – Schéma d’infrastructure comprenant Zabbix</w:t>
            </w:r>
          </w:p>
          <w:p>
            <w:pPr>
              <w:pStyle w:val="Normal"/>
              <w:snapToGrid w:val="false"/>
              <w:spacing w:lineRule="auto" w:line="276"/>
              <w:jc w:val="both"/>
              <w:rPr>
                <w:rFonts w:ascii="Arial" w:hAnsi="Arial"/>
                <w:bCs/>
                <w:sz w:val="20"/>
                <w:szCs w:val="20"/>
              </w:rPr>
            </w:pPr>
            <w:r>
              <w:rPr>
                <w:rFonts w:ascii="Arial" w:hAnsi="Arial"/>
                <w:bCs/>
                <w:sz w:val="20"/>
                <w:szCs w:val="20"/>
              </w:rPr>
              <w:t xml:space="preserve">Production réalisée : </w:t>
            </w:r>
          </w:p>
          <w:p>
            <w:pPr>
              <w:pStyle w:val="ListParagraph"/>
              <w:numPr>
                <w:ilvl w:val="0"/>
                <w:numId w:val="1"/>
              </w:numPr>
              <w:snapToGrid w:val="false"/>
              <w:spacing w:lineRule="auto" w:line="276"/>
              <w:jc w:val="both"/>
              <w:rPr>
                <w:rFonts w:ascii="Arial" w:hAnsi="Arial"/>
                <w:bCs/>
                <w:sz w:val="20"/>
                <w:szCs w:val="20"/>
              </w:rPr>
            </w:pPr>
            <w:r>
              <w:rPr>
                <w:rFonts w:ascii="Arial" w:hAnsi="Arial"/>
                <w:bCs/>
                <w:sz w:val="20"/>
                <w:szCs w:val="20"/>
              </w:rPr>
              <w:t>Mise en place d’un serveur de supervision sur Ubuntu 24.04 (Zabbix 7.2.4).</w:t>
            </w:r>
          </w:p>
          <w:p>
            <w:pPr>
              <w:pStyle w:val="ListParagraph"/>
              <w:numPr>
                <w:ilvl w:val="0"/>
                <w:numId w:val="1"/>
              </w:numPr>
              <w:snapToGrid w:val="false"/>
              <w:spacing w:lineRule="auto" w:line="276"/>
              <w:jc w:val="both"/>
              <w:rPr>
                <w:rFonts w:ascii="Arial" w:hAnsi="Arial"/>
                <w:bCs/>
                <w:sz w:val="20"/>
                <w:szCs w:val="20"/>
              </w:rPr>
            </w:pPr>
            <w:r>
              <w:rPr>
                <w:rFonts w:ascii="Arial" w:hAnsi="Arial"/>
                <w:bCs/>
                <w:sz w:val="20"/>
                <w:szCs w:val="20"/>
              </w:rPr>
              <w:t>Intégration de sondes (agents Zabbix) permettant de faire des remontées d’informations.</w:t>
            </w:r>
          </w:p>
          <w:p>
            <w:pPr>
              <w:pStyle w:val="ListParagraph"/>
              <w:numPr>
                <w:ilvl w:val="0"/>
                <w:numId w:val="1"/>
              </w:numPr>
              <w:snapToGrid w:val="false"/>
              <w:spacing w:lineRule="auto" w:line="276"/>
              <w:jc w:val="both"/>
              <w:rPr>
                <w:rFonts w:ascii="Arial" w:hAnsi="Arial"/>
                <w:bCs/>
                <w:sz w:val="20"/>
                <w:szCs w:val="20"/>
              </w:rPr>
            </w:pPr>
            <w:r>
              <w:rPr>
                <w:rFonts w:ascii="Arial" w:hAnsi="Arial"/>
                <w:bCs/>
                <w:sz w:val="20"/>
                <w:szCs w:val="20"/>
              </w:rPr>
              <w:t>Intégration de Grafana permettant d’afficher plus facilement les données.</w:t>
            </w:r>
          </w:p>
          <w:p>
            <w:pPr>
              <w:pStyle w:val="ListParagraph"/>
              <w:numPr>
                <w:ilvl w:val="0"/>
                <w:numId w:val="1"/>
              </w:numPr>
              <w:snapToGrid w:val="false"/>
              <w:spacing w:lineRule="auto" w:line="276"/>
              <w:jc w:val="both"/>
              <w:rPr>
                <w:rFonts w:ascii="Arial" w:hAnsi="Arial"/>
                <w:bCs/>
                <w:sz w:val="20"/>
                <w:szCs w:val="20"/>
              </w:rPr>
            </w:pPr>
            <w:r>
              <w:rPr>
                <w:rFonts w:ascii="Arial" w:hAnsi="Arial"/>
                <w:bCs/>
                <w:sz w:val="20"/>
                <w:szCs w:val="20"/>
              </w:rPr>
              <w:t>Mise en place et configuration d’alertes Zabbix.</w:t>
            </w:r>
          </w:p>
          <w:p>
            <w:pPr>
              <w:pStyle w:val="ListParagraph"/>
              <w:numPr>
                <w:ilvl w:val="0"/>
                <w:numId w:val="1"/>
              </w:numPr>
              <w:snapToGrid w:val="false"/>
              <w:spacing w:lineRule="auto" w:line="276"/>
              <w:jc w:val="both"/>
              <w:rPr>
                <w:rFonts w:ascii="Arial" w:hAnsi="Arial"/>
                <w:bCs/>
                <w:sz w:val="20"/>
                <w:szCs w:val="20"/>
              </w:rPr>
            </w:pPr>
            <w:r>
              <w:rPr>
                <w:rFonts w:ascii="Arial" w:hAnsi="Arial"/>
                <w:bCs/>
                <w:sz w:val="20"/>
                <w:szCs w:val="20"/>
              </w:rPr>
              <w:t>Configuration de l’outil Grafana permettant ainsi d’optimiser les remontées et l’affichage d’informations.</w:t>
            </w:r>
          </w:p>
          <w:p>
            <w:pPr>
              <w:pStyle w:val="Normal"/>
              <w:snapToGrid w:val="false"/>
              <w:spacing w:lineRule="auto" w:line="276"/>
              <w:jc w:val="both"/>
              <w:rPr>
                <w:rFonts w:ascii="Arial" w:hAnsi="Arial"/>
                <w:bCs/>
                <w:sz w:val="20"/>
                <w:szCs w:val="20"/>
              </w:rPr>
            </w:pPr>
            <w:r>
              <w:rPr>
                <w:rFonts w:ascii="Arial" w:hAnsi="Arial"/>
                <w:bCs/>
                <w:sz w:val="20"/>
                <w:szCs w:val="20"/>
              </w:rPr>
            </w:r>
          </w:p>
          <w:p>
            <w:pPr>
              <w:pStyle w:val="Normal"/>
              <w:snapToGrid w:val="false"/>
              <w:spacing w:lineRule="auto" w:line="276"/>
              <w:jc w:val="both"/>
              <w:rPr>
                <w:rFonts w:ascii="Arial" w:hAnsi="Arial"/>
                <w:bCs/>
                <w:sz w:val="20"/>
                <w:szCs w:val="20"/>
              </w:rPr>
            </w:pPr>
            <w:r>
              <w:rPr>
                <w:rFonts w:ascii="Arial" w:hAnsi="Arial"/>
                <w:bCs/>
                <w:sz w:val="20"/>
                <w:szCs w:val="20"/>
              </w:rPr>
            </w:r>
          </w:p>
          <w:p>
            <w:pPr>
              <w:pStyle w:val="Normal"/>
              <w:snapToGrid w:val="false"/>
              <w:spacing w:lineRule="auto" w:line="276"/>
              <w:jc w:val="both"/>
              <w:rPr>
                <w:rFonts w:ascii="Arial" w:hAnsi="Arial"/>
                <w:bCs/>
                <w:sz w:val="20"/>
                <w:szCs w:val="20"/>
              </w:rPr>
            </w:pPr>
            <w:r>
              <w:rPr>
                <w:rFonts w:ascii="Arial" w:hAnsi="Arial"/>
                <w:bCs/>
                <w:sz w:val="20"/>
                <w:szCs w:val="20"/>
              </w:rPr>
            </w:r>
          </w:p>
          <w:p>
            <w:pPr>
              <w:pStyle w:val="Normal"/>
              <w:snapToGrid w:val="false"/>
              <w:spacing w:lineRule="auto" w:line="276"/>
              <w:jc w:val="both"/>
              <w:rPr>
                <w:rFonts w:ascii="Arial" w:hAnsi="Arial"/>
                <w:bCs/>
                <w:sz w:val="20"/>
                <w:szCs w:val="20"/>
              </w:rPr>
            </w:pPr>
            <w:r>
              <w:rPr>
                <w:rFonts w:ascii="Arial" w:hAnsi="Arial"/>
                <w:bCs/>
                <w:sz w:val="20"/>
                <w:szCs w:val="20"/>
              </w:rPr>
            </w:r>
          </w:p>
          <w:p>
            <w:pPr>
              <w:pStyle w:val="Normal"/>
              <w:snapToGrid w:val="false"/>
              <w:spacing w:lineRule="auto" w:line="276"/>
              <w:jc w:val="both"/>
              <w:rPr>
                <w:rFonts w:ascii="Arial" w:hAnsi="Arial"/>
                <w:bCs/>
                <w:sz w:val="20"/>
                <w:szCs w:val="20"/>
              </w:rPr>
            </w:pPr>
            <w:r>
              <w:rPr>
                <w:rFonts w:ascii="Arial" w:hAnsi="Arial"/>
                <w:bCs/>
                <w:sz w:val="20"/>
                <w:szCs w:val="20"/>
              </w:rPr>
            </w:r>
          </w:p>
          <w:p>
            <w:pPr>
              <w:pStyle w:val="Normal"/>
              <w:snapToGrid w:val="false"/>
              <w:spacing w:lineRule="auto" w:line="276"/>
              <w:jc w:val="both"/>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tc>
      </w:tr>
    </w:tbl>
    <w:p>
      <w:pPr>
        <w:pStyle w:val="Normal"/>
        <w:suppressAutoHyphens w:val="false"/>
        <w:rPr>
          <w:rFonts w:ascii="Arial" w:hAnsi="Arial" w:cs="Arial"/>
          <w:b/>
          <w:bCs/>
          <w:sz w:val="22"/>
          <w:szCs w:val="22"/>
        </w:rPr>
      </w:pPr>
      <w:r>
        <w:rPr>
          <w:rFonts w:cs="Arial" w:ascii="Arial" w:hAnsi="Arial"/>
          <w:b/>
          <w:bCs/>
          <w:sz w:val="22"/>
          <w:szCs w:val="22"/>
        </w:rPr>
      </w:r>
    </w:p>
    <w:sectPr>
      <w:footnotePr>
        <w:numFmt w:val="decimal"/>
      </w:footnotePr>
      <w:type w:val="nextPage"/>
      <w:pgSz w:w="11906" w:h="16838"/>
      <w:pgMar w:left="1134" w:right="1134" w:gutter="0" w:header="0" w:top="851" w:footer="0" w:bottom="56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Times">
    <w:altName w:val="Times New Roman"/>
    <w:charset w:val="01"/>
    <w:family w:val="roman"/>
    <w:pitch w:val="variable"/>
  </w:font>
  <w:font w:name="Calibri Light">
    <w:charset w:val="01"/>
    <w:family w:val="roman"/>
    <w:pitch w:val="variable"/>
  </w:font>
  <w:font w:name="Arial">
    <w:charset w:val="01"/>
    <w:family w:val="swiss"/>
    <w:pitch w:val="variable"/>
  </w:font>
  <w:font w:name="Segoe UI">
    <w:charset w:val="01"/>
    <w:family w:val="swiss"/>
    <w:pitch w:val="variable"/>
  </w:font>
  <w:font w:name="Liberation Sans">
    <w:altName w:val="Arial"/>
    <w:charset w:val="01"/>
    <w:family w:val="swiss"/>
    <w:pitch w:val="variable"/>
  </w:font>
  <w:font w:name="Times New Roman">
    <w:charset w:val="01"/>
    <w:family w:val="roman"/>
    <w:pitch w:val="variable"/>
  </w:font>
  <w:font w:name="Segoe UI Emoji">
    <w:charset w:val="01"/>
    <w:family w:val="swiss"/>
    <w:pitch w:val="variable"/>
  </w:font>
  <w:font w:name="Times">
    <w:altName w:val="Times New Roman"/>
    <w:charset w:val="01"/>
    <w:family w:val="roman"/>
    <w:pitch w:val="default"/>
  </w:font>
  <w:font w:name="Courier New">
    <w:charset w:val="01"/>
    <w:family w:val="modern"/>
    <w:pitch w:val="fixed"/>
  </w:font>
  <w:font w:name="Wingdings">
    <w:charset w:val="02"/>
    <w:family w:val="auto"/>
    <w:pitch w:val="default"/>
  </w:font>
  <w:font w:name="Symbol">
    <w:charset w:val="02"/>
    <w:family w:val="auto"/>
    <w:pitch w:val="default"/>
  </w:font>
</w:fonts>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r>
        <w:separator/>
      </w:r>
    </w:p>
  </w:footnote>
  <w:footnote w:id="1" w:type="continuationSeparator">
    <w:p>
      <w:r>
        <w:continuationSeparator/>
      </w:r>
    </w:p>
  </w:footnote>
  <w:footnote w:id="2">
    <w:p>
      <w:pPr>
        <w:pStyle w:val="FootnoteText"/>
        <w:jc w:val="both"/>
        <w:rPr>
          <w:rFonts w:ascii="Arial" w:hAnsi="Arial"/>
          <w:sz w:val="16"/>
          <w:szCs w:val="18"/>
        </w:rPr>
      </w:pPr>
      <w:r>
        <w:rPr>
          <w:rStyle w:val="Caractresdenotedebasdepage"/>
        </w:rPr>
        <w:footnoteRef/>
      </w:r>
      <w:r>
        <w:rPr>
          <w:rStyle w:val="Caractresdenotedebasdepage"/>
        </w:rPr>
        <w:t xml:space="preserve"> </w:t>
      </w:r>
      <w:r>
        <w:rPr>
          <w:rFonts w:ascii="Arial" w:hAnsi="Arial"/>
          <w:sz w:val="16"/>
          <w:szCs w:val="18"/>
        </w:rPr>
        <w:t xml:space="preserve">En référence aux </w:t>
      </w:r>
      <w:r>
        <w:rPr>
          <w:rFonts w:ascii="Arial" w:hAnsi="Arial"/>
          <w:i/>
          <w:iCs/>
          <w:sz w:val="16"/>
          <w:szCs w:val="18"/>
        </w:rPr>
        <w:t>conditions de réalisation et ressources nécessaires</w:t>
      </w:r>
      <w:r>
        <w:rPr>
          <w:rFonts w:ascii="Arial" w:hAnsi="Arial"/>
          <w:sz w:val="16"/>
          <w:szCs w:val="18"/>
        </w:rPr>
        <w:t xml:space="preserve"> du bloc « Administration des systèmes et des réseaux » prévues dans le référentiel de certification du BTS SIO.</w:t>
      </w:r>
    </w:p>
  </w:footnote>
  <w:footnote w:id="3">
    <w:p>
      <w:pPr>
        <w:pStyle w:val="FootnoteText"/>
        <w:rPr>
          <w:rFonts w:ascii="Arial" w:hAnsi="Arial" w:cs="Arial"/>
          <w:sz w:val="16"/>
          <w:szCs w:val="16"/>
        </w:rPr>
      </w:pPr>
      <w:r>
        <w:rPr>
          <w:rStyle w:val="Caractresdenotedebasdepage"/>
        </w:rPr>
        <w:footnoteRef/>
      </w:r>
      <w:r>
        <w:rPr>
          <w:rFonts w:cs="Arial" w:ascii="Arial" w:hAnsi="Arial"/>
          <w:sz w:val="16"/>
          <w:szCs w:val="16"/>
        </w:rPr>
        <w:t xml:space="preserve"> </w:t>
      </w:r>
      <w:r>
        <w:rPr>
          <w:rFonts w:cs="Arial" w:ascii="Arial" w:hAnsi="Arial"/>
          <w:sz w:val="16"/>
          <w:szCs w:val="16"/>
        </w:rPr>
        <w:t xml:space="preserve">Les réalisations professionnelles sont élaborées dans un environnement technologique conforme à l’annexe II.E du </w:t>
      </w:r>
      <w:r>
        <w:rPr>
          <w:rFonts w:ascii="Arial" w:hAnsi="Arial"/>
          <w:sz w:val="16"/>
          <w:szCs w:val="22"/>
        </w:rPr>
        <w:t>référentiel du BTS SIO.</w:t>
      </w:r>
    </w:p>
  </w:footnote>
  <w:footnote w:id="4">
    <w:p>
      <w:pPr>
        <w:pStyle w:val="Normal"/>
        <w:suppressAutoHyphens w:val="false"/>
        <w:jc w:val="both"/>
        <w:rPr>
          <w:rFonts w:ascii="Arial" w:hAnsi="Arial"/>
          <w:sz w:val="18"/>
          <w:szCs w:val="18"/>
        </w:rPr>
      </w:pPr>
      <w:r>
        <w:rPr>
          <w:rStyle w:val="Caractresdenotedebasdepage"/>
        </w:rPr>
        <w:footnoteRef/>
      </w:r>
      <w:r>
        <w:rPr>
          <w:rFonts w:ascii="Arial" w:hAnsi="Arial"/>
          <w:sz w:val="18"/>
          <w:szCs w:val="18"/>
        </w:rPr>
        <w:t xml:space="preserve"> </w:t>
      </w:r>
      <w:r>
        <w:rPr>
          <w:rFonts w:ascii="Arial" w:hAnsi="Arial"/>
          <w:sz w:val="16"/>
          <w:szCs w:val="16"/>
        </w:rPr>
        <w:t>Conformément au référentiel du BTS SIO « </w:t>
      </w:r>
      <w:r>
        <w:rPr>
          <w:rFonts w:ascii="Arial" w:hAnsi="Arial"/>
          <w:i/>
          <w:iCs/>
          <w:sz w:val="16"/>
          <w:szCs w:val="16"/>
        </w:rPr>
        <w:t>Dans tous les cas, les candidats doivent se munir des outils et ressources techniques nécessaires au déroulement de l’épreuve. Ils sont seuls responsables de la disponibilité et de la mise en œuvre de ces outils et ressources. La circulaire nationale d’organisation précise les conditions matérielles de déroulement des interrogations et les pénalités à appliquer aux candidats qui ne se seraient pas munis des éléments nécessaires au déroulement de l’épreuve.</w:t>
      </w:r>
      <w:r>
        <w:rPr>
          <w:rFonts w:ascii="Arial" w:hAnsi="Arial"/>
          <w:sz w:val="16"/>
          <w:szCs w:val="16"/>
        </w:rPr>
        <w:t> ». Les éléments nécessaires peuvent être un identifiant, un mot de passe, une adresse réticulaire (URL) d’un espace de stockage et de la présentation de l’organisation du stockage.</w:t>
      </w:r>
    </w:p>
  </w:footnote>
  <w:footnote w:id="5">
    <w:p>
      <w:pPr>
        <w:pStyle w:val="Normal"/>
        <w:suppressAutoHyphens w:val="false"/>
        <w:jc w:val="both"/>
        <w:rPr>
          <w:rFonts w:ascii="Arial" w:hAnsi="Arial"/>
          <w:sz w:val="18"/>
          <w:szCs w:val="22"/>
        </w:rPr>
      </w:pPr>
      <w:r>
        <w:rPr>
          <w:rStyle w:val="Caractresdenotedebasdepage"/>
        </w:rPr>
        <w:footnoteRef/>
      </w:r>
      <w:r>
        <w:rPr>
          <w:rFonts w:ascii="Arial" w:hAnsi="Arial"/>
          <w:sz w:val="18"/>
        </w:rPr>
        <w:t xml:space="preserve"> </w:t>
      </w:r>
      <w:r>
        <w:rPr>
          <w:rFonts w:ascii="Arial" w:hAnsi="Arial"/>
          <w:sz w:val="16"/>
          <w:szCs w:val="22"/>
        </w:rPr>
        <w:t>Lien vers la documentation complète, précisant et décrivant, si cela n’a été fait au verso de la fiche, la réalisation, par exemples schéma complet de réseau mis en place et configurations des services.</w:t>
      </w:r>
    </w:p>
  </w:footnote>
</w:footnote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360"/>
      </w:pPr>
      <w:rPr>
        <w:rFonts w:ascii="Times" w:hAnsi="Times" w:cs="Time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09"/>
  <w:autoHyphenation w:val="true"/>
  <w:hyphenationZone w:val="0"/>
  <w:footnotePr>
    <w:numFmt w:val="decimal"/>
    <w:footnote w:id="0"/>
    <w:footnote w:id="1"/>
  </w:foot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fr-FR"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4"/>
        <w:szCs w:val="24"/>
        <w:lang w:val="fr-FR"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0"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uiPriority="0"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uiPriority="0"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e47104"/>
    <w:pPr>
      <w:widowControl/>
      <w:suppressAutoHyphens w:val="true"/>
      <w:bidi w:val="0"/>
      <w:spacing w:before="0" w:after="0"/>
      <w:jc w:val="left"/>
    </w:pPr>
    <w:rPr>
      <w:rFonts w:ascii="Times" w:hAnsi="Times" w:eastAsia="Times" w:cs="Times"/>
      <w:color w:val="auto"/>
      <w:kern w:val="0"/>
      <w:sz w:val="24"/>
      <w:szCs w:val="24"/>
      <w:lang w:eastAsia="ar-SA" w:val="fr-FR" w:bidi="ar-SA"/>
    </w:rPr>
  </w:style>
  <w:style w:type="paragraph" w:styleId="Heading2">
    <w:name w:val="heading 2"/>
    <w:basedOn w:val="Normal"/>
    <w:next w:val="Normal"/>
    <w:link w:val="Titre2Car"/>
    <w:uiPriority w:val="9"/>
    <w:semiHidden/>
    <w:unhideWhenUsed/>
    <w:qFormat/>
    <w:rsid w:val="00ff2645"/>
    <w:pPr>
      <w:keepNext w:val="true"/>
      <w:keepLines/>
      <w:spacing w:before="40" w:after="0"/>
      <w:outlineLvl w:val="1"/>
    </w:pPr>
    <w:rPr>
      <w:rFonts w:ascii="Calibri Light" w:hAnsi="Calibri Light" w:eastAsia="ＭＳ ゴシック" w:cs="" w:asciiTheme="majorHAnsi" w:cstheme="majorBidi" w:eastAsiaTheme="majorEastAsia" w:hAnsiTheme="majorHAnsi"/>
      <w:color w:themeColor="accent1" w:themeShade="bf" w:val="2F5496"/>
      <w:sz w:val="26"/>
      <w:szCs w:val="26"/>
    </w:rPr>
  </w:style>
  <w:style w:type="paragraph" w:styleId="Heading3">
    <w:name w:val="heading 3"/>
    <w:basedOn w:val="Normal"/>
    <w:next w:val="Normal"/>
    <w:link w:val="Titre3Car"/>
    <w:uiPriority w:val="9"/>
    <w:semiHidden/>
    <w:unhideWhenUsed/>
    <w:qFormat/>
    <w:rsid w:val="00ff2645"/>
    <w:pPr>
      <w:keepNext w:val="true"/>
      <w:keepLines/>
      <w:spacing w:before="40" w:after="0"/>
      <w:outlineLvl w:val="2"/>
    </w:pPr>
    <w:rPr>
      <w:rFonts w:ascii="Calibri Light" w:hAnsi="Calibri Light" w:eastAsia="ＭＳ ゴシック" w:cs="" w:asciiTheme="majorHAnsi" w:cstheme="majorBidi" w:eastAsiaTheme="majorEastAsia" w:hAnsiTheme="majorHAnsi"/>
      <w:color w:themeColor="accent1" w:themeShade="7f" w:val="1F3763"/>
    </w:rPr>
  </w:style>
  <w:style w:type="paragraph" w:styleId="Heading9">
    <w:name w:val="heading 9"/>
    <w:basedOn w:val="Normal"/>
    <w:next w:val="Normal"/>
    <w:link w:val="Titre9Car"/>
    <w:qFormat/>
    <w:rsid w:val="00226081"/>
    <w:pPr>
      <w:spacing w:before="240" w:after="60"/>
      <w:outlineLvl w:val="8"/>
    </w:pPr>
    <w:rPr>
      <w:rFonts w:ascii="Arial" w:hAnsi="Arial" w:cs="Arial"/>
      <w:sz w:val="22"/>
      <w:szCs w:val="22"/>
    </w:rPr>
  </w:style>
  <w:style w:type="character" w:styleId="DefaultParagraphFont" w:default="1">
    <w:name w:val="Default Paragraph Font"/>
    <w:uiPriority w:val="1"/>
    <w:semiHidden/>
    <w:unhideWhenUsed/>
    <w:qFormat/>
    <w:rPr/>
  </w:style>
  <w:style w:type="character" w:styleId="Titre9Car" w:customStyle="1">
    <w:name w:val="Titre 9 Car"/>
    <w:basedOn w:val="DefaultParagraphFont"/>
    <w:qFormat/>
    <w:rsid w:val="00226081"/>
    <w:rPr>
      <w:rFonts w:ascii="Arial" w:hAnsi="Arial" w:eastAsia="Times" w:cs="Arial"/>
      <w:sz w:val="22"/>
      <w:szCs w:val="22"/>
      <w:lang w:eastAsia="ar-SA"/>
    </w:rPr>
  </w:style>
  <w:style w:type="character" w:styleId="NotedebasdepageCar" w:customStyle="1">
    <w:name w:val="Note de bas de page Car"/>
    <w:basedOn w:val="DefaultParagraphFont"/>
    <w:semiHidden/>
    <w:qFormat/>
    <w:rsid w:val="00226081"/>
    <w:rPr>
      <w:rFonts w:ascii="Times" w:hAnsi="Times" w:eastAsia="Times" w:cs="Times"/>
      <w:sz w:val="20"/>
      <w:szCs w:val="20"/>
      <w:lang w:eastAsia="ar-SA"/>
    </w:rPr>
  </w:style>
  <w:style w:type="character" w:styleId="Caractresdenotedebasdepage">
    <w:name w:val="Caractères de note de bas de page"/>
    <w:semiHidden/>
    <w:qFormat/>
    <w:rsid w:val="00226081"/>
    <w:rPr>
      <w:vertAlign w:val="superscript"/>
    </w:rPr>
  </w:style>
  <w:style w:type="character" w:styleId="FootnoteReference">
    <w:name w:val="footnote reference"/>
    <w:rPr>
      <w:vertAlign w:val="superscript"/>
    </w:rPr>
  </w:style>
  <w:style w:type="character" w:styleId="Titre2Car" w:customStyle="1">
    <w:name w:val="Titre 2 Car"/>
    <w:basedOn w:val="DefaultParagraphFont"/>
    <w:uiPriority w:val="9"/>
    <w:semiHidden/>
    <w:qFormat/>
    <w:rsid w:val="00ff2645"/>
    <w:rPr>
      <w:rFonts w:ascii="Calibri Light" w:hAnsi="Calibri Light" w:eastAsia="ＭＳ ゴシック" w:cs="" w:asciiTheme="majorHAnsi" w:cstheme="majorBidi" w:eastAsiaTheme="majorEastAsia" w:hAnsiTheme="majorHAnsi"/>
      <w:color w:themeColor="accent1" w:themeShade="bf" w:val="2F5496"/>
      <w:sz w:val="26"/>
      <w:szCs w:val="26"/>
      <w:lang w:eastAsia="ar-SA"/>
    </w:rPr>
  </w:style>
  <w:style w:type="character" w:styleId="Titre3Car" w:customStyle="1">
    <w:name w:val="Titre 3 Car"/>
    <w:basedOn w:val="DefaultParagraphFont"/>
    <w:uiPriority w:val="9"/>
    <w:semiHidden/>
    <w:qFormat/>
    <w:rsid w:val="00ff2645"/>
    <w:rPr>
      <w:rFonts w:ascii="Calibri Light" w:hAnsi="Calibri Light" w:eastAsia="ＭＳ ゴシック" w:cs="" w:asciiTheme="majorHAnsi" w:cstheme="majorBidi" w:eastAsiaTheme="majorEastAsia" w:hAnsiTheme="majorHAnsi"/>
      <w:color w:themeColor="accent1" w:themeShade="7f" w:val="1F3763"/>
      <w:lang w:eastAsia="ar-SA"/>
    </w:rPr>
  </w:style>
  <w:style w:type="character" w:styleId="TextedebullesCar" w:customStyle="1">
    <w:name w:val="Texte de bulles Car"/>
    <w:basedOn w:val="DefaultParagraphFont"/>
    <w:link w:val="BalloonText"/>
    <w:uiPriority w:val="99"/>
    <w:semiHidden/>
    <w:qFormat/>
    <w:rsid w:val="00f341fd"/>
    <w:rPr>
      <w:rFonts w:ascii="Segoe UI" w:hAnsi="Segoe UI" w:eastAsia="Times" w:cs="Segoe UI"/>
      <w:sz w:val="18"/>
      <w:szCs w:val="18"/>
      <w:lang w:eastAsia="ar-SA"/>
    </w:rPr>
  </w:style>
  <w:style w:type="character" w:styleId="CommentReference">
    <w:name w:val="annotation reference"/>
    <w:basedOn w:val="DefaultParagraphFont"/>
    <w:uiPriority w:val="99"/>
    <w:semiHidden/>
    <w:unhideWhenUsed/>
    <w:qFormat/>
    <w:rsid w:val="00f341fd"/>
    <w:rPr>
      <w:sz w:val="16"/>
      <w:szCs w:val="16"/>
    </w:rPr>
  </w:style>
  <w:style w:type="character" w:styleId="CommentaireCar" w:customStyle="1">
    <w:name w:val="Commentaire Car"/>
    <w:basedOn w:val="DefaultParagraphFont"/>
    <w:uiPriority w:val="99"/>
    <w:semiHidden/>
    <w:qFormat/>
    <w:rsid w:val="00f341fd"/>
    <w:rPr>
      <w:rFonts w:ascii="Times" w:hAnsi="Times" w:eastAsia="Times" w:cs="Times"/>
      <w:sz w:val="20"/>
      <w:szCs w:val="20"/>
      <w:lang w:eastAsia="ar-SA"/>
    </w:rPr>
  </w:style>
  <w:style w:type="character" w:styleId="ObjetducommentaireCar" w:customStyle="1">
    <w:name w:val="Objet du commentaire Car"/>
    <w:basedOn w:val="CommentaireCar"/>
    <w:link w:val="annotationsubject"/>
    <w:uiPriority w:val="99"/>
    <w:semiHidden/>
    <w:qFormat/>
    <w:rsid w:val="00f341fd"/>
    <w:rPr>
      <w:rFonts w:ascii="Times" w:hAnsi="Times" w:eastAsia="Times" w:cs="Times"/>
      <w:b/>
      <w:bCs/>
      <w:sz w:val="20"/>
      <w:szCs w:val="20"/>
      <w:lang w:eastAsia="ar-SA"/>
    </w:rPr>
  </w:style>
  <w:style w:type="character" w:styleId="En-tteCar" w:customStyle="1">
    <w:name w:val="En-tête Car"/>
    <w:basedOn w:val="DefaultParagraphFont"/>
    <w:uiPriority w:val="99"/>
    <w:qFormat/>
    <w:rsid w:val="0044241e"/>
    <w:rPr>
      <w:rFonts w:ascii="Times" w:hAnsi="Times" w:eastAsia="Times" w:cs="Times"/>
      <w:lang w:eastAsia="ar-SA"/>
    </w:rPr>
  </w:style>
  <w:style w:type="character" w:styleId="PieddepageCar" w:customStyle="1">
    <w:name w:val="Pied de page Car"/>
    <w:basedOn w:val="DefaultParagraphFont"/>
    <w:uiPriority w:val="99"/>
    <w:qFormat/>
    <w:rsid w:val="0044241e"/>
    <w:rPr>
      <w:rFonts w:ascii="Times" w:hAnsi="Times" w:eastAsia="Times" w:cs="Times"/>
      <w:lang w:eastAsia="ar-SA"/>
    </w:rPr>
  </w:style>
  <w:style w:type="character" w:styleId="Hyperlink">
    <w:name w:val="Hyperlink"/>
    <w:basedOn w:val="DefaultParagraphFont"/>
    <w:uiPriority w:val="99"/>
    <w:unhideWhenUsed/>
    <w:rsid w:val="00930aa0"/>
    <w:rPr>
      <w:color w:themeColor="hyperlink" w:val="0563C1"/>
      <w:u w:val="single"/>
    </w:rPr>
  </w:style>
  <w:style w:type="character" w:styleId="UnresolvedMention">
    <w:name w:val="Unresolved Mention"/>
    <w:basedOn w:val="DefaultParagraphFont"/>
    <w:uiPriority w:val="99"/>
    <w:semiHidden/>
    <w:unhideWhenUsed/>
    <w:qFormat/>
    <w:rsid w:val="00b26eed"/>
    <w:rPr>
      <w:color w:val="605E5C"/>
      <w:shd w:fill="E1DFDD" w:val="clear"/>
    </w:rPr>
  </w:style>
  <w:style w:type="character" w:styleId="EndnoteReference">
    <w:name w:val="endnote reference"/>
    <w:rPr>
      <w:vertAlign w:val="superscript"/>
    </w:rPr>
  </w:style>
  <w:style w:type="character" w:styleId="Caractresdenotedefin">
    <w:name w:val="Caractères de note de fin"/>
    <w:qFormat/>
    <w:rPr/>
  </w:style>
  <w:style w:type="paragraph" w:styleId="Titre">
    <w:name w:val="Titre"/>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FootnoteText">
    <w:name w:val="footnote text"/>
    <w:basedOn w:val="Normal"/>
    <w:link w:val="NotedebasdepageCar"/>
    <w:semiHidden/>
    <w:rsid w:val="00226081"/>
    <w:pPr/>
    <w:rPr>
      <w:sz w:val="20"/>
      <w:szCs w:val="20"/>
    </w:rPr>
  </w:style>
  <w:style w:type="paragraph" w:styleId="ListParagraph">
    <w:name w:val="List Paragraph"/>
    <w:basedOn w:val="Normal"/>
    <w:uiPriority w:val="34"/>
    <w:qFormat/>
    <w:rsid w:val="0082427a"/>
    <w:pPr>
      <w:spacing w:before="0" w:after="0"/>
      <w:ind w:left="720"/>
      <w:contextualSpacing/>
    </w:pPr>
    <w:rPr/>
  </w:style>
  <w:style w:type="paragraph" w:styleId="NormalWeb">
    <w:name w:val="Normal (Web)"/>
    <w:basedOn w:val="Normal"/>
    <w:uiPriority w:val="99"/>
    <w:semiHidden/>
    <w:unhideWhenUsed/>
    <w:qFormat/>
    <w:rsid w:val="002f71dd"/>
    <w:pPr/>
    <w:rPr>
      <w:rFonts w:ascii="Times New Roman" w:hAnsi="Times New Roman" w:cs="Times New Roman"/>
    </w:rPr>
  </w:style>
  <w:style w:type="paragraph" w:styleId="BalloonText">
    <w:name w:val="Balloon Text"/>
    <w:basedOn w:val="Normal"/>
    <w:link w:val="TextedebullesCar"/>
    <w:uiPriority w:val="99"/>
    <w:semiHidden/>
    <w:unhideWhenUsed/>
    <w:qFormat/>
    <w:rsid w:val="00f341fd"/>
    <w:pPr/>
    <w:rPr>
      <w:rFonts w:ascii="Segoe UI" w:hAnsi="Segoe UI" w:cs="Segoe UI"/>
      <w:sz w:val="18"/>
      <w:szCs w:val="18"/>
    </w:rPr>
  </w:style>
  <w:style w:type="paragraph" w:styleId="CommentText">
    <w:name w:val="annotation text"/>
    <w:basedOn w:val="Normal"/>
    <w:link w:val="CommentaireCar"/>
    <w:uiPriority w:val="99"/>
    <w:semiHidden/>
    <w:unhideWhenUsed/>
    <w:rsid w:val="00f341fd"/>
    <w:pPr/>
    <w:rPr>
      <w:sz w:val="20"/>
      <w:szCs w:val="20"/>
    </w:rPr>
  </w:style>
  <w:style w:type="paragraph" w:styleId="annotationsubject">
    <w:name w:val="annotation subject"/>
    <w:basedOn w:val="CommentText"/>
    <w:next w:val="CommentText"/>
    <w:link w:val="ObjetducommentaireCar"/>
    <w:uiPriority w:val="99"/>
    <w:semiHidden/>
    <w:unhideWhenUsed/>
    <w:qFormat/>
    <w:rsid w:val="00f341fd"/>
    <w:pPr/>
    <w:rPr>
      <w:b/>
      <w:bCs/>
    </w:rPr>
  </w:style>
  <w:style w:type="paragraph" w:styleId="Revision">
    <w:name w:val="Revision"/>
    <w:uiPriority w:val="99"/>
    <w:semiHidden/>
    <w:qFormat/>
    <w:rsid w:val="00ce36f3"/>
    <w:pPr>
      <w:widowControl/>
      <w:bidi w:val="0"/>
      <w:spacing w:before="0" w:after="0"/>
      <w:jc w:val="left"/>
    </w:pPr>
    <w:rPr>
      <w:rFonts w:ascii="Times" w:hAnsi="Times" w:eastAsia="Times" w:cs="Times"/>
      <w:color w:val="auto"/>
      <w:kern w:val="0"/>
      <w:sz w:val="24"/>
      <w:szCs w:val="24"/>
      <w:lang w:eastAsia="ar-SA" w:val="fr-FR" w:bidi="ar-SA"/>
    </w:rPr>
  </w:style>
  <w:style w:type="paragraph" w:styleId="En-tteetpieddepage">
    <w:name w:val="En-tête et pied de page"/>
    <w:basedOn w:val="Normal"/>
    <w:qFormat/>
    <w:pPr/>
    <w:rPr/>
  </w:style>
  <w:style w:type="paragraph" w:styleId="Header">
    <w:name w:val="header"/>
    <w:basedOn w:val="Normal"/>
    <w:link w:val="En-tteCar"/>
    <w:uiPriority w:val="99"/>
    <w:unhideWhenUsed/>
    <w:rsid w:val="0044241e"/>
    <w:pPr>
      <w:tabs>
        <w:tab w:val="clear" w:pos="709"/>
        <w:tab w:val="center" w:pos="4536" w:leader="none"/>
        <w:tab w:val="right" w:pos="9072" w:leader="none"/>
      </w:tabs>
    </w:pPr>
    <w:rPr/>
  </w:style>
  <w:style w:type="paragraph" w:styleId="Footer">
    <w:name w:val="footer"/>
    <w:basedOn w:val="Normal"/>
    <w:link w:val="PieddepageCar"/>
    <w:uiPriority w:val="99"/>
    <w:unhideWhenUsed/>
    <w:rsid w:val="0044241e"/>
    <w:pPr>
      <w:tabs>
        <w:tab w:val="clear" w:pos="709"/>
        <w:tab w:val="center" w:pos="4536" w:leader="none"/>
        <w:tab w:val="right" w:pos="9072" w:leader="none"/>
      </w:tabs>
    </w:pPr>
    <w:rPr/>
  </w:style>
  <w:style w:type="numbering" w:styleId="Pasdeliste" w:default="1">
    <w:name w:val="Pas de liste"/>
    <w:uiPriority w:val="99"/>
    <w:semiHidden/>
    <w:unhideWhenUsed/>
    <w:qFormat/>
  </w:style>
  <w:style w:type="table" w:default="1" w:styleId="TableauNormal">
    <w:name w:val="Normal Table"/>
    <w:uiPriority w:val="99"/>
    <w:semiHidden/>
    <w:unhideWhenUsed/>
    <w:tblPr>
      <w:tblCellMar>
        <w:top w:w="0" w:type="dxa"/>
        <w:left w:w="108" w:type="dxa"/>
        <w:bottom w:w="0" w:type="dxa"/>
        <w:right w:w="108" w:type="dxa"/>
      </w:tblCellMar>
    </w:tblPr>
  </w:style>
  <w:style w:type="table" w:styleId="Grilledutableau">
    <w:name w:val="Table Grid"/>
    <w:basedOn w:val="TableauNormal"/>
    <w:uiPriority w:val="39"/>
    <w:rsid w:val="00b97e6e"/>
    <w:rPr>
      <w:sz w:val="22"/>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killex8569.github.io/Mon-Portfolio/ppe2_supervision.html" TargetMode="External"/><Relationship Id="rId3" Type="http://schemas.openxmlformats.org/officeDocument/2006/relationships/image" Target="media/image1.png"/><Relationship Id="rId4" Type="http://schemas.openxmlformats.org/officeDocument/2006/relationships/footnotes" Target="footnotes.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 Id="rId9" Type="http://schemas.openxmlformats.org/officeDocument/2006/relationships/customXml" Target="../customXml/item1.xml"/><Relationship Id="rId10" Type="http://schemas.openxmlformats.org/officeDocument/2006/relationships/customXml" Target="../customXml/item2.xml"/><Relationship Id="rId11" Type="http://schemas.openxmlformats.org/officeDocument/2006/relationships/customXml" Target="../customXml/item3.xml"/>
</Relationships>
</file>

<file path=word/theme/theme1.xml><?xml version="1.0" encoding="utf-8"?>
<a:theme xmlns:a="http://schemas.openxmlformats.org/drawingml/2006/main" xmlns:r="http://schemas.openxmlformats.org/officeDocument/2006/relationships" name="Thème Office">
  <a:themeElements>
    <a:clrScheme name="Bureau">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Bureau">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448B205730550A4CA5ADD978F1FD85F4" ma:contentTypeVersion="15" ma:contentTypeDescription="Crée un document." ma:contentTypeScope="" ma:versionID="08fc8a3e779fb10427752ff965083aab">
  <xsd:schema xmlns:xsd="http://www.w3.org/2001/XMLSchema" xmlns:xs="http://www.w3.org/2001/XMLSchema" xmlns:p="http://schemas.microsoft.com/office/2006/metadata/properties" xmlns:ns2="893594ee-b7ee-4dbc-98f7-3ce26130440c" xmlns:ns3="8657252e-e7de-48bf-ac6c-a6042e63a614" targetNamespace="http://schemas.microsoft.com/office/2006/metadata/properties" ma:root="true" ma:fieldsID="f305407867f0f809a3e9be03d460d4e6" ns2:_="" ns3:_="">
    <xsd:import namespace="893594ee-b7ee-4dbc-98f7-3ce26130440c"/>
    <xsd:import namespace="8657252e-e7de-48bf-ac6c-a6042e63a614"/>
    <xsd:element name="properties">
      <xsd:complexType>
        <xsd:sequence>
          <xsd:element name="documentManagement">
            <xsd:complexType>
              <xsd:all>
                <xsd:element ref="ns2:MediaServiceMetadata" minOccurs="0"/>
                <xsd:element ref="ns2:MediaServiceFastMetadata" minOccurs="0"/>
                <xsd:element ref="ns2:MediaServiceDateTaken"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lcf76f155ced4ddcb4097134ff3c332f" minOccurs="0"/>
                <xsd:element ref="ns3:TaxCatchAll" minOccurs="0"/>
                <xsd:element ref="ns2:MediaServiceObjectDetectorVersions" minOccurs="0"/>
                <xsd:element ref="ns2:MediaServiceLocatio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93594ee-b7ee-4dbc-98f7-3ce26130440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lcf76f155ced4ddcb4097134ff3c332f" ma:index="18" nillable="true" ma:taxonomy="true" ma:internalName="lcf76f155ced4ddcb4097134ff3c332f" ma:taxonomyFieldName="MediaServiceImageTags" ma:displayName="Balises d’images" ma:readOnly="false" ma:fieldId="{5cf76f15-5ced-4ddc-b409-7134ff3c332f}" ma:taxonomyMulti="true" ma:sspId="f4fa5482-4f30-45a3-a703-fb00d4c01540"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657252e-e7de-48bf-ac6c-a6042e63a614" elementFormDefault="qualified">
    <xsd:import namespace="http://schemas.microsoft.com/office/2006/documentManagement/types"/>
    <xsd:import namespace="http://schemas.microsoft.com/office/infopath/2007/PartnerControls"/>
    <xsd:element name="SharedWithUsers" ma:index="11"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Partagé avec détails" ma:internalName="SharedWithDetails" ma:readOnly="true">
      <xsd:simpleType>
        <xsd:restriction base="dms:Note">
          <xsd:maxLength value="255"/>
        </xsd:restriction>
      </xsd:simpleType>
    </xsd:element>
    <xsd:element name="TaxCatchAll" ma:index="19" nillable="true" ma:displayName="Taxonomy Catch All Column" ma:hidden="true" ma:list="{bfc3bd82-01d6-4296-ab76-bd64c090ab9b}" ma:internalName="TaxCatchAll" ma:showField="CatchAllData" ma:web="8657252e-e7de-48bf-ac6c-a6042e63a61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E6F586D-3D99-4041-9B5C-D815B7CDB0F1}">
  <ds:schemaRefs>
    <ds:schemaRef ds:uri="http://schemas.openxmlformats.org/officeDocument/2006/bibliography"/>
  </ds:schemaRefs>
</ds:datastoreItem>
</file>

<file path=customXml/itemProps2.xml><?xml version="1.0" encoding="utf-8"?>
<ds:datastoreItem xmlns:ds="http://schemas.openxmlformats.org/officeDocument/2006/customXml" ds:itemID="{C3F09A62-F433-4A6A-A563-ACA8176FAB1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93594ee-b7ee-4dbc-98f7-3ce26130440c"/>
    <ds:schemaRef ds:uri="8657252e-e7de-48bf-ac6c-a6042e63a61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DB22E20-9D0C-427C-8155-2835121977F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LibreOffice/25.2.5.2$Linux_X86_64 LibreOffice_project/520$Build-2</Application>
  <AppVersion>15.0000</AppVersion>
  <Pages>2</Pages>
  <Words>696</Words>
  <Characters>4261</Characters>
  <CharactersWithSpaces>4932</CharactersWithSpaces>
  <Paragraphs>52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2021-03-05T14:49:00Z</dcterms:created>
  <dc:creator>Olivier Mondet</dc:creator>
  <dc:description/>
  <dc:language>fr-FR</dc:language>
  <cp:lastModifiedBy/>
  <cp:lastPrinted>2021-10-24T08:53:00Z</cp:lastPrinted>
  <dcterms:modified xsi:type="dcterms:W3CDTF">2025-08-28T12:41:59Z</dcterms:modified>
  <cp:revision>588</cp:revision>
  <dc:subject/>
  <dc:title/>
</cp:coreProperties>
</file>

<file path=docProps/custom.xml><?xml version="1.0" encoding="utf-8"?>
<Properties xmlns="http://schemas.openxmlformats.org/officeDocument/2006/custom-properties" xmlns:vt="http://schemas.openxmlformats.org/officeDocument/2006/docPropsVTypes"/>
</file>