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rPr>
        <w:id w:val="1817459917"/>
        <w:docPartObj>
          <w:docPartGallery w:val="Cover Pages"/>
          <w:docPartUnique/>
        </w:docPartObj>
      </w:sdtPr>
      <w:sdtContent>
        <w:p w14:paraId="317FB3AD" w14:textId="708C9A99" w:rsidR="00C32945" w:rsidRPr="00C776ED" w:rsidRDefault="00C32945">
          <w:pPr>
            <w:rPr>
              <w:rFonts w:asciiTheme="majorHAnsi" w:hAnsiTheme="majorHAnsi"/>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C32945" w:rsidRPr="00C776ED" w14:paraId="689BE6AC" w14:textId="77777777">
            <w:sdt>
              <w:sdtPr>
                <w:rPr>
                  <w:rFonts w:asciiTheme="majorHAnsi" w:hAnsiTheme="majorHAnsi"/>
                  <w:color w:val="0F4761" w:themeColor="accent1" w:themeShade="BF"/>
                  <w:sz w:val="24"/>
                  <w:szCs w:val="24"/>
                </w:rPr>
                <w:alias w:val="Société"/>
                <w:id w:val="13406915"/>
                <w:placeholder>
                  <w:docPart w:val="F2A01827E96746C3A2588D9C39E93892"/>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B1CBD6E" w14:textId="089CA6E2" w:rsidR="00C32945" w:rsidRPr="00C776ED" w:rsidRDefault="00C32945">
                    <w:pPr>
                      <w:pStyle w:val="Sansinterligne"/>
                      <w:rPr>
                        <w:rFonts w:asciiTheme="majorHAnsi" w:hAnsiTheme="majorHAnsi"/>
                        <w:color w:val="0F4761" w:themeColor="accent1" w:themeShade="BF"/>
                        <w:sz w:val="24"/>
                      </w:rPr>
                    </w:pPr>
                    <w:r w:rsidRPr="00C776ED">
                      <w:rPr>
                        <w:rFonts w:asciiTheme="majorHAnsi" w:hAnsiTheme="majorHAnsi"/>
                        <w:color w:val="0F4761" w:themeColor="accent1" w:themeShade="BF"/>
                        <w:sz w:val="24"/>
                        <w:szCs w:val="24"/>
                      </w:rPr>
                      <w:t>Institution des Chartreux</w:t>
                    </w:r>
                  </w:p>
                </w:tc>
              </w:sdtContent>
            </w:sdt>
          </w:tr>
          <w:tr w:rsidR="00C32945" w:rsidRPr="00C776ED" w14:paraId="0ACEC40A"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93135B358DE04A62874ECE99D0FAEEF5"/>
                  </w:placeholder>
                  <w:dataBinding w:prefixMappings="xmlns:ns0='http://schemas.openxmlformats.org/package/2006/metadata/core-properties' xmlns:ns1='http://purl.org/dc/elements/1.1/'" w:xpath="/ns0:coreProperties[1]/ns1:title[1]" w:storeItemID="{6C3C8BC8-F283-45AE-878A-BAB7291924A1}"/>
                  <w:text/>
                </w:sdtPr>
                <w:sdtContent>
                  <w:p w14:paraId="3FED39CA" w14:textId="59C82B3B" w:rsidR="00C32945" w:rsidRPr="00C776ED" w:rsidRDefault="00C32945">
                    <w:pPr>
                      <w:pStyle w:val="Sansinterligne"/>
                      <w:spacing w:line="216" w:lineRule="auto"/>
                      <w:rPr>
                        <w:rFonts w:asciiTheme="majorHAnsi" w:eastAsiaTheme="majorEastAsia" w:hAnsiTheme="majorHAnsi" w:cstheme="majorBidi"/>
                        <w:color w:val="156082" w:themeColor="accent1"/>
                        <w:sz w:val="88"/>
                        <w:szCs w:val="88"/>
                      </w:rPr>
                    </w:pPr>
                    <w:r w:rsidRPr="00C776ED">
                      <w:rPr>
                        <w:rFonts w:asciiTheme="majorHAnsi" w:eastAsiaTheme="majorEastAsia" w:hAnsiTheme="majorHAnsi" w:cstheme="majorBidi"/>
                        <w:color w:val="156082" w:themeColor="accent1"/>
                        <w:sz w:val="88"/>
                        <w:szCs w:val="88"/>
                      </w:rPr>
                      <w:t>Documentation déploiement WDS-MDT</w:t>
                    </w:r>
                  </w:p>
                </w:sdtContent>
              </w:sdt>
            </w:tc>
          </w:tr>
          <w:tr w:rsidR="00C32945" w:rsidRPr="00C776ED" w14:paraId="6D04EA3E" w14:textId="77777777">
            <w:sdt>
              <w:sdtPr>
                <w:rPr>
                  <w:rFonts w:asciiTheme="majorHAnsi" w:hAnsiTheme="majorHAnsi"/>
                  <w:color w:val="0F4761" w:themeColor="accent1" w:themeShade="BF"/>
                  <w:sz w:val="24"/>
                  <w:szCs w:val="24"/>
                </w:rPr>
                <w:alias w:val="Sous-titre"/>
                <w:id w:val="13406923"/>
                <w:placeholder>
                  <w:docPart w:val="1FA742E2CEE6497FBFF4343AD8EFDE0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9437C50" w14:textId="2B8D4010" w:rsidR="00C32945" w:rsidRPr="00C776ED" w:rsidRDefault="00C32945">
                    <w:pPr>
                      <w:pStyle w:val="Sansinterligne"/>
                      <w:rPr>
                        <w:rFonts w:asciiTheme="majorHAnsi" w:hAnsiTheme="majorHAnsi"/>
                        <w:color w:val="0F4761" w:themeColor="accent1" w:themeShade="BF"/>
                        <w:sz w:val="24"/>
                      </w:rPr>
                    </w:pPr>
                    <w:r w:rsidRPr="00C776ED">
                      <w:rPr>
                        <w:rFonts w:asciiTheme="majorHAnsi" w:hAnsiTheme="majorHAnsi"/>
                        <w:color w:val="0F4761" w:themeColor="accent1" w:themeShade="BF"/>
                        <w:sz w:val="24"/>
                        <w:szCs w:val="24"/>
                      </w:rPr>
                      <w:t>Documentation PPE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C32945" w:rsidRPr="00C776ED" w14:paraId="1A91D053" w14:textId="77777777">
            <w:tc>
              <w:tcPr>
                <w:tcW w:w="7221" w:type="dxa"/>
                <w:tcMar>
                  <w:top w:w="216" w:type="dxa"/>
                  <w:left w:w="115" w:type="dxa"/>
                  <w:bottom w:w="216" w:type="dxa"/>
                  <w:right w:w="115" w:type="dxa"/>
                </w:tcMar>
              </w:tcPr>
              <w:sdt>
                <w:sdtPr>
                  <w:rPr>
                    <w:rFonts w:asciiTheme="majorHAnsi" w:hAnsiTheme="majorHAnsi"/>
                    <w:color w:val="156082" w:themeColor="accent1"/>
                    <w:sz w:val="28"/>
                    <w:szCs w:val="28"/>
                  </w:rPr>
                  <w:alias w:val="Auteur"/>
                  <w:id w:val="13406928"/>
                  <w:placeholder>
                    <w:docPart w:val="C8876A01725E4BC8BCF0C9EEB757CEC9"/>
                  </w:placeholder>
                  <w:dataBinding w:prefixMappings="xmlns:ns0='http://schemas.openxmlformats.org/package/2006/metadata/core-properties' xmlns:ns1='http://purl.org/dc/elements/1.1/'" w:xpath="/ns0:coreProperties[1]/ns1:creator[1]" w:storeItemID="{6C3C8BC8-F283-45AE-878A-BAB7291924A1}"/>
                  <w:text/>
                </w:sdtPr>
                <w:sdtContent>
                  <w:p w14:paraId="709B3CEA" w14:textId="227B93E7" w:rsidR="00C32945" w:rsidRPr="00C776ED" w:rsidRDefault="00C32945">
                    <w:pPr>
                      <w:pStyle w:val="Sansinterligne"/>
                      <w:rPr>
                        <w:rFonts w:asciiTheme="majorHAnsi" w:hAnsiTheme="majorHAnsi"/>
                        <w:color w:val="156082" w:themeColor="accent1"/>
                        <w:sz w:val="28"/>
                        <w:szCs w:val="28"/>
                      </w:rPr>
                    </w:pPr>
                    <w:r w:rsidRPr="00C776ED">
                      <w:rPr>
                        <w:rFonts w:asciiTheme="majorHAnsi" w:hAnsiTheme="majorHAnsi"/>
                        <w:color w:val="156082" w:themeColor="accent1"/>
                        <w:sz w:val="28"/>
                        <w:szCs w:val="28"/>
                      </w:rPr>
                      <w:t>FAUBLADIER--ANETTE Alexandre</w:t>
                    </w:r>
                    <w:r w:rsidR="00C776ED" w:rsidRPr="00C776ED">
                      <w:rPr>
                        <w:rFonts w:asciiTheme="majorHAnsi" w:hAnsiTheme="majorHAnsi"/>
                        <w:color w:val="156082" w:themeColor="accent1"/>
                        <w:sz w:val="28"/>
                        <w:szCs w:val="28"/>
                      </w:rPr>
                      <w:t>, Matéo Monteiro, Thomas Anthoard</w:t>
                    </w:r>
                  </w:p>
                </w:sdtContent>
              </w:sdt>
              <w:sdt>
                <w:sdtPr>
                  <w:rPr>
                    <w:rFonts w:asciiTheme="majorHAnsi" w:hAnsiTheme="majorHAnsi"/>
                    <w:color w:val="156082" w:themeColor="accent1"/>
                    <w:sz w:val="28"/>
                    <w:szCs w:val="28"/>
                  </w:rPr>
                  <w:alias w:val="Date"/>
                  <w:tag w:val="Date "/>
                  <w:id w:val="13406932"/>
                  <w:placeholder>
                    <w:docPart w:val="E2DE9A46158F43E9A1A269821BACB1CA"/>
                  </w:placeholder>
                  <w:dataBinding w:prefixMappings="xmlns:ns0='http://schemas.microsoft.com/office/2006/coverPageProps'" w:xpath="/ns0:CoverPageProperties[1]/ns0:PublishDate[1]" w:storeItemID="{55AF091B-3C7A-41E3-B477-F2FDAA23CFDA}"/>
                  <w:date w:fullDate="2025-05-24T00:00:00Z">
                    <w:dateFormat w:val="dd/MM/yyyy"/>
                    <w:lid w:val="fr-FR"/>
                    <w:storeMappedDataAs w:val="dateTime"/>
                    <w:calendar w:val="gregorian"/>
                  </w:date>
                </w:sdtPr>
                <w:sdtContent>
                  <w:p w14:paraId="0E7CC889" w14:textId="35DAF046" w:rsidR="00C32945" w:rsidRPr="00C776ED" w:rsidRDefault="00C776ED">
                    <w:pPr>
                      <w:pStyle w:val="Sansinterligne"/>
                      <w:rPr>
                        <w:rFonts w:asciiTheme="majorHAnsi" w:hAnsiTheme="majorHAnsi"/>
                        <w:color w:val="156082" w:themeColor="accent1"/>
                        <w:sz w:val="28"/>
                        <w:szCs w:val="28"/>
                      </w:rPr>
                    </w:pPr>
                    <w:r w:rsidRPr="00C776ED">
                      <w:rPr>
                        <w:rFonts w:asciiTheme="majorHAnsi" w:hAnsiTheme="majorHAnsi"/>
                        <w:color w:val="156082" w:themeColor="accent1"/>
                        <w:sz w:val="28"/>
                        <w:szCs w:val="28"/>
                      </w:rPr>
                      <w:t>24/05/2025</w:t>
                    </w:r>
                  </w:p>
                </w:sdtContent>
              </w:sdt>
              <w:p w14:paraId="6425D60E" w14:textId="77777777" w:rsidR="00C32945" w:rsidRPr="00C776ED" w:rsidRDefault="00C32945">
                <w:pPr>
                  <w:pStyle w:val="Sansinterligne"/>
                  <w:rPr>
                    <w:rFonts w:asciiTheme="majorHAnsi" w:hAnsiTheme="majorHAnsi"/>
                    <w:color w:val="156082" w:themeColor="accent1"/>
                  </w:rPr>
                </w:pPr>
              </w:p>
            </w:tc>
          </w:tr>
        </w:tbl>
        <w:p w14:paraId="70549AD4" w14:textId="5494EE73" w:rsidR="00C32945" w:rsidRPr="00C776ED" w:rsidRDefault="00C32945">
          <w:pPr>
            <w:rPr>
              <w:rFonts w:asciiTheme="majorHAnsi" w:hAnsiTheme="majorHAnsi"/>
            </w:rPr>
          </w:pPr>
          <w:r w:rsidRPr="00C776ED">
            <w:rPr>
              <w:rFonts w:asciiTheme="majorHAnsi" w:hAnsiTheme="majorHAnsi"/>
            </w:rPr>
            <w:br w:type="page"/>
          </w:r>
        </w:p>
      </w:sdtContent>
    </w:sdt>
    <w:sdt>
      <w:sdtPr>
        <w:rPr>
          <w:rFonts w:asciiTheme="minorHAnsi" w:eastAsiaTheme="minorHAnsi" w:hAnsiTheme="minorHAnsi" w:cstheme="minorBidi"/>
          <w:color w:val="auto"/>
          <w:kern w:val="2"/>
          <w:sz w:val="24"/>
          <w:szCs w:val="24"/>
          <w:lang w:eastAsia="en-US"/>
          <w14:ligatures w14:val="standardContextual"/>
        </w:rPr>
        <w:id w:val="823478165"/>
        <w:docPartObj>
          <w:docPartGallery w:val="Table of Contents"/>
          <w:docPartUnique/>
        </w:docPartObj>
      </w:sdtPr>
      <w:sdtEndPr>
        <w:rPr>
          <w:b/>
          <w:bCs/>
        </w:rPr>
      </w:sdtEndPr>
      <w:sdtContent>
        <w:p w14:paraId="23F57053" w14:textId="782E0536" w:rsidR="00C776ED" w:rsidRPr="00C776ED" w:rsidRDefault="00C776ED">
          <w:pPr>
            <w:pStyle w:val="En-ttedetabledesmatires"/>
          </w:pPr>
          <w:r w:rsidRPr="00C776ED">
            <w:t>Table des matières</w:t>
          </w:r>
        </w:p>
        <w:p w14:paraId="73FD7A3A" w14:textId="1D6BE9D4" w:rsidR="00262338" w:rsidRDefault="00C776ED">
          <w:pPr>
            <w:pStyle w:val="TM1"/>
            <w:tabs>
              <w:tab w:val="right" w:leader="dot" w:pos="9062"/>
            </w:tabs>
            <w:rPr>
              <w:rFonts w:eastAsiaTheme="minorEastAsia"/>
              <w:noProof/>
              <w:lang w:eastAsia="fr-FR"/>
            </w:rPr>
          </w:pPr>
          <w:r w:rsidRPr="00C776ED">
            <w:rPr>
              <w:rFonts w:asciiTheme="majorHAnsi" w:hAnsiTheme="majorHAnsi"/>
            </w:rPr>
            <w:fldChar w:fldCharType="begin"/>
          </w:r>
          <w:r w:rsidRPr="00C776ED">
            <w:rPr>
              <w:rFonts w:asciiTheme="majorHAnsi" w:hAnsiTheme="majorHAnsi"/>
            </w:rPr>
            <w:instrText xml:space="preserve"> TOC \o "1-3" \h \z \u </w:instrText>
          </w:r>
          <w:r w:rsidRPr="00C776ED">
            <w:rPr>
              <w:rFonts w:asciiTheme="majorHAnsi" w:hAnsiTheme="majorHAnsi"/>
            </w:rPr>
            <w:fldChar w:fldCharType="separate"/>
          </w:r>
          <w:hyperlink w:anchor="_Toc199007464" w:history="1">
            <w:r w:rsidR="00262338" w:rsidRPr="00D3794A">
              <w:rPr>
                <w:rStyle w:val="Lienhypertexte"/>
                <w:noProof/>
              </w:rPr>
              <w:t>Introduction</w:t>
            </w:r>
            <w:r w:rsidR="00262338">
              <w:rPr>
                <w:noProof/>
                <w:webHidden/>
              </w:rPr>
              <w:tab/>
            </w:r>
            <w:r w:rsidR="00262338">
              <w:rPr>
                <w:noProof/>
                <w:webHidden/>
              </w:rPr>
              <w:fldChar w:fldCharType="begin"/>
            </w:r>
            <w:r w:rsidR="00262338">
              <w:rPr>
                <w:noProof/>
                <w:webHidden/>
              </w:rPr>
              <w:instrText xml:space="preserve"> PAGEREF _Toc199007464 \h </w:instrText>
            </w:r>
            <w:r w:rsidR="00262338">
              <w:rPr>
                <w:noProof/>
                <w:webHidden/>
              </w:rPr>
            </w:r>
            <w:r w:rsidR="00262338">
              <w:rPr>
                <w:noProof/>
                <w:webHidden/>
              </w:rPr>
              <w:fldChar w:fldCharType="separate"/>
            </w:r>
            <w:r w:rsidR="00262338">
              <w:rPr>
                <w:noProof/>
                <w:webHidden/>
              </w:rPr>
              <w:t>1</w:t>
            </w:r>
            <w:r w:rsidR="00262338">
              <w:rPr>
                <w:noProof/>
                <w:webHidden/>
              </w:rPr>
              <w:fldChar w:fldCharType="end"/>
            </w:r>
          </w:hyperlink>
        </w:p>
        <w:p w14:paraId="5E46FFC0" w14:textId="762CB2A9" w:rsidR="00262338" w:rsidRDefault="00262338">
          <w:pPr>
            <w:pStyle w:val="TM1"/>
            <w:tabs>
              <w:tab w:val="right" w:leader="dot" w:pos="9062"/>
            </w:tabs>
            <w:rPr>
              <w:rFonts w:eastAsiaTheme="minorEastAsia"/>
              <w:noProof/>
              <w:lang w:eastAsia="fr-FR"/>
            </w:rPr>
          </w:pPr>
          <w:hyperlink w:anchor="_Toc199007465" w:history="1">
            <w:r w:rsidRPr="00D3794A">
              <w:rPr>
                <w:rStyle w:val="Lienhypertexte"/>
                <w:noProof/>
              </w:rPr>
              <w:t>Installation de la solution de déploiement</w:t>
            </w:r>
            <w:r>
              <w:rPr>
                <w:noProof/>
                <w:webHidden/>
              </w:rPr>
              <w:tab/>
            </w:r>
            <w:r>
              <w:rPr>
                <w:noProof/>
                <w:webHidden/>
              </w:rPr>
              <w:fldChar w:fldCharType="begin"/>
            </w:r>
            <w:r>
              <w:rPr>
                <w:noProof/>
                <w:webHidden/>
              </w:rPr>
              <w:instrText xml:space="preserve"> PAGEREF _Toc199007465 \h </w:instrText>
            </w:r>
            <w:r>
              <w:rPr>
                <w:noProof/>
                <w:webHidden/>
              </w:rPr>
            </w:r>
            <w:r>
              <w:rPr>
                <w:noProof/>
                <w:webHidden/>
              </w:rPr>
              <w:fldChar w:fldCharType="separate"/>
            </w:r>
            <w:r>
              <w:rPr>
                <w:noProof/>
                <w:webHidden/>
              </w:rPr>
              <w:t>1</w:t>
            </w:r>
            <w:r>
              <w:rPr>
                <w:noProof/>
                <w:webHidden/>
              </w:rPr>
              <w:fldChar w:fldCharType="end"/>
            </w:r>
          </w:hyperlink>
        </w:p>
        <w:p w14:paraId="64CE4C2E" w14:textId="5CBA391D" w:rsidR="00262338" w:rsidRDefault="00262338">
          <w:pPr>
            <w:pStyle w:val="TM1"/>
            <w:tabs>
              <w:tab w:val="right" w:leader="dot" w:pos="9062"/>
            </w:tabs>
            <w:rPr>
              <w:rFonts w:eastAsiaTheme="minorEastAsia"/>
              <w:noProof/>
              <w:lang w:eastAsia="fr-FR"/>
            </w:rPr>
          </w:pPr>
          <w:hyperlink w:anchor="_Toc199007466" w:history="1">
            <w:r w:rsidRPr="00D3794A">
              <w:rPr>
                <w:rStyle w:val="Lienhypertexte"/>
                <w:noProof/>
              </w:rPr>
              <w:t>Configuration du serveur DHCP</w:t>
            </w:r>
            <w:r>
              <w:rPr>
                <w:noProof/>
                <w:webHidden/>
              </w:rPr>
              <w:tab/>
            </w:r>
            <w:r>
              <w:rPr>
                <w:noProof/>
                <w:webHidden/>
              </w:rPr>
              <w:fldChar w:fldCharType="begin"/>
            </w:r>
            <w:r>
              <w:rPr>
                <w:noProof/>
                <w:webHidden/>
              </w:rPr>
              <w:instrText xml:space="preserve"> PAGEREF _Toc199007466 \h </w:instrText>
            </w:r>
            <w:r>
              <w:rPr>
                <w:noProof/>
                <w:webHidden/>
              </w:rPr>
            </w:r>
            <w:r>
              <w:rPr>
                <w:noProof/>
                <w:webHidden/>
              </w:rPr>
              <w:fldChar w:fldCharType="separate"/>
            </w:r>
            <w:r>
              <w:rPr>
                <w:noProof/>
                <w:webHidden/>
              </w:rPr>
              <w:t>1</w:t>
            </w:r>
            <w:r>
              <w:rPr>
                <w:noProof/>
                <w:webHidden/>
              </w:rPr>
              <w:fldChar w:fldCharType="end"/>
            </w:r>
          </w:hyperlink>
        </w:p>
        <w:p w14:paraId="594D5BF9" w14:textId="4BF93579" w:rsidR="00262338" w:rsidRDefault="00262338">
          <w:pPr>
            <w:pStyle w:val="TM1"/>
            <w:tabs>
              <w:tab w:val="right" w:leader="dot" w:pos="9062"/>
            </w:tabs>
            <w:rPr>
              <w:rFonts w:eastAsiaTheme="minorEastAsia"/>
              <w:noProof/>
              <w:lang w:eastAsia="fr-FR"/>
            </w:rPr>
          </w:pPr>
          <w:hyperlink w:anchor="_Toc199007467" w:history="1">
            <w:r w:rsidRPr="00D3794A">
              <w:rPr>
                <w:rStyle w:val="Lienhypertexte"/>
                <w:noProof/>
              </w:rPr>
              <w:t>Configuration des services de déploiements WDS et MDT</w:t>
            </w:r>
            <w:r>
              <w:rPr>
                <w:noProof/>
                <w:webHidden/>
              </w:rPr>
              <w:tab/>
            </w:r>
            <w:r>
              <w:rPr>
                <w:noProof/>
                <w:webHidden/>
              </w:rPr>
              <w:fldChar w:fldCharType="begin"/>
            </w:r>
            <w:r>
              <w:rPr>
                <w:noProof/>
                <w:webHidden/>
              </w:rPr>
              <w:instrText xml:space="preserve"> PAGEREF _Toc199007467 \h </w:instrText>
            </w:r>
            <w:r>
              <w:rPr>
                <w:noProof/>
                <w:webHidden/>
              </w:rPr>
            </w:r>
            <w:r>
              <w:rPr>
                <w:noProof/>
                <w:webHidden/>
              </w:rPr>
              <w:fldChar w:fldCharType="separate"/>
            </w:r>
            <w:r>
              <w:rPr>
                <w:noProof/>
                <w:webHidden/>
              </w:rPr>
              <w:t>4</w:t>
            </w:r>
            <w:r>
              <w:rPr>
                <w:noProof/>
                <w:webHidden/>
              </w:rPr>
              <w:fldChar w:fldCharType="end"/>
            </w:r>
          </w:hyperlink>
        </w:p>
        <w:p w14:paraId="07CE4271" w14:textId="465A9717" w:rsidR="00262338" w:rsidRDefault="00262338">
          <w:pPr>
            <w:pStyle w:val="TM1"/>
            <w:tabs>
              <w:tab w:val="right" w:leader="dot" w:pos="9062"/>
            </w:tabs>
            <w:rPr>
              <w:rFonts w:eastAsiaTheme="minorEastAsia"/>
              <w:noProof/>
              <w:lang w:eastAsia="fr-FR"/>
            </w:rPr>
          </w:pPr>
          <w:hyperlink w:anchor="_Toc199007468" w:history="1">
            <w:r w:rsidRPr="00D3794A">
              <w:rPr>
                <w:rStyle w:val="Lienhypertexte"/>
                <w:noProof/>
              </w:rPr>
              <w:t>Ajout de fonctionnalités supplémentaires</w:t>
            </w:r>
            <w:r>
              <w:rPr>
                <w:noProof/>
                <w:webHidden/>
              </w:rPr>
              <w:tab/>
            </w:r>
            <w:r>
              <w:rPr>
                <w:noProof/>
                <w:webHidden/>
              </w:rPr>
              <w:fldChar w:fldCharType="begin"/>
            </w:r>
            <w:r>
              <w:rPr>
                <w:noProof/>
                <w:webHidden/>
              </w:rPr>
              <w:instrText xml:space="preserve"> PAGEREF _Toc199007468 \h </w:instrText>
            </w:r>
            <w:r>
              <w:rPr>
                <w:noProof/>
                <w:webHidden/>
              </w:rPr>
            </w:r>
            <w:r>
              <w:rPr>
                <w:noProof/>
                <w:webHidden/>
              </w:rPr>
              <w:fldChar w:fldCharType="separate"/>
            </w:r>
            <w:r>
              <w:rPr>
                <w:noProof/>
                <w:webHidden/>
              </w:rPr>
              <w:t>12</w:t>
            </w:r>
            <w:r>
              <w:rPr>
                <w:noProof/>
                <w:webHidden/>
              </w:rPr>
              <w:fldChar w:fldCharType="end"/>
            </w:r>
          </w:hyperlink>
        </w:p>
        <w:p w14:paraId="0ED79A82" w14:textId="233B6254" w:rsidR="00262338" w:rsidRDefault="00262338">
          <w:pPr>
            <w:pStyle w:val="TM1"/>
            <w:tabs>
              <w:tab w:val="right" w:leader="dot" w:pos="9062"/>
            </w:tabs>
            <w:rPr>
              <w:rFonts w:eastAsiaTheme="minorEastAsia"/>
              <w:noProof/>
              <w:lang w:eastAsia="fr-FR"/>
            </w:rPr>
          </w:pPr>
          <w:hyperlink w:anchor="_Toc199007469" w:history="1">
            <w:r w:rsidRPr="00D3794A">
              <w:rPr>
                <w:rStyle w:val="Lienhypertexte"/>
                <w:noProof/>
              </w:rPr>
              <w:t>Implémentation d’application lors du déploiement</w:t>
            </w:r>
            <w:r>
              <w:rPr>
                <w:noProof/>
                <w:webHidden/>
              </w:rPr>
              <w:tab/>
            </w:r>
            <w:r>
              <w:rPr>
                <w:noProof/>
                <w:webHidden/>
              </w:rPr>
              <w:fldChar w:fldCharType="begin"/>
            </w:r>
            <w:r>
              <w:rPr>
                <w:noProof/>
                <w:webHidden/>
              </w:rPr>
              <w:instrText xml:space="preserve"> PAGEREF _Toc199007469 \h </w:instrText>
            </w:r>
            <w:r>
              <w:rPr>
                <w:noProof/>
                <w:webHidden/>
              </w:rPr>
            </w:r>
            <w:r>
              <w:rPr>
                <w:noProof/>
                <w:webHidden/>
              </w:rPr>
              <w:fldChar w:fldCharType="separate"/>
            </w:r>
            <w:r>
              <w:rPr>
                <w:noProof/>
                <w:webHidden/>
              </w:rPr>
              <w:t>12</w:t>
            </w:r>
            <w:r>
              <w:rPr>
                <w:noProof/>
                <w:webHidden/>
              </w:rPr>
              <w:fldChar w:fldCharType="end"/>
            </w:r>
          </w:hyperlink>
        </w:p>
        <w:p w14:paraId="004F1C36" w14:textId="70A0EA33" w:rsidR="00262338" w:rsidRDefault="00262338">
          <w:pPr>
            <w:pStyle w:val="TM1"/>
            <w:tabs>
              <w:tab w:val="right" w:leader="dot" w:pos="9062"/>
            </w:tabs>
            <w:rPr>
              <w:rFonts w:eastAsiaTheme="minorEastAsia"/>
              <w:noProof/>
              <w:lang w:eastAsia="fr-FR"/>
            </w:rPr>
          </w:pPr>
          <w:hyperlink w:anchor="_Toc199007470" w:history="1">
            <w:r w:rsidRPr="00D3794A">
              <w:rPr>
                <w:rStyle w:val="Lienhypertexte"/>
                <w:noProof/>
              </w:rPr>
              <w:t>Intégration et export de l’image MDT en ISO</w:t>
            </w:r>
            <w:r>
              <w:rPr>
                <w:noProof/>
                <w:webHidden/>
              </w:rPr>
              <w:tab/>
            </w:r>
            <w:r>
              <w:rPr>
                <w:noProof/>
                <w:webHidden/>
              </w:rPr>
              <w:fldChar w:fldCharType="begin"/>
            </w:r>
            <w:r>
              <w:rPr>
                <w:noProof/>
                <w:webHidden/>
              </w:rPr>
              <w:instrText xml:space="preserve"> PAGEREF _Toc199007470 \h </w:instrText>
            </w:r>
            <w:r>
              <w:rPr>
                <w:noProof/>
                <w:webHidden/>
              </w:rPr>
            </w:r>
            <w:r>
              <w:rPr>
                <w:noProof/>
                <w:webHidden/>
              </w:rPr>
              <w:fldChar w:fldCharType="separate"/>
            </w:r>
            <w:r>
              <w:rPr>
                <w:noProof/>
                <w:webHidden/>
              </w:rPr>
              <w:t>13</w:t>
            </w:r>
            <w:r>
              <w:rPr>
                <w:noProof/>
                <w:webHidden/>
              </w:rPr>
              <w:fldChar w:fldCharType="end"/>
            </w:r>
          </w:hyperlink>
        </w:p>
        <w:p w14:paraId="75F9F2D2" w14:textId="7E47DFF7" w:rsidR="00262338" w:rsidRDefault="00262338">
          <w:pPr>
            <w:pStyle w:val="TM1"/>
            <w:tabs>
              <w:tab w:val="right" w:leader="dot" w:pos="9062"/>
            </w:tabs>
            <w:rPr>
              <w:rFonts w:eastAsiaTheme="minorEastAsia"/>
              <w:noProof/>
              <w:lang w:eastAsia="fr-FR"/>
            </w:rPr>
          </w:pPr>
          <w:hyperlink w:anchor="_Toc199007471" w:history="1">
            <w:r w:rsidRPr="00D3794A">
              <w:rPr>
                <w:rStyle w:val="Lienhypertexte"/>
                <w:noProof/>
              </w:rPr>
              <w:t>Mise en place d’une base de données SQL</w:t>
            </w:r>
            <w:r>
              <w:rPr>
                <w:noProof/>
                <w:webHidden/>
              </w:rPr>
              <w:tab/>
            </w:r>
            <w:r>
              <w:rPr>
                <w:noProof/>
                <w:webHidden/>
              </w:rPr>
              <w:fldChar w:fldCharType="begin"/>
            </w:r>
            <w:r>
              <w:rPr>
                <w:noProof/>
                <w:webHidden/>
              </w:rPr>
              <w:instrText xml:space="preserve"> PAGEREF _Toc199007471 \h </w:instrText>
            </w:r>
            <w:r>
              <w:rPr>
                <w:noProof/>
                <w:webHidden/>
              </w:rPr>
            </w:r>
            <w:r>
              <w:rPr>
                <w:noProof/>
                <w:webHidden/>
              </w:rPr>
              <w:fldChar w:fldCharType="separate"/>
            </w:r>
            <w:r>
              <w:rPr>
                <w:noProof/>
                <w:webHidden/>
              </w:rPr>
              <w:t>13</w:t>
            </w:r>
            <w:r>
              <w:rPr>
                <w:noProof/>
                <w:webHidden/>
              </w:rPr>
              <w:fldChar w:fldCharType="end"/>
            </w:r>
          </w:hyperlink>
        </w:p>
        <w:p w14:paraId="10E54CC4" w14:textId="5B8A6D63" w:rsidR="00262338" w:rsidRDefault="00262338">
          <w:pPr>
            <w:pStyle w:val="TM1"/>
            <w:tabs>
              <w:tab w:val="right" w:leader="dot" w:pos="9062"/>
            </w:tabs>
            <w:rPr>
              <w:rFonts w:eastAsiaTheme="minorEastAsia"/>
              <w:noProof/>
              <w:lang w:eastAsia="fr-FR"/>
            </w:rPr>
          </w:pPr>
          <w:hyperlink w:anchor="_Toc199007472" w:history="1">
            <w:r w:rsidRPr="00D3794A">
              <w:rPr>
                <w:rStyle w:val="Lienhypertexte"/>
                <w:noProof/>
              </w:rPr>
              <w:t>Sources</w:t>
            </w:r>
            <w:r>
              <w:rPr>
                <w:noProof/>
                <w:webHidden/>
              </w:rPr>
              <w:tab/>
            </w:r>
            <w:r>
              <w:rPr>
                <w:noProof/>
                <w:webHidden/>
              </w:rPr>
              <w:fldChar w:fldCharType="begin"/>
            </w:r>
            <w:r>
              <w:rPr>
                <w:noProof/>
                <w:webHidden/>
              </w:rPr>
              <w:instrText xml:space="preserve"> PAGEREF _Toc199007472 \h </w:instrText>
            </w:r>
            <w:r>
              <w:rPr>
                <w:noProof/>
                <w:webHidden/>
              </w:rPr>
            </w:r>
            <w:r>
              <w:rPr>
                <w:noProof/>
                <w:webHidden/>
              </w:rPr>
              <w:fldChar w:fldCharType="separate"/>
            </w:r>
            <w:r>
              <w:rPr>
                <w:noProof/>
                <w:webHidden/>
              </w:rPr>
              <w:t>13</w:t>
            </w:r>
            <w:r>
              <w:rPr>
                <w:noProof/>
                <w:webHidden/>
              </w:rPr>
              <w:fldChar w:fldCharType="end"/>
            </w:r>
          </w:hyperlink>
        </w:p>
        <w:p w14:paraId="19E2EEAF" w14:textId="47BEC169" w:rsidR="00C776ED" w:rsidRPr="00C776ED" w:rsidRDefault="00C776ED">
          <w:pPr>
            <w:rPr>
              <w:rFonts w:asciiTheme="majorHAnsi" w:hAnsiTheme="majorHAnsi"/>
            </w:rPr>
          </w:pPr>
          <w:r w:rsidRPr="00C776ED">
            <w:rPr>
              <w:rFonts w:asciiTheme="majorHAnsi" w:hAnsiTheme="majorHAnsi"/>
              <w:b/>
              <w:bCs/>
            </w:rPr>
            <w:fldChar w:fldCharType="end"/>
          </w:r>
        </w:p>
      </w:sdtContent>
    </w:sdt>
    <w:p w14:paraId="329BCC3C" w14:textId="77777777" w:rsidR="00C776ED" w:rsidRPr="00C776ED" w:rsidRDefault="00C776ED">
      <w:pPr>
        <w:rPr>
          <w:rFonts w:asciiTheme="majorHAnsi" w:hAnsiTheme="majorHAnsi"/>
        </w:rPr>
        <w:sectPr w:rsidR="00C776ED" w:rsidRPr="00C776ED" w:rsidSect="002144BA">
          <w:footerReference w:type="default" r:id="rId9"/>
          <w:footerReference w:type="first" r:id="rId10"/>
          <w:pgSz w:w="11906" w:h="16838"/>
          <w:pgMar w:top="1417" w:right="1417" w:bottom="1417" w:left="1417" w:header="708" w:footer="708" w:gutter="0"/>
          <w:pgNumType w:start="0"/>
          <w:cols w:space="708"/>
          <w:docGrid w:linePitch="360"/>
        </w:sectPr>
      </w:pPr>
    </w:p>
    <w:p w14:paraId="235C92FD" w14:textId="18D1912D" w:rsidR="00723B98" w:rsidRPr="00C776ED" w:rsidRDefault="00C776ED" w:rsidP="00C776ED">
      <w:pPr>
        <w:pStyle w:val="Titre1"/>
      </w:pPr>
      <w:bookmarkStart w:id="0" w:name="_Toc199007464"/>
      <w:r w:rsidRPr="00C776ED">
        <w:lastRenderedPageBreak/>
        <w:t>Introduction</w:t>
      </w:r>
      <w:bookmarkEnd w:id="0"/>
    </w:p>
    <w:p w14:paraId="3B9F6807" w14:textId="4630DABE" w:rsidR="00C776ED" w:rsidRDefault="008A4DB5" w:rsidP="00C776ED">
      <w:pPr>
        <w:ind w:firstLine="708"/>
        <w:jc w:val="both"/>
        <w:rPr>
          <w:rFonts w:asciiTheme="majorHAnsi" w:hAnsiTheme="majorHAnsi"/>
        </w:rPr>
      </w:pPr>
      <w:r w:rsidRPr="008A4DB5">
        <w:rPr>
          <w:rFonts w:asciiTheme="majorHAnsi" w:hAnsiTheme="majorHAnsi"/>
        </w:rPr>
        <w:t>Microsoft Deployment Tools (MDT) et Windows Deployment Services (WDS) sont deux services que nous pouvons installer sur un contrôleur Active Directory. Ils permettent de déployer des systèmes d’exploitation Windows directement depuis le réseau. Cette solution puissante offre également la possibilité de personnaliser l’infrastructure en y intégrant des scripts et des applications. Dans notre environnement de production, nous avons effectivement intégré des agents de supervision afin de remonter automatiquement les informations des nouvelles machines créées sur le réseau et de les superviser dès leur mise en service</w:t>
      </w:r>
      <w:r w:rsidR="008A4D5F">
        <w:rPr>
          <w:rFonts w:asciiTheme="majorHAnsi" w:hAnsiTheme="majorHAnsi"/>
        </w:rPr>
        <w:t>.</w:t>
      </w:r>
    </w:p>
    <w:p w14:paraId="756F6732" w14:textId="06618999" w:rsidR="008A4D5F" w:rsidRDefault="00B72846" w:rsidP="00B72846">
      <w:pPr>
        <w:pStyle w:val="Titre1"/>
      </w:pPr>
      <w:bookmarkStart w:id="1" w:name="_Toc199007465"/>
      <w:r w:rsidRPr="00B72846">
        <w:t>Installation de la solution de déploiement</w:t>
      </w:r>
      <w:bookmarkEnd w:id="1"/>
    </w:p>
    <w:p w14:paraId="7514C114" w14:textId="19948AC9" w:rsidR="00B75BA2" w:rsidRDefault="002C63ED" w:rsidP="00273305">
      <w:r>
        <w:tab/>
      </w:r>
      <w:r w:rsidR="00273305" w:rsidRPr="00273305">
        <w:t>Pour pouvoir installer notre solution, nous allons avoir besoin du matériel suivan</w:t>
      </w:r>
      <w:r w:rsidR="00B75BA2">
        <w:t>t :</w:t>
      </w:r>
      <w:r w:rsidR="00273305" w:rsidRPr="00273305">
        <w:t xml:space="preserve"> </w:t>
      </w:r>
    </w:p>
    <w:p w14:paraId="3ADFA2EE" w14:textId="77777777" w:rsidR="00B83161" w:rsidRDefault="00273305" w:rsidP="00B83161">
      <w:pPr>
        <w:spacing w:after="0"/>
        <w:ind w:firstLine="708"/>
        <w:jc w:val="both"/>
      </w:pPr>
      <w:r w:rsidRPr="00273305">
        <w:t xml:space="preserve">- Un contrôleur Active Directory (machine Windows Server 1) </w:t>
      </w:r>
    </w:p>
    <w:p w14:paraId="5E5BA5DB" w14:textId="77777777" w:rsidR="00B83161" w:rsidRDefault="00273305" w:rsidP="00B83161">
      <w:pPr>
        <w:spacing w:after="0"/>
        <w:ind w:firstLine="708"/>
        <w:jc w:val="both"/>
      </w:pPr>
      <w:r w:rsidRPr="00273305">
        <w:t xml:space="preserve">- Un Deployment Share connecté à l’Active Directory (machine Windows Server 2) </w:t>
      </w:r>
    </w:p>
    <w:p w14:paraId="1C3C8255" w14:textId="77777777" w:rsidR="00B83161" w:rsidRDefault="00273305" w:rsidP="00B83161">
      <w:pPr>
        <w:spacing w:after="0"/>
        <w:ind w:firstLine="708"/>
        <w:jc w:val="both"/>
      </w:pPr>
      <w:r w:rsidRPr="00273305">
        <w:t xml:space="preserve">- Un réseau dédié aux déploiements </w:t>
      </w:r>
    </w:p>
    <w:p w14:paraId="3EAE695D" w14:textId="7CF69EF1" w:rsidR="002C63ED" w:rsidRDefault="00273305" w:rsidP="00B83161">
      <w:pPr>
        <w:spacing w:after="0"/>
        <w:ind w:firstLine="708"/>
        <w:jc w:val="both"/>
      </w:pPr>
      <w:r w:rsidRPr="00273305">
        <w:t>- Une machine virtuelle vierge permettant de tester les déploiements via le réseau</w:t>
      </w:r>
      <w:r w:rsidR="009166FE">
        <w:t>.</w:t>
      </w:r>
    </w:p>
    <w:p w14:paraId="47DCEA9E" w14:textId="7C810E44" w:rsidR="00853738" w:rsidRDefault="00624BB1" w:rsidP="00723D80">
      <w:pPr>
        <w:pStyle w:val="Titre1"/>
      </w:pPr>
      <w:bookmarkStart w:id="2" w:name="_Toc199007466"/>
      <w:r>
        <w:t>Configuration du</w:t>
      </w:r>
      <w:r w:rsidR="00723D80">
        <w:t xml:space="preserve"> serveur DHCP</w:t>
      </w:r>
      <w:bookmarkEnd w:id="2"/>
    </w:p>
    <w:p w14:paraId="7D3D8D07" w14:textId="58D60D84" w:rsidR="00B66294" w:rsidRDefault="00624BB1" w:rsidP="00624BB1">
      <w:r>
        <w:tab/>
      </w:r>
      <w:r w:rsidR="00B83161" w:rsidRPr="00B83161">
        <w:t>Pour pouvoir utiliser les services de déploiement via le réseau, il est nécessaire de configurer les options appropriées sur le serveur DHCP de l’Active Directory. Cela permet d’autoriser le démarrage PXE, un outil qui permet de délivrer des images système via le réseau</w:t>
      </w:r>
      <w:r w:rsidR="004C7EE3">
        <w:t>.</w:t>
      </w:r>
    </w:p>
    <w:p w14:paraId="3A9F72DF" w14:textId="1B9FE824" w:rsidR="004B37E1" w:rsidRDefault="00B66294" w:rsidP="00624BB1">
      <w:r>
        <w:tab/>
        <w:t xml:space="preserve">Pour nous permettre de pouvoirs installer de manière propre notre serveur de déploiement WDS-MDT, nous avons suivi </w:t>
      </w:r>
      <w:hyperlink r:id="rId11" w:history="1">
        <w:r w:rsidRPr="00B66294">
          <w:rPr>
            <w:rStyle w:val="Lienhypertexte"/>
          </w:rPr>
          <w:t>la liste des tutoriels suivants</w:t>
        </w:r>
      </w:hyperlink>
      <w:r>
        <w:t>.</w:t>
      </w:r>
      <w:r w:rsidR="001D3B9A">
        <w:t xml:space="preserve"> Nous </w:t>
      </w:r>
      <w:r w:rsidR="00B62022">
        <w:t xml:space="preserve">avons </w:t>
      </w:r>
      <w:r w:rsidR="0023431A">
        <w:t>appliqué</w:t>
      </w:r>
      <w:r w:rsidR="001D3B9A">
        <w:t xml:space="preserve"> les commandes et les actions sur nos machines.</w:t>
      </w:r>
      <w:r w:rsidR="0023431A">
        <w:t xml:space="preserve"> Nous permettant ainsi d’obtenir le même résultat.</w:t>
      </w:r>
    </w:p>
    <w:p w14:paraId="22A5D2F1" w14:textId="6A187687" w:rsidR="004B37E1" w:rsidRDefault="004B37E1" w:rsidP="00357537">
      <w:pPr>
        <w:ind w:firstLine="708"/>
      </w:pPr>
      <w:r>
        <w:t>Dans un premier temps, nous allons pouvoirs ajouter les options nécessaires en effectuant ces commandes PowerShell</w:t>
      </w:r>
      <w:r w:rsidR="00357537">
        <w:t xml:space="preserve">. </w:t>
      </w:r>
      <w:r w:rsidR="00E12D33">
        <w:t>Pour l’option</w:t>
      </w:r>
      <w:r w:rsidR="00357537">
        <w:t xml:space="preserve"> 60 (PXE) : </w:t>
      </w:r>
    </w:p>
    <w:p w14:paraId="12138D62" w14:textId="103051E6" w:rsidR="00357537" w:rsidRDefault="007D0D7C" w:rsidP="007D0D7C">
      <w:pPr>
        <w:ind w:firstLine="708"/>
        <w:jc w:val="center"/>
      </w:pPr>
      <w:r w:rsidRPr="007D0D7C">
        <w:rPr>
          <w:noProof/>
        </w:rPr>
        <w:lastRenderedPageBreak/>
        <w:drawing>
          <wp:inline distT="0" distB="0" distL="0" distR="0" wp14:anchorId="28C28F0A" wp14:editId="63577F34">
            <wp:extent cx="4988540" cy="4705350"/>
            <wp:effectExtent l="0" t="0" r="3175" b="0"/>
            <wp:docPr id="109016044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60443" name="Image 1" descr="Une image contenant texte, capture d’écran, logiciel, Page web&#10;&#10;Le contenu généré par l’IA peut être incorrect."/>
                    <pic:cNvPicPr/>
                  </pic:nvPicPr>
                  <pic:blipFill>
                    <a:blip r:embed="rId12"/>
                    <a:stretch>
                      <a:fillRect/>
                    </a:stretch>
                  </pic:blipFill>
                  <pic:spPr>
                    <a:xfrm>
                      <a:off x="0" y="0"/>
                      <a:ext cx="4990912" cy="4707588"/>
                    </a:xfrm>
                    <a:prstGeom prst="rect">
                      <a:avLst/>
                    </a:prstGeom>
                  </pic:spPr>
                </pic:pic>
              </a:graphicData>
            </a:graphic>
          </wp:inline>
        </w:drawing>
      </w:r>
    </w:p>
    <w:p w14:paraId="254AA661" w14:textId="0945C7D1" w:rsidR="007D0D7C" w:rsidRDefault="007D0D7C" w:rsidP="007D0D7C">
      <w:pPr>
        <w:ind w:firstLine="708"/>
        <w:jc w:val="center"/>
      </w:pPr>
      <w:r>
        <w:t>Figure X – Configuration de l’option 60 du DHCP sur notre AD</w:t>
      </w:r>
    </w:p>
    <w:p w14:paraId="27F249AA" w14:textId="2C05EE10" w:rsidR="007D0D7C" w:rsidRDefault="00F00CB5" w:rsidP="00847A16">
      <w:pPr>
        <w:ind w:firstLine="708"/>
        <w:jc w:val="both"/>
      </w:pPr>
      <w:r>
        <w:t xml:space="preserve">Une fois cela exécuter, nous allons par la suite définir des variables nous permettant de plus facilement exécuter les commandes qui suivent. Ces dernières nous permettrons de pouvoirs configurer le DHCP de </w:t>
      </w:r>
      <w:r w:rsidR="001210E3">
        <w:t>plusieurs manières</w:t>
      </w:r>
      <w:r>
        <w:t xml:space="preserve"> nous permettant de déployer des images à travers le réseau notamment avec </w:t>
      </w:r>
      <w:r w:rsidR="001210E3">
        <w:t>les caractéristiques suivantes</w:t>
      </w:r>
      <w:r>
        <w:t xml:space="preserve"> : </w:t>
      </w:r>
    </w:p>
    <w:p w14:paraId="019EA8F3" w14:textId="3996DB65" w:rsidR="00F00CB5" w:rsidRDefault="00F00CB5" w:rsidP="00F00CB5">
      <w:pPr>
        <w:pStyle w:val="Paragraphedeliste"/>
        <w:numPr>
          <w:ilvl w:val="0"/>
          <w:numId w:val="2"/>
        </w:numPr>
      </w:pPr>
      <w:r>
        <w:t>Définition de plusieurs classes de fournisseurs DHCP pour plusieurs architecture différentes</w:t>
      </w:r>
    </w:p>
    <w:p w14:paraId="192AC2B1" w14:textId="5A9D6959" w:rsidR="00F00CB5" w:rsidRDefault="00E670B0" w:rsidP="00F00CB5">
      <w:pPr>
        <w:pStyle w:val="Paragraphedeliste"/>
        <w:numPr>
          <w:ilvl w:val="0"/>
          <w:numId w:val="2"/>
        </w:numPr>
      </w:pPr>
      <w:r>
        <w:t xml:space="preserve">Configuration d’une </w:t>
      </w:r>
      <w:r w:rsidRPr="00E670B0">
        <w:t>stratégie pour le mode BIOS x86 et x64.</w:t>
      </w:r>
    </w:p>
    <w:p w14:paraId="688EAAEC" w14:textId="0D9CABFB" w:rsidR="00E670B0" w:rsidRDefault="00E670B0" w:rsidP="00F00CB5">
      <w:pPr>
        <w:pStyle w:val="Paragraphedeliste"/>
        <w:numPr>
          <w:ilvl w:val="0"/>
          <w:numId w:val="2"/>
        </w:numPr>
      </w:pPr>
      <w:r>
        <w:t xml:space="preserve">Configuration d’une </w:t>
      </w:r>
      <w:r w:rsidRPr="00E670B0">
        <w:t>stratégie pour le mode UEFI x86</w:t>
      </w:r>
    </w:p>
    <w:p w14:paraId="77A92B17" w14:textId="6E5306B2" w:rsidR="00E670B0" w:rsidRDefault="00E670B0" w:rsidP="00F00CB5">
      <w:pPr>
        <w:pStyle w:val="Paragraphedeliste"/>
        <w:numPr>
          <w:ilvl w:val="0"/>
          <w:numId w:val="2"/>
        </w:numPr>
      </w:pPr>
      <w:r>
        <w:t xml:space="preserve">Configuration d’une </w:t>
      </w:r>
      <w:r w:rsidRPr="00E670B0">
        <w:t>stratégie pour le mode UEFI x64</w:t>
      </w:r>
    </w:p>
    <w:p w14:paraId="1F80C906" w14:textId="62F92B9D" w:rsidR="00676870" w:rsidRDefault="00676870" w:rsidP="00676870">
      <w:r>
        <w:t xml:space="preserve">En premier nous allons déclarer nos variables de </w:t>
      </w:r>
      <w:r w:rsidR="002144BA">
        <w:t>nos serveurs</w:t>
      </w:r>
      <w:r>
        <w:t xml:space="preserve"> avec nos </w:t>
      </w:r>
      <w:proofErr w:type="spellStart"/>
      <w:r>
        <w:t>ip</w:t>
      </w:r>
      <w:proofErr w:type="spellEnd"/>
      <w:r>
        <w:t xml:space="preserve"> que voici :</w:t>
      </w:r>
    </w:p>
    <w:p w14:paraId="6A779985" w14:textId="2E09979E" w:rsidR="004B37E1" w:rsidRDefault="00EF4AEC" w:rsidP="00EF4AEC">
      <w:pPr>
        <w:jc w:val="center"/>
      </w:pPr>
      <w:r w:rsidRPr="00EF4AEC">
        <w:rPr>
          <w:noProof/>
        </w:rPr>
        <w:lastRenderedPageBreak/>
        <w:drawing>
          <wp:inline distT="0" distB="0" distL="0" distR="0" wp14:anchorId="410A42D8" wp14:editId="41B0AD32">
            <wp:extent cx="3543795" cy="1324160"/>
            <wp:effectExtent l="0" t="0" r="0" b="9525"/>
            <wp:docPr id="1658435458"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5458" name="Image 1" descr="Une image contenant texte, Police, capture d’écran, blanc&#10;&#10;Le contenu généré par l’IA peut être incorrect."/>
                    <pic:cNvPicPr/>
                  </pic:nvPicPr>
                  <pic:blipFill>
                    <a:blip r:embed="rId13"/>
                    <a:stretch>
                      <a:fillRect/>
                    </a:stretch>
                  </pic:blipFill>
                  <pic:spPr>
                    <a:xfrm>
                      <a:off x="0" y="0"/>
                      <a:ext cx="3543795" cy="1324160"/>
                    </a:xfrm>
                    <a:prstGeom prst="rect">
                      <a:avLst/>
                    </a:prstGeom>
                  </pic:spPr>
                </pic:pic>
              </a:graphicData>
            </a:graphic>
          </wp:inline>
        </w:drawing>
      </w:r>
    </w:p>
    <w:p w14:paraId="428A27A6" w14:textId="73D4769C" w:rsidR="00EF4AEC" w:rsidRDefault="00EF4AEC" w:rsidP="00EF4AEC">
      <w:pPr>
        <w:jc w:val="center"/>
      </w:pPr>
      <w:r>
        <w:t>Figure X – Déclaration des variables</w:t>
      </w:r>
    </w:p>
    <w:p w14:paraId="1E630CC5" w14:textId="77777777" w:rsidR="00F00CB5" w:rsidRDefault="00F00CB5" w:rsidP="00847A16">
      <w:pPr>
        <w:ind w:firstLine="708"/>
        <w:jc w:val="both"/>
      </w:pPr>
      <w:r>
        <w:t xml:space="preserve">Puis, </w:t>
      </w:r>
      <w:r w:rsidRPr="00305AE7">
        <w:t>grâce aux commandes ci-dessous, nous allons définir trois classes de fournisseurs DHCP correspondantes à des architectures différentes. Par exemple, la valeur "</w:t>
      </w:r>
      <w:proofErr w:type="gramStart"/>
      <w:r w:rsidRPr="00305AE7">
        <w:t>PXEClient:</w:t>
      </w:r>
      <w:proofErr w:type="gramEnd"/>
      <w:r w:rsidRPr="00305AE7">
        <w:t xml:space="preserve"> Arch:00007" correspond à du boot PXE pour l'UEFI en x64</w:t>
      </w:r>
      <w:r>
        <w:t xml:space="preserve"> </w:t>
      </w:r>
    </w:p>
    <w:p w14:paraId="07C09866" w14:textId="77777777" w:rsidR="006F17C4" w:rsidRDefault="006F17C4" w:rsidP="006F17C4"/>
    <w:p w14:paraId="4BACFC5B" w14:textId="008E7F08" w:rsidR="006F17C4" w:rsidRDefault="006F17C4" w:rsidP="006F17C4">
      <w:pPr>
        <w:jc w:val="center"/>
      </w:pPr>
      <w:r w:rsidRPr="006F17C4">
        <w:rPr>
          <w:noProof/>
        </w:rPr>
        <w:drawing>
          <wp:inline distT="0" distB="0" distL="0" distR="0" wp14:anchorId="75AC082E" wp14:editId="5CA4AD74">
            <wp:extent cx="5760720" cy="680720"/>
            <wp:effectExtent l="0" t="0" r="0" b="5080"/>
            <wp:docPr id="1731682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2983" name=""/>
                    <pic:cNvPicPr/>
                  </pic:nvPicPr>
                  <pic:blipFill>
                    <a:blip r:embed="rId14"/>
                    <a:stretch>
                      <a:fillRect/>
                    </a:stretch>
                  </pic:blipFill>
                  <pic:spPr>
                    <a:xfrm>
                      <a:off x="0" y="0"/>
                      <a:ext cx="5760720" cy="680720"/>
                    </a:xfrm>
                    <a:prstGeom prst="rect">
                      <a:avLst/>
                    </a:prstGeom>
                  </pic:spPr>
                </pic:pic>
              </a:graphicData>
            </a:graphic>
          </wp:inline>
        </w:drawing>
      </w:r>
    </w:p>
    <w:p w14:paraId="75DDC470" w14:textId="0E14B1CF" w:rsidR="006F17C4" w:rsidRDefault="006F17C4" w:rsidP="006F17C4">
      <w:pPr>
        <w:jc w:val="center"/>
      </w:pPr>
      <w:r>
        <w:t>Figure X – Déclaration de plusieurs fournisseur DHCP</w:t>
      </w:r>
    </w:p>
    <w:p w14:paraId="28374B86" w14:textId="0ED48CA6" w:rsidR="00703EEE" w:rsidRDefault="00703EEE" w:rsidP="00703EEE">
      <w:pPr>
        <w:jc w:val="both"/>
      </w:pPr>
      <w:r>
        <w:tab/>
        <w:t xml:space="preserve">Par la suite nous allons taper cette suite de commande nous permettant ainsi de configurer le DHCP pour réagir aux différents type de BIOS ou UEFI selon </w:t>
      </w:r>
      <w:proofErr w:type="gramStart"/>
      <w:r>
        <w:t>le</w:t>
      </w:r>
      <w:r w:rsidR="00C076B5">
        <w:t xml:space="preserve">urs </w:t>
      </w:r>
      <w:r>
        <w:t xml:space="preserve"> architectures</w:t>
      </w:r>
      <w:proofErr w:type="gramEnd"/>
      <w:r>
        <w:t> :</w:t>
      </w:r>
    </w:p>
    <w:p w14:paraId="000FDCCA" w14:textId="7669B4B9" w:rsidR="00847A16" w:rsidRDefault="001B5823" w:rsidP="001B5823">
      <w:pPr>
        <w:jc w:val="center"/>
      </w:pPr>
      <w:r w:rsidRPr="001B5823">
        <w:rPr>
          <w:noProof/>
        </w:rPr>
        <w:drawing>
          <wp:inline distT="0" distB="0" distL="0" distR="0" wp14:anchorId="50472760" wp14:editId="2FFF0C1E">
            <wp:extent cx="5760720" cy="1942465"/>
            <wp:effectExtent l="0" t="0" r="0" b="635"/>
            <wp:docPr id="1783133544" name="Image 1" descr="Une image contenant texte, Police, capture d’écran,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33544" name="Image 1" descr="Une image contenant texte, Police, capture d’écran, document&#10;&#10;Le contenu généré par l’IA peut être incorrect."/>
                    <pic:cNvPicPr/>
                  </pic:nvPicPr>
                  <pic:blipFill>
                    <a:blip r:embed="rId15"/>
                    <a:stretch>
                      <a:fillRect/>
                    </a:stretch>
                  </pic:blipFill>
                  <pic:spPr>
                    <a:xfrm>
                      <a:off x="0" y="0"/>
                      <a:ext cx="5760720" cy="1942465"/>
                    </a:xfrm>
                    <a:prstGeom prst="rect">
                      <a:avLst/>
                    </a:prstGeom>
                  </pic:spPr>
                </pic:pic>
              </a:graphicData>
            </a:graphic>
          </wp:inline>
        </w:drawing>
      </w:r>
    </w:p>
    <w:p w14:paraId="4D667988" w14:textId="2A8D06CB" w:rsidR="001B5823" w:rsidRDefault="001B5823" w:rsidP="001B5823">
      <w:pPr>
        <w:jc w:val="center"/>
      </w:pPr>
      <w:r>
        <w:t xml:space="preserve">Figure X – Mise en place des différentes stratégies pour </w:t>
      </w:r>
      <w:proofErr w:type="gramStart"/>
      <w:r>
        <w:t>le  mode</w:t>
      </w:r>
      <w:proofErr w:type="gramEnd"/>
      <w:r>
        <w:t xml:space="preserve"> BIOS et UEFI</w:t>
      </w:r>
    </w:p>
    <w:p w14:paraId="4FE91E7C" w14:textId="1D6C3693" w:rsidR="008251D9" w:rsidRDefault="008251D9" w:rsidP="00BF0C1B">
      <w:pPr>
        <w:ind w:firstLine="708"/>
      </w:pPr>
      <w:r>
        <w:t xml:space="preserve">Une fois ces éléments mis en place, notre DHCP devrait pouvoirs être visible depuis la machine virtuelle vierge. </w:t>
      </w:r>
    </w:p>
    <w:p w14:paraId="141CE146" w14:textId="5DAC6CF9" w:rsidR="00EF4AEC" w:rsidRDefault="007228FE" w:rsidP="007228FE">
      <w:pPr>
        <w:pStyle w:val="Titre1"/>
      </w:pPr>
      <w:bookmarkStart w:id="3" w:name="_Toc199007467"/>
      <w:r>
        <w:lastRenderedPageBreak/>
        <w:t>Configuration des services de déploiements WDS et MDT</w:t>
      </w:r>
      <w:bookmarkEnd w:id="3"/>
    </w:p>
    <w:p w14:paraId="3AAF3E0C" w14:textId="2A2C96AA" w:rsidR="006E3C70" w:rsidRDefault="006E3C70" w:rsidP="006E3C70">
      <w:r>
        <w:tab/>
        <w:t xml:space="preserve">Toujours en suivant les informations décrites dans les documentations d’IT-connect, nous allons mettre en place sur noter </w:t>
      </w:r>
      <w:r w:rsidR="00B65A0D">
        <w:t>seconde</w:t>
      </w:r>
      <w:r>
        <w:t xml:space="preserve"> machine Windows serveur les éléments suivants : </w:t>
      </w:r>
    </w:p>
    <w:p w14:paraId="12154E36" w14:textId="15246CA4" w:rsidR="006E3C70" w:rsidRDefault="006E3C70" w:rsidP="006E3C70">
      <w:pPr>
        <w:pStyle w:val="Paragraphedeliste"/>
        <w:numPr>
          <w:ilvl w:val="0"/>
          <w:numId w:val="2"/>
        </w:numPr>
      </w:pPr>
      <w:r>
        <w:t>Service de Déploiement pour Windows (Windows Deployment Services)</w:t>
      </w:r>
    </w:p>
    <w:p w14:paraId="7DE2E475" w14:textId="6C070AAC" w:rsidR="008474C1" w:rsidRDefault="00A818C4" w:rsidP="008474C1">
      <w:pPr>
        <w:pStyle w:val="Paragraphedeliste"/>
        <w:numPr>
          <w:ilvl w:val="0"/>
          <w:numId w:val="2"/>
        </w:numPr>
      </w:pPr>
      <w:r>
        <w:t xml:space="preserve">MDT (Microsoft </w:t>
      </w:r>
      <w:r w:rsidR="00D4409E">
        <w:t>Deployment</w:t>
      </w:r>
      <w:r>
        <w:t xml:space="preserve"> Toolkit)</w:t>
      </w:r>
    </w:p>
    <w:p w14:paraId="30AA1ACB" w14:textId="68EAA154" w:rsidR="008474C1" w:rsidRDefault="008474C1" w:rsidP="002B332F">
      <w:pPr>
        <w:ind w:firstLine="708"/>
      </w:pPr>
      <w:r>
        <w:t>Le service WDS vas nous permettre de pouvoirs déployer une image via le réseau</w:t>
      </w:r>
      <w:r w:rsidR="00E80F18">
        <w:t xml:space="preserve"> tandis que MDT quant à lui nous permet de </w:t>
      </w:r>
      <w:r w:rsidR="002B332F">
        <w:t>pouvoirs</w:t>
      </w:r>
      <w:r w:rsidR="00E80F18">
        <w:t xml:space="preserve"> créer une image LTI (Lite Touche Interface) permettant l’installation automatiser de Windows</w:t>
      </w:r>
      <w:r w:rsidR="00656F16">
        <w:t>.</w:t>
      </w:r>
    </w:p>
    <w:p w14:paraId="511D30CC" w14:textId="4A3918BB" w:rsidR="007A5511" w:rsidRDefault="007A5511" w:rsidP="007A5511">
      <w:r>
        <w:tab/>
        <w:t xml:space="preserve">Dans un premier temps, nous allons devoirs installer les dépendances suivantes : </w:t>
      </w:r>
    </w:p>
    <w:p w14:paraId="5FDA3667" w14:textId="6072E25F" w:rsidR="007A5511" w:rsidRDefault="007A5511" w:rsidP="007A5511">
      <w:pPr>
        <w:pStyle w:val="Paragraphedeliste"/>
        <w:numPr>
          <w:ilvl w:val="0"/>
          <w:numId w:val="2"/>
        </w:numPr>
      </w:pPr>
      <w:r>
        <w:t>Windows ADK pour Windows 11 23H2</w:t>
      </w:r>
    </w:p>
    <w:p w14:paraId="257319A4" w14:textId="0E215596" w:rsidR="007A5511" w:rsidRDefault="007A5511" w:rsidP="007A5511">
      <w:pPr>
        <w:pStyle w:val="Paragraphedeliste"/>
        <w:numPr>
          <w:ilvl w:val="0"/>
          <w:numId w:val="2"/>
        </w:numPr>
      </w:pPr>
      <w:r>
        <w:t>Windows PE version Windows 11 23H2</w:t>
      </w:r>
    </w:p>
    <w:p w14:paraId="51CFEC85" w14:textId="1B7237FD" w:rsidR="007A5511" w:rsidRDefault="007A5511" w:rsidP="007A5511">
      <w:pPr>
        <w:pStyle w:val="Paragraphedeliste"/>
        <w:numPr>
          <w:ilvl w:val="0"/>
          <w:numId w:val="2"/>
        </w:numPr>
      </w:pPr>
      <w:r>
        <w:t>Installation du serveur MDT 2022</w:t>
      </w:r>
    </w:p>
    <w:p w14:paraId="6CC0A9D6" w14:textId="67513C6D" w:rsidR="007A5511" w:rsidRDefault="007A5511" w:rsidP="00B65A0D">
      <w:pPr>
        <w:ind w:firstLine="708"/>
      </w:pPr>
      <w:r>
        <w:t>Une fois ces prérequis installer sur la machine Windows, nous allons pouvoirs effectuer l’installation du service de déploiement.</w:t>
      </w:r>
      <w:r w:rsidR="00B65A0D">
        <w:t xml:space="preserve"> Dans un premier temps nous allons ouvrir la console de MDT puis cliquer sur Créer un nouveau DeploymentShare : </w:t>
      </w:r>
    </w:p>
    <w:p w14:paraId="3A620399" w14:textId="7156A7A4" w:rsidR="00B65A0D" w:rsidRDefault="00B65A0D" w:rsidP="00B65A0D">
      <w:pPr>
        <w:ind w:firstLine="708"/>
        <w:jc w:val="center"/>
      </w:pPr>
      <w:r w:rsidRPr="00B65A0D">
        <w:rPr>
          <w:noProof/>
        </w:rPr>
        <w:drawing>
          <wp:inline distT="0" distB="0" distL="0" distR="0" wp14:anchorId="246A3EC8" wp14:editId="5383ECAF">
            <wp:extent cx="3362794" cy="2495898"/>
            <wp:effectExtent l="0" t="0" r="9525" b="0"/>
            <wp:docPr id="762848243" name="Image 1" descr="Une image contenant texte, logiciel, Page web,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48243" name="Image 1" descr="Une image contenant texte, logiciel, Page web, Police&#10;&#10;Le contenu généré par l’IA peut être incorrect."/>
                    <pic:cNvPicPr/>
                  </pic:nvPicPr>
                  <pic:blipFill>
                    <a:blip r:embed="rId16"/>
                    <a:stretch>
                      <a:fillRect/>
                    </a:stretch>
                  </pic:blipFill>
                  <pic:spPr>
                    <a:xfrm>
                      <a:off x="0" y="0"/>
                      <a:ext cx="3362794" cy="2495898"/>
                    </a:xfrm>
                    <a:prstGeom prst="rect">
                      <a:avLst/>
                    </a:prstGeom>
                  </pic:spPr>
                </pic:pic>
              </a:graphicData>
            </a:graphic>
          </wp:inline>
        </w:drawing>
      </w:r>
    </w:p>
    <w:p w14:paraId="6EC62B2D" w14:textId="259D9505" w:rsidR="00B65A0D" w:rsidRDefault="00B65A0D" w:rsidP="00B65A0D">
      <w:pPr>
        <w:ind w:firstLine="708"/>
        <w:jc w:val="center"/>
      </w:pPr>
      <w:r>
        <w:t>Figure X – Création d’un nouveau DeploymentShare</w:t>
      </w:r>
    </w:p>
    <w:p w14:paraId="3B459622" w14:textId="09F867AA" w:rsidR="003A4E51" w:rsidRDefault="00603087" w:rsidP="003A4E51">
      <w:pPr>
        <w:jc w:val="both"/>
      </w:pPr>
      <w:r>
        <w:tab/>
        <w:t>Une fois créer, notre DeploymentShare vas nous permettre de pouvoirs ajouter les OS à déployer, les applications à installer et les drivers (si présent) et intégrer.</w:t>
      </w:r>
      <w:r w:rsidR="00E730A0">
        <w:t xml:space="preserve"> Pour le moment nous devons par la suite mettre en place un compte de service nous permettant de pouvoirs faire en sorte de lui données </w:t>
      </w:r>
      <w:r w:rsidR="00BD38F4">
        <w:t>les droits nécessaires</w:t>
      </w:r>
      <w:r w:rsidR="00E730A0">
        <w:t xml:space="preserve"> pour accéder et lire le </w:t>
      </w:r>
      <w:r w:rsidR="0044700F">
        <w:t>DeploymentShare</w:t>
      </w:r>
      <w:r w:rsidR="00570C70">
        <w:t xml:space="preserve">. </w:t>
      </w:r>
    </w:p>
    <w:p w14:paraId="6D813DFF" w14:textId="77777777" w:rsidR="003A4E51" w:rsidRDefault="003A4E51" w:rsidP="003A4E51">
      <w:pPr>
        <w:jc w:val="both"/>
      </w:pPr>
    </w:p>
    <w:p w14:paraId="7CDD9D67" w14:textId="2472375C" w:rsidR="003A4E51" w:rsidRDefault="00E6378A" w:rsidP="00E6378A">
      <w:pPr>
        <w:jc w:val="center"/>
      </w:pPr>
      <w:r w:rsidRPr="00E6378A">
        <w:rPr>
          <w:noProof/>
        </w:rPr>
        <w:drawing>
          <wp:inline distT="0" distB="0" distL="0" distR="0" wp14:anchorId="4CC28C6D" wp14:editId="7D36DB23">
            <wp:extent cx="5760720" cy="2724150"/>
            <wp:effectExtent l="0" t="0" r="0" b="0"/>
            <wp:docPr id="78858787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7871" name="Image 1" descr="Une image contenant texte, capture d’écran, Police&#10;&#10;Le contenu généré par l’IA peut être incorrect."/>
                    <pic:cNvPicPr/>
                  </pic:nvPicPr>
                  <pic:blipFill>
                    <a:blip r:embed="rId17"/>
                    <a:stretch>
                      <a:fillRect/>
                    </a:stretch>
                  </pic:blipFill>
                  <pic:spPr>
                    <a:xfrm>
                      <a:off x="0" y="0"/>
                      <a:ext cx="5760720" cy="2724150"/>
                    </a:xfrm>
                    <a:prstGeom prst="rect">
                      <a:avLst/>
                    </a:prstGeom>
                  </pic:spPr>
                </pic:pic>
              </a:graphicData>
            </a:graphic>
          </wp:inline>
        </w:drawing>
      </w:r>
    </w:p>
    <w:p w14:paraId="672AA3D7" w14:textId="360FF1E7" w:rsidR="00E6378A" w:rsidRDefault="00E6378A" w:rsidP="00E6378A">
      <w:pPr>
        <w:jc w:val="center"/>
      </w:pPr>
      <w:r>
        <w:t>Figure X – Ajout d’un compte utilisateur permettant d’accéder au DeploymentShare</w:t>
      </w:r>
    </w:p>
    <w:p w14:paraId="0DDCE1E8" w14:textId="66C83FAC" w:rsidR="00815C79" w:rsidRDefault="00815C79" w:rsidP="00815C79">
      <w:pPr>
        <w:jc w:val="both"/>
      </w:pPr>
      <w:r>
        <w:tab/>
        <w:t xml:space="preserve">Une fois ajouter, nous allons pouvoirs mettre en place une image Windows 11 dans MDT. Pour ce faire, nous allons nous rendre dans notre </w:t>
      </w:r>
      <w:proofErr w:type="spellStart"/>
      <w:r>
        <w:t>deploymentShare</w:t>
      </w:r>
      <w:proofErr w:type="spellEnd"/>
      <w:r>
        <w:t xml:space="preserve"> récemment créer et créer un </w:t>
      </w:r>
      <w:r w:rsidR="00273167">
        <w:t>nouveau</w:t>
      </w:r>
      <w:r>
        <w:t xml:space="preserve"> dossier dans lequel nous allons importer un OS.</w:t>
      </w:r>
    </w:p>
    <w:p w14:paraId="538D5D55" w14:textId="77777777" w:rsidR="00815C79" w:rsidRDefault="00815C79" w:rsidP="00815C79">
      <w:pPr>
        <w:jc w:val="both"/>
      </w:pPr>
    </w:p>
    <w:p w14:paraId="1D41A648" w14:textId="106021AB" w:rsidR="00815C79" w:rsidRDefault="00815C79" w:rsidP="00815C79">
      <w:pPr>
        <w:jc w:val="center"/>
      </w:pPr>
      <w:r w:rsidRPr="00815C79">
        <w:rPr>
          <w:noProof/>
        </w:rPr>
        <w:drawing>
          <wp:inline distT="0" distB="0" distL="0" distR="0" wp14:anchorId="52F85FCE" wp14:editId="43D864C1">
            <wp:extent cx="4448175" cy="3156376"/>
            <wp:effectExtent l="0" t="0" r="0" b="6350"/>
            <wp:docPr id="72996021"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6021" name="Image 1" descr="Une image contenant texte, capture d’écran, Police, logiciel&#10;&#10;Le contenu généré par l’IA peut être incorrect."/>
                    <pic:cNvPicPr/>
                  </pic:nvPicPr>
                  <pic:blipFill>
                    <a:blip r:embed="rId18"/>
                    <a:stretch>
                      <a:fillRect/>
                    </a:stretch>
                  </pic:blipFill>
                  <pic:spPr>
                    <a:xfrm>
                      <a:off x="0" y="0"/>
                      <a:ext cx="4457197" cy="3162778"/>
                    </a:xfrm>
                    <a:prstGeom prst="rect">
                      <a:avLst/>
                    </a:prstGeom>
                  </pic:spPr>
                </pic:pic>
              </a:graphicData>
            </a:graphic>
          </wp:inline>
        </w:drawing>
      </w:r>
    </w:p>
    <w:p w14:paraId="5E094518" w14:textId="3DD2C538" w:rsidR="00815C79" w:rsidRDefault="00815C79" w:rsidP="00815C79">
      <w:pPr>
        <w:jc w:val="center"/>
      </w:pPr>
      <w:r>
        <w:t xml:space="preserve">Figure X – </w:t>
      </w:r>
      <w:r w:rsidR="000D68B1">
        <w:t>Création et import d’un OS dans MDT</w:t>
      </w:r>
    </w:p>
    <w:p w14:paraId="3ADE84E2" w14:textId="1F854BF3" w:rsidR="000D68B1" w:rsidRDefault="000D68B1" w:rsidP="000D68B1">
      <w:pPr>
        <w:jc w:val="both"/>
      </w:pPr>
      <w:r>
        <w:tab/>
        <w:t>Une fois importer, nous allons pouvoirs créer une nouvelle « </w:t>
      </w:r>
      <w:proofErr w:type="spellStart"/>
      <w:r>
        <w:t>task</w:t>
      </w:r>
      <w:proofErr w:type="spellEnd"/>
      <w:r>
        <w:t xml:space="preserve"> </w:t>
      </w:r>
      <w:proofErr w:type="spellStart"/>
      <w:r>
        <w:t>sequence</w:t>
      </w:r>
      <w:proofErr w:type="spellEnd"/>
      <w:r>
        <w:t xml:space="preserve"> » qui vas nous permettre de </w:t>
      </w:r>
      <w:r w:rsidR="0048137E">
        <w:t xml:space="preserve">pouvoirs configurer notre OS, quel OS doit être inclus dans la </w:t>
      </w:r>
      <w:proofErr w:type="spellStart"/>
      <w:r w:rsidR="0048137E">
        <w:t>task</w:t>
      </w:r>
      <w:proofErr w:type="spellEnd"/>
      <w:r w:rsidR="0048137E">
        <w:t xml:space="preserve"> </w:t>
      </w:r>
      <w:proofErr w:type="gramStart"/>
      <w:r w:rsidR="0048137E">
        <w:lastRenderedPageBreak/>
        <w:t>séquence,  les</w:t>
      </w:r>
      <w:proofErr w:type="gramEnd"/>
      <w:r w:rsidR="0048137E">
        <w:t xml:space="preserve"> mots de passes, les compte etc… Cette dernière </w:t>
      </w:r>
      <w:r w:rsidR="0048137E" w:rsidRPr="0048137E">
        <w:t>contient</w:t>
      </w:r>
      <w:r w:rsidR="0048137E" w:rsidRPr="0048137E">
        <w:rPr>
          <w:b/>
          <w:bCs/>
        </w:rPr>
        <w:t> </w:t>
      </w:r>
      <w:r w:rsidR="0048137E" w:rsidRPr="0048137E">
        <w:t>l'ensemble des tâches qui seront exécutées pendant le déploiement de la machine</w:t>
      </w:r>
      <w:r w:rsidR="0048137E">
        <w:t>.</w:t>
      </w:r>
    </w:p>
    <w:p w14:paraId="130B2DE6" w14:textId="77777777" w:rsidR="000D68B1" w:rsidRDefault="000D68B1" w:rsidP="000D68B1">
      <w:pPr>
        <w:jc w:val="both"/>
      </w:pPr>
    </w:p>
    <w:p w14:paraId="439FD072" w14:textId="213DB966" w:rsidR="000D68B1" w:rsidRDefault="000D68B1" w:rsidP="000D68B1">
      <w:pPr>
        <w:jc w:val="center"/>
      </w:pPr>
      <w:r w:rsidRPr="000D68B1">
        <w:rPr>
          <w:noProof/>
        </w:rPr>
        <w:drawing>
          <wp:inline distT="0" distB="0" distL="0" distR="0" wp14:anchorId="57FE3966" wp14:editId="6E54472C">
            <wp:extent cx="3086531" cy="3924848"/>
            <wp:effectExtent l="0" t="0" r="0" b="0"/>
            <wp:docPr id="941564878"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64878" name="Image 1" descr="Une image contenant texte, capture d’écran, conception&#10;&#10;Le contenu généré par l’IA peut être incorrect."/>
                    <pic:cNvPicPr/>
                  </pic:nvPicPr>
                  <pic:blipFill>
                    <a:blip r:embed="rId19"/>
                    <a:stretch>
                      <a:fillRect/>
                    </a:stretch>
                  </pic:blipFill>
                  <pic:spPr>
                    <a:xfrm>
                      <a:off x="0" y="0"/>
                      <a:ext cx="3086531" cy="3924848"/>
                    </a:xfrm>
                    <a:prstGeom prst="rect">
                      <a:avLst/>
                    </a:prstGeom>
                  </pic:spPr>
                </pic:pic>
              </a:graphicData>
            </a:graphic>
          </wp:inline>
        </w:drawing>
      </w:r>
    </w:p>
    <w:p w14:paraId="428C4BF2" w14:textId="77BC3B63" w:rsidR="000D68B1" w:rsidRDefault="000D68B1" w:rsidP="000D68B1">
      <w:pPr>
        <w:jc w:val="center"/>
      </w:pPr>
      <w:r>
        <w:t xml:space="preserve">Figure X – Création d’une nouvelle </w:t>
      </w:r>
      <w:proofErr w:type="spellStart"/>
      <w:r>
        <w:t>task</w:t>
      </w:r>
      <w:proofErr w:type="spellEnd"/>
      <w:r>
        <w:t xml:space="preserve"> </w:t>
      </w:r>
      <w:proofErr w:type="spellStart"/>
      <w:r>
        <w:t>sequence</w:t>
      </w:r>
      <w:proofErr w:type="spellEnd"/>
    </w:p>
    <w:p w14:paraId="2ADFCD57" w14:textId="0745942F" w:rsidR="0048137E" w:rsidRDefault="0048137E" w:rsidP="0048137E">
      <w:pPr>
        <w:jc w:val="both"/>
      </w:pPr>
      <w:r>
        <w:tab/>
        <w:t>Une fois créer, nous allons nous rendre dans</w:t>
      </w:r>
      <w:r w:rsidR="00CD69D8">
        <w:t xml:space="preserve"> </w:t>
      </w:r>
      <w:proofErr w:type="gramStart"/>
      <w:r w:rsidR="00CD69D8">
        <w:t>les propriété</w:t>
      </w:r>
      <w:proofErr w:type="gramEnd"/>
      <w:r w:rsidR="00CD69D8">
        <w:t xml:space="preserve"> de la séquences de tâche qui vas nous donner la possibilité d’activer le paramètres suivants : « Windows Update » : </w:t>
      </w:r>
    </w:p>
    <w:p w14:paraId="4F826958" w14:textId="77777777" w:rsidR="0048137E" w:rsidRDefault="0048137E" w:rsidP="0048137E">
      <w:pPr>
        <w:jc w:val="both"/>
      </w:pPr>
    </w:p>
    <w:p w14:paraId="6E1FA6CD" w14:textId="1C3D2E33" w:rsidR="0048137E" w:rsidRDefault="0048137E" w:rsidP="00CD69D8">
      <w:pPr>
        <w:jc w:val="center"/>
      </w:pPr>
      <w:r w:rsidRPr="0048137E">
        <w:rPr>
          <w:noProof/>
        </w:rPr>
        <w:lastRenderedPageBreak/>
        <w:drawing>
          <wp:inline distT="0" distB="0" distL="0" distR="0" wp14:anchorId="722224C7" wp14:editId="48648C55">
            <wp:extent cx="5760720" cy="5145405"/>
            <wp:effectExtent l="0" t="0" r="0" b="0"/>
            <wp:docPr id="873056392"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6392" name="Image 1" descr="Une image contenant texte, capture d’écran, affichage, logiciel&#10;&#10;Le contenu généré par l’IA peut être incorrect."/>
                    <pic:cNvPicPr/>
                  </pic:nvPicPr>
                  <pic:blipFill>
                    <a:blip r:embed="rId20"/>
                    <a:stretch>
                      <a:fillRect/>
                    </a:stretch>
                  </pic:blipFill>
                  <pic:spPr>
                    <a:xfrm>
                      <a:off x="0" y="0"/>
                      <a:ext cx="5760720" cy="5145405"/>
                    </a:xfrm>
                    <a:prstGeom prst="rect">
                      <a:avLst/>
                    </a:prstGeom>
                  </pic:spPr>
                </pic:pic>
              </a:graphicData>
            </a:graphic>
          </wp:inline>
        </w:drawing>
      </w:r>
    </w:p>
    <w:p w14:paraId="3859E1C9" w14:textId="53223BD4" w:rsidR="00CD69D8" w:rsidRDefault="00CD69D8" w:rsidP="00CD69D8">
      <w:pPr>
        <w:jc w:val="center"/>
      </w:pPr>
      <w:r>
        <w:t>Figure X – Activation de Windows Update dans la séquence de tâche</w:t>
      </w:r>
    </w:p>
    <w:p w14:paraId="2DC17424" w14:textId="2DE3F6AE" w:rsidR="00CD69D8" w:rsidRDefault="00D82025" w:rsidP="00CD69D8">
      <w:pPr>
        <w:jc w:val="both"/>
      </w:pPr>
      <w:r>
        <w:tab/>
        <w:t xml:space="preserve">Une fois cela </w:t>
      </w:r>
      <w:proofErr w:type="gramStart"/>
      <w:r>
        <w:t>fais</w:t>
      </w:r>
      <w:proofErr w:type="gramEnd"/>
      <w:r>
        <w:t xml:space="preserve">, nous allons devoir créer un dossier vierge (comme sur la figure suivante) permettant de régler un bug dans MDT. En plus de cela, nous allons aussi dans </w:t>
      </w:r>
      <w:proofErr w:type="gramStart"/>
      <w:r>
        <w:t>les propriété</w:t>
      </w:r>
      <w:proofErr w:type="gramEnd"/>
      <w:r>
        <w:t xml:space="preserve"> du </w:t>
      </w:r>
      <w:proofErr w:type="spellStart"/>
      <w:r>
        <w:t>déployment</w:t>
      </w:r>
      <w:proofErr w:type="spellEnd"/>
      <w:r>
        <w:t xml:space="preserve"> </w:t>
      </w:r>
      <w:proofErr w:type="spellStart"/>
      <w:r>
        <w:t>share</w:t>
      </w:r>
      <w:proofErr w:type="spellEnd"/>
      <w:r>
        <w:t xml:space="preserve"> devoirs activer uniquement X64 car Windows 11 ne support pas le 32 bits. </w:t>
      </w:r>
    </w:p>
    <w:p w14:paraId="1DA7A726" w14:textId="665F14BB" w:rsidR="00D82025" w:rsidRDefault="00D82025" w:rsidP="00D82025">
      <w:pPr>
        <w:jc w:val="center"/>
      </w:pPr>
      <w:r w:rsidRPr="00D82025">
        <w:rPr>
          <w:noProof/>
        </w:rPr>
        <w:drawing>
          <wp:inline distT="0" distB="0" distL="0" distR="0" wp14:anchorId="68AB30CF" wp14:editId="3E26F508">
            <wp:extent cx="5760720" cy="206375"/>
            <wp:effectExtent l="0" t="0" r="0" b="3175"/>
            <wp:docPr id="6669502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50258" name=""/>
                    <pic:cNvPicPr/>
                  </pic:nvPicPr>
                  <pic:blipFill>
                    <a:blip r:embed="rId21"/>
                    <a:stretch>
                      <a:fillRect/>
                    </a:stretch>
                  </pic:blipFill>
                  <pic:spPr>
                    <a:xfrm>
                      <a:off x="0" y="0"/>
                      <a:ext cx="5760720" cy="206375"/>
                    </a:xfrm>
                    <a:prstGeom prst="rect">
                      <a:avLst/>
                    </a:prstGeom>
                  </pic:spPr>
                </pic:pic>
              </a:graphicData>
            </a:graphic>
          </wp:inline>
        </w:drawing>
      </w:r>
    </w:p>
    <w:p w14:paraId="717EF5E3" w14:textId="25C387A3" w:rsidR="00D82025" w:rsidRDefault="00D82025" w:rsidP="00D82025">
      <w:pPr>
        <w:jc w:val="center"/>
      </w:pPr>
      <w:r>
        <w:t>Figure X – Création du dossier vierge</w:t>
      </w:r>
    </w:p>
    <w:p w14:paraId="3590EB98" w14:textId="502F75D4" w:rsidR="00D82025" w:rsidRDefault="00D82025" w:rsidP="00D82025">
      <w:pPr>
        <w:jc w:val="center"/>
      </w:pPr>
      <w:r w:rsidRPr="00D82025">
        <w:rPr>
          <w:noProof/>
        </w:rPr>
        <w:lastRenderedPageBreak/>
        <w:drawing>
          <wp:inline distT="0" distB="0" distL="0" distR="0" wp14:anchorId="47C8222D" wp14:editId="408A706C">
            <wp:extent cx="5760720" cy="4903470"/>
            <wp:effectExtent l="0" t="0" r="0" b="0"/>
            <wp:docPr id="1591140124"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40124" name="Image 1" descr="Une image contenant texte, capture d’écran, affichage, nombre&#10;&#10;Le contenu généré par l’IA peut être incorrect."/>
                    <pic:cNvPicPr/>
                  </pic:nvPicPr>
                  <pic:blipFill>
                    <a:blip r:embed="rId22"/>
                    <a:stretch>
                      <a:fillRect/>
                    </a:stretch>
                  </pic:blipFill>
                  <pic:spPr>
                    <a:xfrm>
                      <a:off x="0" y="0"/>
                      <a:ext cx="5760720" cy="4903470"/>
                    </a:xfrm>
                    <a:prstGeom prst="rect">
                      <a:avLst/>
                    </a:prstGeom>
                  </pic:spPr>
                </pic:pic>
              </a:graphicData>
            </a:graphic>
          </wp:inline>
        </w:drawing>
      </w:r>
    </w:p>
    <w:p w14:paraId="36C2BB60" w14:textId="7F5CB96E" w:rsidR="00D82025" w:rsidRDefault="00D82025" w:rsidP="00D82025">
      <w:pPr>
        <w:jc w:val="center"/>
      </w:pPr>
      <w:r>
        <w:t xml:space="preserve">Figure X – Désactivation du support 32 bits </w:t>
      </w:r>
      <w:proofErr w:type="gramStart"/>
      <w:r>
        <w:t>du</w:t>
      </w:r>
      <w:proofErr w:type="gramEnd"/>
      <w:r>
        <w:t xml:space="preserve"> à Windows 11</w:t>
      </w:r>
    </w:p>
    <w:p w14:paraId="28665A54" w14:textId="77777777" w:rsidR="00BC2614" w:rsidRDefault="00BC2614" w:rsidP="00D82025">
      <w:pPr>
        <w:jc w:val="both"/>
      </w:pPr>
      <w:r>
        <w:tab/>
        <w:t>Par la suite nous allons devoirs modifier le fichier se trouvant à l’adresse suivantes : « </w:t>
      </w:r>
      <w:r w:rsidRPr="00BC2614">
        <w:t xml:space="preserve">C:\Program Files\Microsoft </w:t>
      </w:r>
      <w:proofErr w:type="spellStart"/>
      <w:r w:rsidRPr="00BC2614">
        <w:t>Deployment</w:t>
      </w:r>
      <w:proofErr w:type="spellEnd"/>
      <w:r w:rsidRPr="00BC2614">
        <w:t xml:space="preserve"> Toolkit\</w:t>
      </w:r>
      <w:proofErr w:type="spellStart"/>
      <w:r w:rsidRPr="00BC2614">
        <w:t>Templates</w:t>
      </w:r>
      <w:proofErr w:type="spellEnd"/>
      <w:r>
        <w:t xml:space="preserve"> » portant le nom « Unattend_PE_x64 » et remplacer sont contenue par ceci : </w:t>
      </w:r>
    </w:p>
    <w:p w14:paraId="649089C5" w14:textId="77777777" w:rsidR="00BC2614" w:rsidRDefault="00BC2614" w:rsidP="00BC2614">
      <w:pPr>
        <w:jc w:val="center"/>
      </w:pPr>
      <w:r w:rsidRPr="00BC2614">
        <w:rPr>
          <w:noProof/>
        </w:rPr>
        <w:lastRenderedPageBreak/>
        <w:drawing>
          <wp:inline distT="0" distB="0" distL="0" distR="0" wp14:anchorId="082099BA" wp14:editId="3D055B50">
            <wp:extent cx="5760720" cy="3512820"/>
            <wp:effectExtent l="0" t="0" r="0" b="0"/>
            <wp:docPr id="811261370"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61370" name="Image 1" descr="Une image contenant texte, capture d’écran, Police, document&#10;&#10;Le contenu généré par l’IA peut être incorrect."/>
                    <pic:cNvPicPr/>
                  </pic:nvPicPr>
                  <pic:blipFill>
                    <a:blip r:embed="rId23"/>
                    <a:stretch>
                      <a:fillRect/>
                    </a:stretch>
                  </pic:blipFill>
                  <pic:spPr>
                    <a:xfrm>
                      <a:off x="0" y="0"/>
                      <a:ext cx="5760720" cy="3512820"/>
                    </a:xfrm>
                    <a:prstGeom prst="rect">
                      <a:avLst/>
                    </a:prstGeom>
                  </pic:spPr>
                </pic:pic>
              </a:graphicData>
            </a:graphic>
          </wp:inline>
        </w:drawing>
      </w:r>
    </w:p>
    <w:p w14:paraId="220148F4" w14:textId="26A4979F" w:rsidR="00BC2614" w:rsidRPr="00E41CE1" w:rsidRDefault="00BC2614" w:rsidP="00BC2614">
      <w:pPr>
        <w:jc w:val="center"/>
        <w:rPr>
          <w:lang w:val="en-US"/>
        </w:rPr>
      </w:pPr>
      <w:r w:rsidRPr="00E41CE1">
        <w:rPr>
          <w:lang w:val="en-US"/>
        </w:rPr>
        <w:t>Figure X – Patch Microsoft pour MDT Windows 11</w:t>
      </w:r>
    </w:p>
    <w:p w14:paraId="733CB324" w14:textId="776F7687" w:rsidR="00FF30F5" w:rsidRDefault="00FF30F5" w:rsidP="00FF30F5">
      <w:pPr>
        <w:jc w:val="both"/>
      </w:pPr>
      <w:r w:rsidRPr="00E41CE1">
        <w:rPr>
          <w:lang w:val="en-US"/>
        </w:rPr>
        <w:tab/>
      </w:r>
      <w:r>
        <w:t>Après avoir modifier le ficher, nous allons pouvoirs nous rendre dans les customsettings.ini de MDT et ajouter les éléments suivants </w:t>
      </w:r>
      <w:r w:rsidR="004B3273">
        <w:t xml:space="preserve">en nous rendant dans </w:t>
      </w:r>
      <w:proofErr w:type="gramStart"/>
      <w:r w:rsidR="004B3273">
        <w:t>les propriété</w:t>
      </w:r>
      <w:proofErr w:type="gramEnd"/>
      <w:r w:rsidR="004B3273">
        <w:t xml:space="preserve"> du </w:t>
      </w:r>
      <w:r w:rsidR="00B81BF4">
        <w:t>DeploymentShare</w:t>
      </w:r>
      <w:r w:rsidR="004C0B35">
        <w:t xml:space="preserve"> </w:t>
      </w:r>
      <w:r>
        <w:t xml:space="preserve">: </w:t>
      </w:r>
    </w:p>
    <w:p w14:paraId="73B4F2EA" w14:textId="303FCBB6" w:rsidR="00FF30F5" w:rsidRDefault="00FF30F5" w:rsidP="00FF30F5">
      <w:pPr>
        <w:jc w:val="center"/>
      </w:pPr>
      <w:r w:rsidRPr="00FF30F5">
        <w:rPr>
          <w:noProof/>
        </w:rPr>
        <w:drawing>
          <wp:inline distT="0" distB="0" distL="0" distR="0" wp14:anchorId="1A76D6CB" wp14:editId="00090D57">
            <wp:extent cx="2781688" cy="3134162"/>
            <wp:effectExtent l="0" t="0" r="0" b="9525"/>
            <wp:docPr id="148208038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0384" name="Image 1" descr="Une image contenant texte, capture d’écran, Police&#10;&#10;Le contenu généré par l’IA peut être incorrect."/>
                    <pic:cNvPicPr/>
                  </pic:nvPicPr>
                  <pic:blipFill>
                    <a:blip r:embed="rId24"/>
                    <a:stretch>
                      <a:fillRect/>
                    </a:stretch>
                  </pic:blipFill>
                  <pic:spPr>
                    <a:xfrm>
                      <a:off x="0" y="0"/>
                      <a:ext cx="2781688" cy="3134162"/>
                    </a:xfrm>
                    <a:prstGeom prst="rect">
                      <a:avLst/>
                    </a:prstGeom>
                  </pic:spPr>
                </pic:pic>
              </a:graphicData>
            </a:graphic>
          </wp:inline>
        </w:drawing>
      </w:r>
    </w:p>
    <w:p w14:paraId="76AEB8DD" w14:textId="06546DE8" w:rsidR="00FF30F5" w:rsidRDefault="00FF30F5" w:rsidP="00FF30F5">
      <w:pPr>
        <w:jc w:val="center"/>
      </w:pPr>
      <w:r>
        <w:t>Figure X – Customsettings.ini de l’entreprise Networks</w:t>
      </w:r>
    </w:p>
    <w:p w14:paraId="644EF05A" w14:textId="68413019" w:rsidR="007D4E37" w:rsidRDefault="007D4E37" w:rsidP="007D4E37">
      <w:pPr>
        <w:jc w:val="both"/>
      </w:pPr>
      <w:r>
        <w:tab/>
        <w:t>La modification du Boostrap.ini est aussi une</w:t>
      </w:r>
      <w:r w:rsidR="00D13D8B">
        <w:t xml:space="preserve"> étape importante car c’est </w:t>
      </w:r>
      <w:r w:rsidR="00D13D8B" w:rsidRPr="00D13D8B">
        <w:t xml:space="preserve">ce fichier qui se charge en premier lors du démarrage de l'environnement </w:t>
      </w:r>
      <w:proofErr w:type="spellStart"/>
      <w:r w:rsidR="00D13D8B" w:rsidRPr="00D13D8B">
        <w:t>WinPE</w:t>
      </w:r>
      <w:proofErr w:type="spellEnd"/>
      <w:r w:rsidR="00D13D8B" w:rsidRPr="00D13D8B">
        <w:t xml:space="preserve">, on va retrouver </w:t>
      </w:r>
      <w:r w:rsidR="00D13D8B" w:rsidRPr="00D13D8B">
        <w:lastRenderedPageBreak/>
        <w:t>le</w:t>
      </w:r>
      <w:r w:rsidR="00D13D8B" w:rsidRPr="00D13D8B">
        <w:rPr>
          <w:b/>
          <w:bCs/>
        </w:rPr>
        <w:t> </w:t>
      </w:r>
      <w:r w:rsidR="00D13D8B" w:rsidRPr="00D13D8B">
        <w:t>chemin réseau vers le Deployment Share, ainsi que le</w:t>
      </w:r>
      <w:r w:rsidR="00D13D8B" w:rsidRPr="00D13D8B">
        <w:rPr>
          <w:b/>
          <w:bCs/>
        </w:rPr>
        <w:t> </w:t>
      </w:r>
      <w:r w:rsidR="00D13D8B" w:rsidRPr="00D13D8B">
        <w:t>nom de l'utilisateur et le mot de passe à utiliser pour se connecter à ce partage</w:t>
      </w:r>
      <w:r w:rsidR="00F837D4">
        <w:t xml:space="preserve">. Nous </w:t>
      </w:r>
      <w:r w:rsidR="00DA751B">
        <w:t>devrons</w:t>
      </w:r>
      <w:r w:rsidR="00F837D4">
        <w:t xml:space="preserve"> ici mettre les informations </w:t>
      </w:r>
      <w:r w:rsidR="00330980">
        <w:t xml:space="preserve">du compte utilisateur créer plus tôt qui possède les droits de lecture sur le </w:t>
      </w:r>
      <w:proofErr w:type="spellStart"/>
      <w:r w:rsidR="00330980">
        <w:t>DeploymentShare</w:t>
      </w:r>
      <w:proofErr w:type="spellEnd"/>
      <w:r w:rsidR="00330980">
        <w:t xml:space="preserve"> (</w:t>
      </w:r>
      <w:proofErr w:type="spellStart"/>
      <w:r w:rsidR="00330980">
        <w:t>Service_MDT</w:t>
      </w:r>
      <w:proofErr w:type="spellEnd"/>
      <w:r w:rsidR="00330980">
        <w:t xml:space="preserve"> avec son mot de passe 123456789+aze@@)</w:t>
      </w:r>
      <w:r w:rsidR="00A76491">
        <w:t>.</w:t>
      </w:r>
    </w:p>
    <w:p w14:paraId="7FDB3B8C" w14:textId="77777777" w:rsidR="007D4E37" w:rsidRDefault="007D4E37" w:rsidP="007D4E37">
      <w:pPr>
        <w:jc w:val="both"/>
      </w:pPr>
    </w:p>
    <w:p w14:paraId="43D85F74" w14:textId="1BC8BC74" w:rsidR="007D4E37" w:rsidRDefault="00D77BF4" w:rsidP="007D4E37">
      <w:pPr>
        <w:jc w:val="center"/>
      </w:pPr>
      <w:r w:rsidRPr="00D77BF4">
        <w:rPr>
          <w:noProof/>
        </w:rPr>
        <w:drawing>
          <wp:inline distT="0" distB="0" distL="0" distR="0" wp14:anchorId="7EF25C5E" wp14:editId="0C4998D5">
            <wp:extent cx="3038899" cy="2124371"/>
            <wp:effectExtent l="0" t="0" r="9525" b="9525"/>
            <wp:docPr id="146377990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9909" name="Image 1" descr="Une image contenant texte, capture d’écran, Police&#10;&#10;Le contenu généré par l’IA peut être incorrect."/>
                    <pic:cNvPicPr/>
                  </pic:nvPicPr>
                  <pic:blipFill>
                    <a:blip r:embed="rId25"/>
                    <a:stretch>
                      <a:fillRect/>
                    </a:stretch>
                  </pic:blipFill>
                  <pic:spPr>
                    <a:xfrm>
                      <a:off x="0" y="0"/>
                      <a:ext cx="3038899" cy="2124371"/>
                    </a:xfrm>
                    <a:prstGeom prst="rect">
                      <a:avLst/>
                    </a:prstGeom>
                  </pic:spPr>
                </pic:pic>
              </a:graphicData>
            </a:graphic>
          </wp:inline>
        </w:drawing>
      </w:r>
    </w:p>
    <w:p w14:paraId="7EB419C4" w14:textId="3B9B93B0" w:rsidR="007D4E37" w:rsidRDefault="007D4E37" w:rsidP="007D4E37">
      <w:pPr>
        <w:jc w:val="center"/>
      </w:pPr>
      <w:r>
        <w:t>Figure X – Modification du Bootstrap.ini du DeploymentShare de Networks</w:t>
      </w:r>
    </w:p>
    <w:p w14:paraId="2AB6A92B" w14:textId="3C3190C9" w:rsidR="004A66A0" w:rsidRDefault="004A66A0" w:rsidP="004A66A0">
      <w:pPr>
        <w:jc w:val="both"/>
      </w:pPr>
      <w:r>
        <w:tab/>
      </w:r>
      <w:r w:rsidR="00C04E67">
        <w:t xml:space="preserve">Une fois toutes ces étapes de terminer, nous allons pouvoirs </w:t>
      </w:r>
      <w:r w:rsidR="00610A2C">
        <w:t xml:space="preserve">mettre à jour le DeploymentShare pour lui demander d’intégrer l’intégralité </w:t>
      </w:r>
      <w:proofErr w:type="gramStart"/>
      <w:r w:rsidR="00610A2C">
        <w:t>des changement</w:t>
      </w:r>
      <w:proofErr w:type="gramEnd"/>
      <w:r w:rsidR="00610A2C">
        <w:t xml:space="preserve"> que nous venons de réaliser sur le MDT. Dans l’interface de mise à jour veuillez sélectionner « </w:t>
      </w:r>
      <w:proofErr w:type="spellStart"/>
      <w:r w:rsidR="00610A2C">
        <w:t>Completely</w:t>
      </w:r>
      <w:proofErr w:type="spellEnd"/>
      <w:r w:rsidR="00610A2C">
        <w:t xml:space="preserve"> </w:t>
      </w:r>
      <w:proofErr w:type="spellStart"/>
      <w:r w:rsidR="00610A2C">
        <w:t>regenerate</w:t>
      </w:r>
      <w:proofErr w:type="spellEnd"/>
      <w:r w:rsidR="00610A2C">
        <w:t xml:space="preserve"> the boot image » permettant de recréer une image de zéro car il peut arriver que certains paramètres ne soit pas mis à jour et cause des erreurs.</w:t>
      </w:r>
    </w:p>
    <w:p w14:paraId="52462F18" w14:textId="1D0E514A" w:rsidR="00C04E67" w:rsidRDefault="00C04E67" w:rsidP="00C04E67">
      <w:pPr>
        <w:jc w:val="center"/>
      </w:pPr>
      <w:r w:rsidRPr="00C04E67">
        <w:rPr>
          <w:noProof/>
        </w:rPr>
        <w:drawing>
          <wp:inline distT="0" distB="0" distL="0" distR="0" wp14:anchorId="495142AC" wp14:editId="7F7EC3BC">
            <wp:extent cx="4305901" cy="2333951"/>
            <wp:effectExtent l="0" t="0" r="0" b="9525"/>
            <wp:docPr id="67681294" name="Image 1" descr="Une image contenant texte, Police,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1294" name="Image 1" descr="Une image contenant texte, Police, nombre, logiciel&#10;&#10;Le contenu généré par l’IA peut être incorrect."/>
                    <pic:cNvPicPr/>
                  </pic:nvPicPr>
                  <pic:blipFill>
                    <a:blip r:embed="rId26"/>
                    <a:stretch>
                      <a:fillRect/>
                    </a:stretch>
                  </pic:blipFill>
                  <pic:spPr>
                    <a:xfrm>
                      <a:off x="0" y="0"/>
                      <a:ext cx="4305901" cy="2333951"/>
                    </a:xfrm>
                    <a:prstGeom prst="rect">
                      <a:avLst/>
                    </a:prstGeom>
                  </pic:spPr>
                </pic:pic>
              </a:graphicData>
            </a:graphic>
          </wp:inline>
        </w:drawing>
      </w:r>
    </w:p>
    <w:p w14:paraId="3EBC5305" w14:textId="52BE1C1E" w:rsidR="00C04E67" w:rsidRDefault="00C04E67" w:rsidP="00C04E67">
      <w:pPr>
        <w:jc w:val="center"/>
      </w:pPr>
      <w:r>
        <w:t>Figure X – Mise à jour du DeploymentShare pour intégrer les modifications</w:t>
      </w:r>
    </w:p>
    <w:p w14:paraId="51D83B51" w14:textId="3D075531" w:rsidR="00D82025" w:rsidRDefault="00BC2614" w:rsidP="00D82025">
      <w:pPr>
        <w:jc w:val="both"/>
      </w:pPr>
      <w:r>
        <w:t xml:space="preserve"> </w:t>
      </w:r>
      <w:r w:rsidR="00152CE5">
        <w:tab/>
        <w:t xml:space="preserve">Nous allons pouvoirs passer à la dernière étape qui est de </w:t>
      </w:r>
      <w:proofErr w:type="gramStart"/>
      <w:r w:rsidR="00152CE5">
        <w:t>renseigner  l’image</w:t>
      </w:r>
      <w:proofErr w:type="gramEnd"/>
      <w:r w:rsidR="00152CE5">
        <w:t xml:space="preserve"> .</w:t>
      </w:r>
      <w:proofErr w:type="spellStart"/>
      <w:r w:rsidR="00152CE5">
        <w:t>wim</w:t>
      </w:r>
      <w:proofErr w:type="spellEnd"/>
      <w:r w:rsidR="00152CE5">
        <w:t xml:space="preserve"> que MDT nous à générer dans la console WDS.</w:t>
      </w:r>
      <w:r w:rsidR="00C94171">
        <w:t xml:space="preserve"> </w:t>
      </w:r>
    </w:p>
    <w:p w14:paraId="2E80A38E" w14:textId="3E444FE6" w:rsidR="00C94171" w:rsidRDefault="00C94171" w:rsidP="00C94171">
      <w:pPr>
        <w:jc w:val="center"/>
      </w:pPr>
      <w:r w:rsidRPr="00C94171">
        <w:rPr>
          <w:noProof/>
        </w:rPr>
        <w:lastRenderedPageBreak/>
        <w:drawing>
          <wp:inline distT="0" distB="0" distL="0" distR="0" wp14:anchorId="5DBA0C56" wp14:editId="31A0167C">
            <wp:extent cx="5760720" cy="3903345"/>
            <wp:effectExtent l="0" t="0" r="0" b="1905"/>
            <wp:docPr id="408946087" name="Image 1" descr="Une image contenant texte, logiciel, Page web,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6087" name="Image 1" descr="Une image contenant texte, logiciel, Page web, Site web&#10;&#10;Le contenu généré par l’IA peut être incorrect."/>
                    <pic:cNvPicPr/>
                  </pic:nvPicPr>
                  <pic:blipFill>
                    <a:blip r:embed="rId27"/>
                    <a:stretch>
                      <a:fillRect/>
                    </a:stretch>
                  </pic:blipFill>
                  <pic:spPr>
                    <a:xfrm>
                      <a:off x="0" y="0"/>
                      <a:ext cx="5760720" cy="3903345"/>
                    </a:xfrm>
                    <a:prstGeom prst="rect">
                      <a:avLst/>
                    </a:prstGeom>
                  </pic:spPr>
                </pic:pic>
              </a:graphicData>
            </a:graphic>
          </wp:inline>
        </w:drawing>
      </w:r>
    </w:p>
    <w:p w14:paraId="5264C471" w14:textId="27D8E412" w:rsidR="00C94171" w:rsidRDefault="00C94171" w:rsidP="00C94171">
      <w:pPr>
        <w:jc w:val="center"/>
      </w:pPr>
      <w:r>
        <w:t xml:space="preserve">Figure X – Ajout de l’image </w:t>
      </w:r>
      <w:r w:rsidR="006916F9">
        <w:t>aux images</w:t>
      </w:r>
      <w:r>
        <w:t xml:space="preserve"> de démarrage de WDS</w:t>
      </w:r>
    </w:p>
    <w:p w14:paraId="62106E3E" w14:textId="79A6F1DF" w:rsidR="00CD69D8" w:rsidRDefault="00BD5F6C" w:rsidP="0048137E">
      <w:pPr>
        <w:jc w:val="both"/>
      </w:pPr>
      <w:r>
        <w:tab/>
        <w:t xml:space="preserve">Une fois cela fait, nous pouvons tester le déploiement sur notre machine virtuelle et nous rendre compte que la machine prend bien une </w:t>
      </w:r>
      <w:proofErr w:type="spellStart"/>
      <w:r>
        <w:t>ip</w:t>
      </w:r>
      <w:proofErr w:type="spellEnd"/>
      <w:r>
        <w:t xml:space="preserve"> sur le </w:t>
      </w:r>
      <w:proofErr w:type="gramStart"/>
      <w:r>
        <w:t>DHCP,  reçoit</w:t>
      </w:r>
      <w:proofErr w:type="gramEnd"/>
      <w:r>
        <w:t xml:space="preserve"> et communique avec le serveur WDS qui peut alors lui </w:t>
      </w:r>
      <w:r w:rsidR="00EC0348">
        <w:t>transmettre</w:t>
      </w:r>
      <w:r>
        <w:t xml:space="preserve"> l’image MDT précédemment intégrer.</w:t>
      </w:r>
    </w:p>
    <w:p w14:paraId="488BDF27" w14:textId="302BFBC4" w:rsidR="00BD5F6C" w:rsidRDefault="00260EF0" w:rsidP="0048137E">
      <w:pPr>
        <w:jc w:val="both"/>
      </w:pPr>
      <w:r>
        <w:t xml:space="preserve">Une fois charger l’image nous transporte sur l’interface </w:t>
      </w:r>
      <w:proofErr w:type="spellStart"/>
      <w:r>
        <w:t>WinPE</w:t>
      </w:r>
      <w:proofErr w:type="spellEnd"/>
      <w:r>
        <w:t xml:space="preserve"> pour nous demander d’installer les éléments suivants : </w:t>
      </w:r>
    </w:p>
    <w:p w14:paraId="4CF1A855" w14:textId="51F91FFF" w:rsidR="00260EF0" w:rsidRDefault="00260EF0" w:rsidP="00260EF0">
      <w:pPr>
        <w:jc w:val="center"/>
      </w:pPr>
      <w:r w:rsidRPr="00260EF0">
        <w:rPr>
          <w:noProof/>
        </w:rPr>
        <w:lastRenderedPageBreak/>
        <w:drawing>
          <wp:inline distT="0" distB="0" distL="0" distR="0" wp14:anchorId="5D4D62C2" wp14:editId="4A6ABEDF">
            <wp:extent cx="5760720" cy="4337050"/>
            <wp:effectExtent l="0" t="0" r="0" b="6350"/>
            <wp:docPr id="1221364472"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64472" name="Image 1" descr="Une image contenant texte, capture d’écran, logiciel, affichage&#10;&#10;Le contenu généré par l’IA peut être incorrect."/>
                    <pic:cNvPicPr/>
                  </pic:nvPicPr>
                  <pic:blipFill>
                    <a:blip r:embed="rId28"/>
                    <a:stretch>
                      <a:fillRect/>
                    </a:stretch>
                  </pic:blipFill>
                  <pic:spPr>
                    <a:xfrm>
                      <a:off x="0" y="0"/>
                      <a:ext cx="5760720" cy="4337050"/>
                    </a:xfrm>
                    <a:prstGeom prst="rect">
                      <a:avLst/>
                    </a:prstGeom>
                  </pic:spPr>
                </pic:pic>
              </a:graphicData>
            </a:graphic>
          </wp:inline>
        </w:drawing>
      </w:r>
    </w:p>
    <w:p w14:paraId="3C35D033" w14:textId="15E0E38E" w:rsidR="00260EF0" w:rsidRDefault="00260EF0" w:rsidP="00260EF0">
      <w:pPr>
        <w:jc w:val="center"/>
      </w:pPr>
      <w:r>
        <w:t xml:space="preserve">Figure X – Bon fonctionnement de </w:t>
      </w:r>
      <w:proofErr w:type="spellStart"/>
      <w:r>
        <w:t>WinPE</w:t>
      </w:r>
      <w:proofErr w:type="spellEnd"/>
      <w:r>
        <w:t xml:space="preserve"> et installation via LTI de l’image MDT</w:t>
      </w:r>
    </w:p>
    <w:p w14:paraId="57F295D0" w14:textId="77777777" w:rsidR="00260EF0" w:rsidRDefault="00260EF0" w:rsidP="0048137E">
      <w:pPr>
        <w:jc w:val="both"/>
      </w:pPr>
    </w:p>
    <w:p w14:paraId="49B3351A" w14:textId="35F07C8C" w:rsidR="00192839" w:rsidRDefault="00E741A0" w:rsidP="00E741A0">
      <w:pPr>
        <w:pStyle w:val="Titre1"/>
      </w:pPr>
      <w:bookmarkStart w:id="4" w:name="_Toc199007468"/>
      <w:r>
        <w:t>Ajout de fonctionnalités supplémentaires</w:t>
      </w:r>
      <w:bookmarkEnd w:id="4"/>
    </w:p>
    <w:p w14:paraId="534B58C2" w14:textId="2F317E0D" w:rsidR="00BD5F6C" w:rsidRDefault="00F035DE" w:rsidP="0048137E">
      <w:pPr>
        <w:jc w:val="both"/>
      </w:pPr>
      <w:r>
        <w:tab/>
        <w:t xml:space="preserve">Après avoirs installer WDS MDT, nous avons pu passer à l’étape suivante qui est de personnaliser notre DeploymentShare, pour cela nous avons intégrer un déploiement automatique d’agents Zabbix </w:t>
      </w:r>
      <w:r w:rsidR="00F85982">
        <w:t>nous permettant de pouvoirs superviser l’ensemble de notre parc.</w:t>
      </w:r>
      <w:r w:rsidR="00397B21">
        <w:t xml:space="preserve"> Nous avons aussi </w:t>
      </w:r>
      <w:proofErr w:type="gramStart"/>
      <w:r w:rsidR="00397B21">
        <w:t>intégrer</w:t>
      </w:r>
      <w:proofErr w:type="gramEnd"/>
      <w:r w:rsidR="00397B21">
        <w:t xml:space="preserve"> un système de déploiement hors ligne via la console MDT nous permettant de créer des images ISO.</w:t>
      </w:r>
    </w:p>
    <w:p w14:paraId="70293E38" w14:textId="77777777" w:rsidR="007F322B" w:rsidRDefault="007F322B" w:rsidP="0048137E">
      <w:pPr>
        <w:jc w:val="both"/>
      </w:pPr>
    </w:p>
    <w:p w14:paraId="63291724" w14:textId="61AF53BA" w:rsidR="007F322B" w:rsidRDefault="007F322B" w:rsidP="00D16502">
      <w:pPr>
        <w:pStyle w:val="Titre1"/>
      </w:pPr>
      <w:bookmarkStart w:id="5" w:name="_Toc199007469"/>
      <w:r>
        <w:t>Implémentation d’application lors d</w:t>
      </w:r>
      <w:r w:rsidR="00D16502">
        <w:t>u déploiement</w:t>
      </w:r>
      <w:bookmarkEnd w:id="5"/>
    </w:p>
    <w:p w14:paraId="062D3742" w14:textId="77777777" w:rsidR="0008518C" w:rsidRDefault="0008518C" w:rsidP="0008518C"/>
    <w:p w14:paraId="0E9397F1" w14:textId="77777777" w:rsidR="0008518C" w:rsidRDefault="0008518C" w:rsidP="0008518C"/>
    <w:p w14:paraId="4B57C37A" w14:textId="77777777" w:rsidR="0008518C" w:rsidRDefault="0008518C" w:rsidP="0008518C"/>
    <w:p w14:paraId="5A7CF760" w14:textId="4E5B184C" w:rsidR="0008518C" w:rsidRDefault="0008518C" w:rsidP="0008518C">
      <w:pPr>
        <w:pStyle w:val="Titre1"/>
      </w:pPr>
      <w:bookmarkStart w:id="6" w:name="_Toc199007470"/>
      <w:r>
        <w:lastRenderedPageBreak/>
        <w:t>Intégration et export de l’image MDT en ISO</w:t>
      </w:r>
      <w:bookmarkEnd w:id="6"/>
    </w:p>
    <w:p w14:paraId="22A8F660" w14:textId="77777777" w:rsidR="0008518C" w:rsidRDefault="0008518C" w:rsidP="0008518C"/>
    <w:p w14:paraId="374B0A8B" w14:textId="77777777" w:rsidR="00451AAA" w:rsidRDefault="00451AAA" w:rsidP="0008518C"/>
    <w:p w14:paraId="394389C6" w14:textId="0280B079" w:rsidR="00451AAA" w:rsidRDefault="00451AAA" w:rsidP="00451AAA">
      <w:pPr>
        <w:pStyle w:val="Titre1"/>
      </w:pPr>
      <w:bookmarkStart w:id="7" w:name="_Toc199007471"/>
      <w:r>
        <w:t xml:space="preserve">Mise en place d’une base de </w:t>
      </w:r>
      <w:r w:rsidR="00751CA6">
        <w:t>données</w:t>
      </w:r>
      <w:r>
        <w:t xml:space="preserve"> SQL</w:t>
      </w:r>
      <w:bookmarkEnd w:id="7"/>
    </w:p>
    <w:p w14:paraId="623C6F1C" w14:textId="77777777" w:rsidR="00E41CE1" w:rsidRPr="00E41CE1" w:rsidRDefault="00E41CE1" w:rsidP="00E41CE1"/>
    <w:p w14:paraId="256302EA" w14:textId="6DCF72E3" w:rsidR="00E41CE1" w:rsidRDefault="00E41CE1" w:rsidP="00E41CE1">
      <w:r>
        <w:rPr>
          <w:noProof/>
        </w:rPr>
        <w:drawing>
          <wp:inline distT="0" distB="0" distL="0" distR="0" wp14:anchorId="71E7A44E" wp14:editId="6F24B20C">
            <wp:extent cx="5753100" cy="3657600"/>
            <wp:effectExtent l="0" t="0" r="0" b="0"/>
            <wp:docPr id="377233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3657600"/>
                    </a:xfrm>
                    <a:prstGeom prst="rect">
                      <a:avLst/>
                    </a:prstGeom>
                    <a:noFill/>
                    <a:ln>
                      <a:noFill/>
                    </a:ln>
                  </pic:spPr>
                </pic:pic>
              </a:graphicData>
            </a:graphic>
          </wp:inline>
        </w:drawing>
      </w:r>
    </w:p>
    <w:p w14:paraId="56AF31EC" w14:textId="05544E4E" w:rsidR="00E41CE1" w:rsidRDefault="00E41CE1" w:rsidP="00E41CE1">
      <w:pPr>
        <w:jc w:val="center"/>
      </w:pPr>
      <w:r>
        <w:t xml:space="preserve">Figure X – </w:t>
      </w:r>
      <w:r>
        <w:t xml:space="preserve">Installation du serveur SQL Express et activation des services pour </w:t>
      </w:r>
      <w:proofErr w:type="spellStart"/>
      <w:r>
        <w:t>mdt</w:t>
      </w:r>
      <w:proofErr w:type="spellEnd"/>
    </w:p>
    <w:p w14:paraId="08939580" w14:textId="77777777" w:rsidR="00E41CE1" w:rsidRDefault="00E41CE1" w:rsidP="00E41CE1"/>
    <w:p w14:paraId="11A4B947" w14:textId="039BCA41" w:rsidR="00E41CE1" w:rsidRPr="00E41CE1" w:rsidRDefault="00E41CE1" w:rsidP="00E41CE1">
      <w:pPr>
        <w:ind w:firstLine="708"/>
      </w:pPr>
      <w:r w:rsidRPr="00E41CE1">
        <w:t xml:space="preserve">Microsoft </w:t>
      </w:r>
      <w:proofErr w:type="spellStart"/>
      <w:r w:rsidRPr="00E41CE1">
        <w:t>Deployment</w:t>
      </w:r>
      <w:proofErr w:type="spellEnd"/>
      <w:r w:rsidRPr="00E41CE1">
        <w:t xml:space="preserve"> Toolkit (MDT) permet de déployer des systèmes d’exploitation de manière automatisée et personnalisée. Pour aller plus loin dans la personnalisation, MDT peut utiliser une base de données SQL Server afin de stocker et centraliser des informations spécifiques sur les machines à déployer (nom d'ordinateur, rôle, emplacement, etc.).</w:t>
      </w:r>
    </w:p>
    <w:p w14:paraId="77649675" w14:textId="0AAADD0F" w:rsidR="00E41CE1" w:rsidRPr="00E41CE1" w:rsidRDefault="00E41CE1" w:rsidP="00E41CE1">
      <w:r w:rsidRPr="00E41CE1">
        <w:t xml:space="preserve">Pour que cette fonctionnalité fonctionne, il est indispensable d’activer certains services SQL Server. </w:t>
      </w:r>
    </w:p>
    <w:p w14:paraId="2610F618" w14:textId="77777777" w:rsidR="00E41CE1" w:rsidRDefault="00E41CE1" w:rsidP="00E41CE1"/>
    <w:p w14:paraId="115CF5C6" w14:textId="77777777" w:rsidR="00E41CE1" w:rsidRDefault="00E41CE1" w:rsidP="00E41CE1"/>
    <w:p w14:paraId="03EB2023" w14:textId="77777777" w:rsidR="00E41CE1" w:rsidRDefault="00E41CE1" w:rsidP="00E41CE1"/>
    <w:p w14:paraId="2BD8C790" w14:textId="77777777" w:rsidR="00E41CE1" w:rsidRDefault="00E41CE1" w:rsidP="00E41CE1">
      <w:pPr>
        <w:rPr>
          <w:b/>
          <w:bCs/>
        </w:rPr>
      </w:pPr>
      <w:r w:rsidRPr="00E41CE1">
        <w:rPr>
          <w:b/>
          <w:bCs/>
        </w:rPr>
        <w:lastRenderedPageBreak/>
        <w:t>SQL Server (SQLEXPRESS)</w:t>
      </w:r>
    </w:p>
    <w:p w14:paraId="32908CDF" w14:textId="77777777" w:rsidR="008A311D" w:rsidRDefault="008A311D" w:rsidP="008A311D"/>
    <w:p w14:paraId="52134C57" w14:textId="276D98ED" w:rsidR="00E41CE1" w:rsidRDefault="00E41CE1" w:rsidP="008A311D">
      <w:r w:rsidRPr="00E41CE1">
        <w:t>Ce service correspond au moteur de base de données SQL Server. Il est indispensable au fonctionnement de la base de données utilisée par MDT.</w:t>
      </w:r>
      <w:r w:rsidR="008A311D">
        <w:t xml:space="preserve"> </w:t>
      </w:r>
      <w:r w:rsidRPr="00E41CE1">
        <w:t xml:space="preserve">Lorsque l’on crée la base MDT via l’assistant du </w:t>
      </w:r>
      <w:proofErr w:type="spellStart"/>
      <w:r w:rsidRPr="00E41CE1">
        <w:t>Deployment</w:t>
      </w:r>
      <w:proofErr w:type="spellEnd"/>
      <w:r w:rsidRPr="00E41CE1">
        <w:t xml:space="preserve"> Workbench, ce service doit être démarré. Par la suite, lors des déploiements, MDT interrogera cette base pour récupérer les paramètres liés aux machines.</w:t>
      </w:r>
    </w:p>
    <w:p w14:paraId="251D2F56" w14:textId="77777777" w:rsidR="00E41CE1" w:rsidRPr="00E41CE1" w:rsidRDefault="00E41CE1" w:rsidP="00E41CE1"/>
    <w:p w14:paraId="245D1D29" w14:textId="77777777" w:rsidR="00E41CE1" w:rsidRDefault="00E41CE1" w:rsidP="00E41CE1">
      <w:pPr>
        <w:rPr>
          <w:b/>
          <w:bCs/>
        </w:rPr>
      </w:pPr>
      <w:r w:rsidRPr="00E41CE1">
        <w:rPr>
          <w:b/>
          <w:bCs/>
        </w:rPr>
        <w:t>SQL Server Browser</w:t>
      </w:r>
    </w:p>
    <w:p w14:paraId="49649686" w14:textId="1613CA1B" w:rsidR="00E41CE1" w:rsidRPr="00E41CE1" w:rsidRDefault="00E41CE1" w:rsidP="008A311D">
      <w:pPr>
        <w:jc w:val="both"/>
      </w:pPr>
      <w:r w:rsidRPr="00E41CE1">
        <w:br/>
        <w:t>Ce service permet aux applications clientes de découvrir automatiquement les instances SQL Server sur le réseau, en particulier lorsque l’instance utilisée n’est pas l’instance par défaut (comme c’est le cas pour "SQLEXPRESS").</w:t>
      </w:r>
      <w:r w:rsidRPr="00E41CE1">
        <w:br/>
        <w:t>Dans le cadre de MDT, ce service facilite la connexion entre le serveur MDT et l’instance SQL.</w:t>
      </w:r>
    </w:p>
    <w:p w14:paraId="0F8A4865" w14:textId="77777777" w:rsidR="00E41CE1" w:rsidRDefault="00E41CE1" w:rsidP="00E41CE1"/>
    <w:p w14:paraId="36D4698B" w14:textId="77777777" w:rsidR="008A311D" w:rsidRDefault="008A311D" w:rsidP="00E41CE1"/>
    <w:p w14:paraId="28AC7BFD" w14:textId="77777777" w:rsidR="008A311D" w:rsidRDefault="008A311D" w:rsidP="00E41CE1"/>
    <w:p w14:paraId="0EA5D9FF" w14:textId="77777777" w:rsidR="008A311D" w:rsidRDefault="008A311D" w:rsidP="00E41CE1"/>
    <w:p w14:paraId="6602F2D3" w14:textId="77777777" w:rsidR="008A311D" w:rsidRDefault="008A311D" w:rsidP="00E41CE1"/>
    <w:p w14:paraId="2E61EAAE" w14:textId="617FE5F1" w:rsidR="00E41CE1" w:rsidRPr="00E41CE1" w:rsidRDefault="00E41CE1" w:rsidP="00E41CE1">
      <w:r>
        <w:rPr>
          <w:noProof/>
        </w:rPr>
        <w:lastRenderedPageBreak/>
        <w:drawing>
          <wp:inline distT="0" distB="0" distL="0" distR="0" wp14:anchorId="414EBA42" wp14:editId="6A553284">
            <wp:extent cx="5753100" cy="3657600"/>
            <wp:effectExtent l="0" t="0" r="0" b="0"/>
            <wp:docPr id="9509438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3657600"/>
                    </a:xfrm>
                    <a:prstGeom prst="rect">
                      <a:avLst/>
                    </a:prstGeom>
                    <a:noFill/>
                    <a:ln>
                      <a:noFill/>
                    </a:ln>
                  </pic:spPr>
                </pic:pic>
              </a:graphicData>
            </a:graphic>
          </wp:inline>
        </w:drawing>
      </w:r>
    </w:p>
    <w:p w14:paraId="14CE0F37" w14:textId="59492883" w:rsidR="00E41CE1" w:rsidRDefault="00E41CE1" w:rsidP="00E41CE1">
      <w:pPr>
        <w:jc w:val="center"/>
      </w:pPr>
      <w:r>
        <w:t xml:space="preserve">Figure X – </w:t>
      </w:r>
      <w:r>
        <w:t>Configuration de la BDD sur MDT</w:t>
      </w:r>
    </w:p>
    <w:p w14:paraId="00FE4333" w14:textId="77777777" w:rsidR="00EC74E6" w:rsidRDefault="00EC74E6" w:rsidP="00E41CE1">
      <w:pPr>
        <w:jc w:val="center"/>
      </w:pPr>
    </w:p>
    <w:p w14:paraId="5A922313" w14:textId="77777777" w:rsidR="008A311D" w:rsidRPr="008A311D" w:rsidRDefault="008A311D" w:rsidP="008A311D">
      <w:pPr>
        <w:jc w:val="both"/>
      </w:pPr>
      <w:r w:rsidRPr="008A311D">
        <w:t xml:space="preserve">Après avoir procédé avec succès à l’installation du serveur </w:t>
      </w:r>
      <w:r w:rsidRPr="008A311D">
        <w:rPr>
          <w:b/>
          <w:bCs/>
        </w:rPr>
        <w:t>SQL Server Express</w:t>
      </w:r>
      <w:r w:rsidRPr="008A311D">
        <w:t xml:space="preserve">, nous avons configuré la base de données MDT directement depuis la console d'administration </w:t>
      </w:r>
      <w:proofErr w:type="spellStart"/>
      <w:r w:rsidRPr="008A311D">
        <w:rPr>
          <w:b/>
          <w:bCs/>
        </w:rPr>
        <w:t>Deployment</w:t>
      </w:r>
      <w:proofErr w:type="spellEnd"/>
      <w:r w:rsidRPr="008A311D">
        <w:rPr>
          <w:b/>
          <w:bCs/>
        </w:rPr>
        <w:t xml:space="preserve"> Workbench</w:t>
      </w:r>
      <w:r w:rsidRPr="008A311D">
        <w:t xml:space="preserve">, fournie avec </w:t>
      </w:r>
      <w:r w:rsidRPr="008A311D">
        <w:rPr>
          <w:b/>
          <w:bCs/>
        </w:rPr>
        <w:t xml:space="preserve">Microsoft </w:t>
      </w:r>
      <w:proofErr w:type="spellStart"/>
      <w:r w:rsidRPr="008A311D">
        <w:rPr>
          <w:b/>
          <w:bCs/>
        </w:rPr>
        <w:t>Deployment</w:t>
      </w:r>
      <w:proofErr w:type="spellEnd"/>
      <w:r w:rsidRPr="008A311D">
        <w:rPr>
          <w:b/>
          <w:bCs/>
        </w:rPr>
        <w:t xml:space="preserve"> Toolkit (MDT)</w:t>
      </w:r>
      <w:r w:rsidRPr="008A311D">
        <w:t>.</w:t>
      </w:r>
    </w:p>
    <w:p w14:paraId="33586459" w14:textId="77777777" w:rsidR="008A311D" w:rsidRPr="008A311D" w:rsidRDefault="008A311D" w:rsidP="008A311D">
      <w:pPr>
        <w:jc w:val="both"/>
      </w:pPr>
      <w:r w:rsidRPr="008A311D">
        <w:t xml:space="preserve">Cette étape permet de créer une base SQL nommée par défaut MDT, qui servira à centraliser et personnaliser les déploiements. La configuration s’effectue via un assistant accessible dans le menu </w:t>
      </w:r>
      <w:r w:rsidRPr="008A311D">
        <w:rPr>
          <w:b/>
          <w:bCs/>
        </w:rPr>
        <w:t>"Advanced Configuration" &gt; "</w:t>
      </w:r>
      <w:proofErr w:type="spellStart"/>
      <w:r w:rsidRPr="008A311D">
        <w:rPr>
          <w:b/>
          <w:bCs/>
        </w:rPr>
        <w:t>Database</w:t>
      </w:r>
      <w:proofErr w:type="spellEnd"/>
      <w:r w:rsidRPr="008A311D">
        <w:rPr>
          <w:b/>
          <w:bCs/>
        </w:rPr>
        <w:t>"</w:t>
      </w:r>
      <w:r w:rsidRPr="008A311D">
        <w:t xml:space="preserve"> de l’interface MDT. Celui-ci permet de spécifier :</w:t>
      </w:r>
    </w:p>
    <w:p w14:paraId="610E7901" w14:textId="077CDE75" w:rsidR="008A311D" w:rsidRPr="008A311D" w:rsidRDefault="008A311D" w:rsidP="008A311D">
      <w:pPr>
        <w:numPr>
          <w:ilvl w:val="0"/>
          <w:numId w:val="3"/>
        </w:numPr>
        <w:jc w:val="both"/>
      </w:pPr>
      <w:r w:rsidRPr="008A311D">
        <w:t>L’instance</w:t>
      </w:r>
      <w:r w:rsidRPr="008A311D">
        <w:t xml:space="preserve"> SQL à utiliser (par exemple </w:t>
      </w:r>
      <w:proofErr w:type="gramStart"/>
      <w:r w:rsidRPr="008A311D">
        <w:t>: .</w:t>
      </w:r>
      <w:proofErr w:type="gramEnd"/>
      <w:r w:rsidRPr="008A311D">
        <w:t>\SQLEXPRESS),</w:t>
      </w:r>
    </w:p>
    <w:p w14:paraId="034510EE" w14:textId="240B756D" w:rsidR="008A311D" w:rsidRPr="008A311D" w:rsidRDefault="008A311D" w:rsidP="008A311D">
      <w:pPr>
        <w:numPr>
          <w:ilvl w:val="0"/>
          <w:numId w:val="3"/>
        </w:numPr>
        <w:jc w:val="both"/>
      </w:pPr>
      <w:r w:rsidRPr="008A311D">
        <w:t>Le</w:t>
      </w:r>
      <w:r w:rsidRPr="008A311D">
        <w:t xml:space="preserve"> nom de la base à créer,</w:t>
      </w:r>
    </w:p>
    <w:p w14:paraId="0BA72DB7" w14:textId="56B58E7F" w:rsidR="008A311D" w:rsidRPr="008A311D" w:rsidRDefault="008A311D" w:rsidP="008A311D">
      <w:pPr>
        <w:numPr>
          <w:ilvl w:val="0"/>
          <w:numId w:val="3"/>
        </w:numPr>
        <w:jc w:val="both"/>
      </w:pPr>
      <w:r w:rsidRPr="008A311D">
        <w:t>Les</w:t>
      </w:r>
      <w:r w:rsidRPr="008A311D">
        <w:t xml:space="preserve"> options d’authentification.</w:t>
      </w:r>
    </w:p>
    <w:p w14:paraId="27918240" w14:textId="77777777" w:rsidR="008A311D" w:rsidRPr="008A311D" w:rsidRDefault="008A311D" w:rsidP="008A311D">
      <w:pPr>
        <w:jc w:val="both"/>
      </w:pPr>
      <w:r w:rsidRPr="008A311D">
        <w:t>Une fois la configuration terminée, MDT est capable d’utiliser cette base pour attribuer automatiquement des paramètres spécifiques aux machines lors des déploiements (nom d'hôte, rôle, paramètres réseau, applications, etc.).</w:t>
      </w:r>
    </w:p>
    <w:p w14:paraId="143EA7A3" w14:textId="77777777" w:rsidR="008A311D" w:rsidRPr="008A311D" w:rsidRDefault="008A311D" w:rsidP="008A311D">
      <w:pPr>
        <w:jc w:val="both"/>
      </w:pPr>
      <w:r w:rsidRPr="008A311D">
        <w:t>Cette intégration permet d’</w:t>
      </w:r>
      <w:r w:rsidRPr="008A311D">
        <w:rPr>
          <w:b/>
          <w:bCs/>
        </w:rPr>
        <w:t>automatiser et personnaliser en profondeur le processus de déploiement</w:t>
      </w:r>
      <w:r w:rsidRPr="008A311D">
        <w:t>, en fonction de critères comme l’adresse MAC ou l’emplacement physique des postes.</w:t>
      </w:r>
    </w:p>
    <w:p w14:paraId="09217FC5" w14:textId="77777777" w:rsidR="008A311D" w:rsidRDefault="008A311D" w:rsidP="00E41CE1">
      <w:pPr>
        <w:jc w:val="center"/>
      </w:pPr>
    </w:p>
    <w:p w14:paraId="65C559D6" w14:textId="77777777" w:rsidR="008A311D" w:rsidRDefault="008A311D" w:rsidP="00E41CE1">
      <w:pPr>
        <w:jc w:val="center"/>
      </w:pPr>
    </w:p>
    <w:p w14:paraId="705BA4E6" w14:textId="77777777" w:rsidR="00EC74E6" w:rsidRDefault="00EC74E6" w:rsidP="00E41CE1">
      <w:pPr>
        <w:jc w:val="center"/>
      </w:pPr>
    </w:p>
    <w:p w14:paraId="41C9926E" w14:textId="52E26888" w:rsidR="00EC74E6" w:rsidRDefault="00EC74E6" w:rsidP="00E41CE1">
      <w:pPr>
        <w:jc w:val="center"/>
      </w:pPr>
      <w:r>
        <w:rPr>
          <w:noProof/>
        </w:rPr>
        <w:drawing>
          <wp:inline distT="0" distB="0" distL="0" distR="0" wp14:anchorId="7244EBD2" wp14:editId="13CA4C6B">
            <wp:extent cx="5753100" cy="3657600"/>
            <wp:effectExtent l="0" t="0" r="0" b="0"/>
            <wp:docPr id="150779230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100" cy="3657600"/>
                    </a:xfrm>
                    <a:prstGeom prst="rect">
                      <a:avLst/>
                    </a:prstGeom>
                    <a:noFill/>
                    <a:ln>
                      <a:noFill/>
                    </a:ln>
                  </pic:spPr>
                </pic:pic>
              </a:graphicData>
            </a:graphic>
          </wp:inline>
        </w:drawing>
      </w:r>
    </w:p>
    <w:p w14:paraId="57751A4C" w14:textId="70E18817" w:rsidR="00EC74E6" w:rsidRDefault="00EC74E6" w:rsidP="00EC74E6">
      <w:pPr>
        <w:jc w:val="center"/>
      </w:pPr>
      <w:r>
        <w:t xml:space="preserve">Figure X – </w:t>
      </w:r>
      <w:r>
        <w:t xml:space="preserve">Visualisation de la </w:t>
      </w:r>
      <w:proofErr w:type="spellStart"/>
      <w:r>
        <w:t>b</w:t>
      </w:r>
      <w:r w:rsidR="008A311D">
        <w:t>dd</w:t>
      </w:r>
      <w:proofErr w:type="spellEnd"/>
      <w:r w:rsidR="008A311D">
        <w:t xml:space="preserve"> sur le serveur SQL Express</w:t>
      </w:r>
    </w:p>
    <w:p w14:paraId="79F3E398" w14:textId="77777777" w:rsidR="008A311D" w:rsidRDefault="008A311D" w:rsidP="008A311D">
      <w:pPr>
        <w:jc w:val="both"/>
      </w:pPr>
    </w:p>
    <w:p w14:paraId="7244AC5B" w14:textId="02B22F71" w:rsidR="008A311D" w:rsidRDefault="008A311D" w:rsidP="008A311D">
      <w:pPr>
        <w:ind w:firstLine="708"/>
        <w:jc w:val="both"/>
      </w:pPr>
      <w:r w:rsidRPr="008A311D">
        <w:t xml:space="preserve">La base de données </w:t>
      </w:r>
      <w:r w:rsidRPr="008A311D">
        <w:rPr>
          <w:b/>
          <w:bCs/>
        </w:rPr>
        <w:t>MDT</w:t>
      </w:r>
      <w:r w:rsidRPr="008A311D">
        <w:t xml:space="preserve">, visible ici dans SQL Server Management Studio (SSMS), est utilisée par </w:t>
      </w:r>
      <w:r w:rsidRPr="008A311D">
        <w:rPr>
          <w:b/>
          <w:bCs/>
        </w:rPr>
        <w:t xml:space="preserve">Microsoft </w:t>
      </w:r>
      <w:proofErr w:type="spellStart"/>
      <w:r w:rsidRPr="008A311D">
        <w:rPr>
          <w:b/>
          <w:bCs/>
        </w:rPr>
        <w:t>Deployment</w:t>
      </w:r>
      <w:proofErr w:type="spellEnd"/>
      <w:r w:rsidRPr="008A311D">
        <w:rPr>
          <w:b/>
          <w:bCs/>
        </w:rPr>
        <w:t xml:space="preserve"> Toolkit</w:t>
      </w:r>
      <w:r w:rsidRPr="008A311D">
        <w:t xml:space="preserve"> pour </w:t>
      </w:r>
      <w:r w:rsidRPr="008A311D">
        <w:rPr>
          <w:b/>
          <w:bCs/>
        </w:rPr>
        <w:t>personnaliser les déploiements d’images système</w:t>
      </w:r>
      <w:r w:rsidRPr="008A311D">
        <w:t>. Elle permet, par exemple, d’attribuer automatiquement un nom d’ordinateur, une configuration réseau, un rôle ou un emplacement à une machine en fonction de son adresse MAC, son UUID ou d'autres critères.</w:t>
      </w:r>
    </w:p>
    <w:p w14:paraId="0D8F8F32" w14:textId="77777777" w:rsidR="00EC74E6" w:rsidRDefault="00EC74E6" w:rsidP="00E41CE1">
      <w:pPr>
        <w:jc w:val="center"/>
      </w:pPr>
    </w:p>
    <w:p w14:paraId="3795F823" w14:textId="77777777" w:rsidR="00EC74E6" w:rsidRDefault="00EC74E6" w:rsidP="00E41CE1">
      <w:pPr>
        <w:jc w:val="center"/>
      </w:pPr>
    </w:p>
    <w:p w14:paraId="121BB008" w14:textId="77777777" w:rsidR="0008518C" w:rsidRDefault="0008518C" w:rsidP="0008518C"/>
    <w:p w14:paraId="6587E1EA" w14:textId="77777777" w:rsidR="009B5BF1" w:rsidRDefault="009B5BF1" w:rsidP="0008518C"/>
    <w:p w14:paraId="0411D3FC" w14:textId="77777777" w:rsidR="009B5BF1" w:rsidRDefault="009B5BF1" w:rsidP="0008518C"/>
    <w:p w14:paraId="302AF2CF" w14:textId="77777777" w:rsidR="009B5BF1" w:rsidRPr="0008518C" w:rsidRDefault="009B5BF1" w:rsidP="0008518C"/>
    <w:p w14:paraId="766662E2" w14:textId="4BBE357E" w:rsidR="003A4E51" w:rsidRDefault="003A4E51" w:rsidP="003519E6">
      <w:pPr>
        <w:pStyle w:val="Titre1"/>
      </w:pPr>
      <w:bookmarkStart w:id="8" w:name="_Toc199007472"/>
      <w:r>
        <w:lastRenderedPageBreak/>
        <w:t>Sources</w:t>
      </w:r>
      <w:bookmarkEnd w:id="8"/>
      <w:r>
        <w:t xml:space="preserve"> </w:t>
      </w:r>
    </w:p>
    <w:p w14:paraId="035F1ABC" w14:textId="72915E82" w:rsidR="00FF13C8" w:rsidRDefault="003A4E51" w:rsidP="003A4E51">
      <w:pPr>
        <w:jc w:val="both"/>
      </w:pPr>
      <w:r>
        <w:t xml:space="preserve">Pour la création et l’utilisation d’image, nous avons utiliser le site d’IT-connect nous permettant de réaliser une installation propre des services. </w:t>
      </w:r>
      <w:r w:rsidR="00FF13C8">
        <w:t xml:space="preserve">Leurs documentations est retrouvable ici : </w:t>
      </w:r>
    </w:p>
    <w:p w14:paraId="45082DD9" w14:textId="027451C3" w:rsidR="00FF13C8" w:rsidRDefault="00FF13C8" w:rsidP="003A4E51">
      <w:pPr>
        <w:jc w:val="both"/>
      </w:pPr>
      <w:hyperlink r:id="rId32" w:history="1">
        <w:r w:rsidRPr="00FF13C8">
          <w:rPr>
            <w:rStyle w:val="Lienhypertexte"/>
          </w:rPr>
          <w:t>Partie 1 – DHCP</w:t>
        </w:r>
      </w:hyperlink>
    </w:p>
    <w:p w14:paraId="3C886434" w14:textId="3A8C8519" w:rsidR="00FF13C8" w:rsidRDefault="00FF13C8" w:rsidP="003A4E51">
      <w:pPr>
        <w:jc w:val="both"/>
      </w:pPr>
      <w:hyperlink r:id="rId33" w:history="1">
        <w:r w:rsidRPr="00FF13C8">
          <w:rPr>
            <w:rStyle w:val="Lienhypertexte"/>
          </w:rPr>
          <w:t>Partie 2 – WDS-MDT</w:t>
        </w:r>
      </w:hyperlink>
    </w:p>
    <w:p w14:paraId="09FE45B0" w14:textId="77777777" w:rsidR="00B65A0D" w:rsidRPr="006E3C70" w:rsidRDefault="00B65A0D" w:rsidP="007A5511"/>
    <w:sectPr w:rsidR="00B65A0D" w:rsidRPr="006E3C70" w:rsidSect="002144BA">
      <w:footerReference w:type="default" r:id="rId34"/>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B9F78" w14:textId="77777777" w:rsidR="009926B1" w:rsidRDefault="009926B1" w:rsidP="002144BA">
      <w:pPr>
        <w:spacing w:after="0" w:line="240" w:lineRule="auto"/>
      </w:pPr>
      <w:r>
        <w:separator/>
      </w:r>
    </w:p>
  </w:endnote>
  <w:endnote w:type="continuationSeparator" w:id="0">
    <w:p w14:paraId="4AC4D87C" w14:textId="77777777" w:rsidR="009926B1" w:rsidRDefault="009926B1" w:rsidP="00214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70DF" w14:textId="488E0A9A" w:rsidR="002144BA" w:rsidRDefault="002144BA" w:rsidP="002144BA">
    <w:pPr>
      <w:pStyle w:val="Pieddepage"/>
    </w:pPr>
  </w:p>
  <w:p w14:paraId="3F269E60" w14:textId="77777777" w:rsidR="002144BA" w:rsidRDefault="002144B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112"/>
      <w:docPartObj>
        <w:docPartGallery w:val="Page Numbers (Bottom of Page)"/>
        <w:docPartUnique/>
      </w:docPartObj>
    </w:sdtPr>
    <w:sdtContent>
      <w:p w14:paraId="33D20526" w14:textId="4C695527" w:rsidR="002144BA" w:rsidRDefault="002144BA">
        <w:pPr>
          <w:pStyle w:val="Pieddepage"/>
          <w:jc w:val="center"/>
        </w:pPr>
        <w:r>
          <w:fldChar w:fldCharType="begin"/>
        </w:r>
        <w:r>
          <w:instrText>PAGE   \* MERGEFORMAT</w:instrText>
        </w:r>
        <w:r>
          <w:fldChar w:fldCharType="separate"/>
        </w:r>
        <w:r>
          <w:t>2</w:t>
        </w:r>
        <w:r>
          <w:fldChar w:fldCharType="end"/>
        </w:r>
      </w:p>
    </w:sdtContent>
  </w:sdt>
  <w:p w14:paraId="0667D863" w14:textId="77777777" w:rsidR="002144BA" w:rsidRDefault="002144B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0612190"/>
      <w:docPartObj>
        <w:docPartGallery w:val="Page Numbers (Bottom of Page)"/>
        <w:docPartUnique/>
      </w:docPartObj>
    </w:sdtPr>
    <w:sdtContent>
      <w:p w14:paraId="13CBCC7C" w14:textId="77777777" w:rsidR="002144BA" w:rsidRDefault="002144BA">
        <w:pPr>
          <w:pStyle w:val="Pieddepage"/>
          <w:jc w:val="center"/>
        </w:pPr>
        <w:r>
          <w:fldChar w:fldCharType="begin"/>
        </w:r>
        <w:r>
          <w:instrText>PAGE   \* MERGEFORMAT</w:instrText>
        </w:r>
        <w:r>
          <w:fldChar w:fldCharType="separate"/>
        </w:r>
        <w:r>
          <w:t>2</w:t>
        </w:r>
        <w:r>
          <w:fldChar w:fldCharType="end"/>
        </w:r>
      </w:p>
    </w:sdtContent>
  </w:sdt>
  <w:p w14:paraId="0C70725A" w14:textId="77777777" w:rsidR="002144BA" w:rsidRDefault="002144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342FF" w14:textId="77777777" w:rsidR="009926B1" w:rsidRDefault="009926B1" w:rsidP="002144BA">
      <w:pPr>
        <w:spacing w:after="0" w:line="240" w:lineRule="auto"/>
      </w:pPr>
      <w:r>
        <w:separator/>
      </w:r>
    </w:p>
  </w:footnote>
  <w:footnote w:type="continuationSeparator" w:id="0">
    <w:p w14:paraId="534C798D" w14:textId="77777777" w:rsidR="009926B1" w:rsidRDefault="009926B1" w:rsidP="00214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43CB5"/>
    <w:multiLevelType w:val="hybridMultilevel"/>
    <w:tmpl w:val="33825976"/>
    <w:lvl w:ilvl="0" w:tplc="14F6646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2BF175D"/>
    <w:multiLevelType w:val="multilevel"/>
    <w:tmpl w:val="1FB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7118E"/>
    <w:multiLevelType w:val="hybridMultilevel"/>
    <w:tmpl w:val="E18A2F28"/>
    <w:lvl w:ilvl="0" w:tplc="8A94C338">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144932646">
    <w:abstractNumId w:val="0"/>
  </w:num>
  <w:num w:numId="2" w16cid:durableId="703361686">
    <w:abstractNumId w:val="2"/>
  </w:num>
  <w:num w:numId="3" w16cid:durableId="377319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98"/>
    <w:rsid w:val="0008518C"/>
    <w:rsid w:val="000D68B1"/>
    <w:rsid w:val="001210E3"/>
    <w:rsid w:val="00152CE5"/>
    <w:rsid w:val="00192839"/>
    <w:rsid w:val="001B5823"/>
    <w:rsid w:val="001D3B9A"/>
    <w:rsid w:val="002144BA"/>
    <w:rsid w:val="002276B1"/>
    <w:rsid w:val="0023431A"/>
    <w:rsid w:val="00260EF0"/>
    <w:rsid w:val="00262338"/>
    <w:rsid w:val="00273167"/>
    <w:rsid w:val="00273305"/>
    <w:rsid w:val="002B332F"/>
    <w:rsid w:val="002C63ED"/>
    <w:rsid w:val="00305AE7"/>
    <w:rsid w:val="00330980"/>
    <w:rsid w:val="003519E6"/>
    <w:rsid w:val="00357537"/>
    <w:rsid w:val="00397B21"/>
    <w:rsid w:val="003A4E51"/>
    <w:rsid w:val="003C1A17"/>
    <w:rsid w:val="0044700F"/>
    <w:rsid w:val="00451AAA"/>
    <w:rsid w:val="0048137E"/>
    <w:rsid w:val="004A66A0"/>
    <w:rsid w:val="004B3273"/>
    <w:rsid w:val="004B37E1"/>
    <w:rsid w:val="004C0B35"/>
    <w:rsid w:val="004C7EE3"/>
    <w:rsid w:val="00564AA8"/>
    <w:rsid w:val="00570C70"/>
    <w:rsid w:val="00603087"/>
    <w:rsid w:val="00610A2C"/>
    <w:rsid w:val="00624BB1"/>
    <w:rsid w:val="00656F16"/>
    <w:rsid w:val="00676870"/>
    <w:rsid w:val="006916F9"/>
    <w:rsid w:val="006B7620"/>
    <w:rsid w:val="006E3C70"/>
    <w:rsid w:val="006F17C4"/>
    <w:rsid w:val="00703EEE"/>
    <w:rsid w:val="007228FE"/>
    <w:rsid w:val="00723B98"/>
    <w:rsid w:val="00723D80"/>
    <w:rsid w:val="00751CA6"/>
    <w:rsid w:val="00777D0F"/>
    <w:rsid w:val="007A5511"/>
    <w:rsid w:val="007D0D7C"/>
    <w:rsid w:val="007D4E37"/>
    <w:rsid w:val="007F322B"/>
    <w:rsid w:val="00815C79"/>
    <w:rsid w:val="008251D9"/>
    <w:rsid w:val="008474C1"/>
    <w:rsid w:val="00847A16"/>
    <w:rsid w:val="00853738"/>
    <w:rsid w:val="008A311D"/>
    <w:rsid w:val="008A4D5F"/>
    <w:rsid w:val="008A4DB5"/>
    <w:rsid w:val="009166FE"/>
    <w:rsid w:val="009926B1"/>
    <w:rsid w:val="009B5BF1"/>
    <w:rsid w:val="00A76491"/>
    <w:rsid w:val="00A818C4"/>
    <w:rsid w:val="00B62022"/>
    <w:rsid w:val="00B65A0D"/>
    <w:rsid w:val="00B66294"/>
    <w:rsid w:val="00B72846"/>
    <w:rsid w:val="00B75BA2"/>
    <w:rsid w:val="00B81BF4"/>
    <w:rsid w:val="00B83161"/>
    <w:rsid w:val="00BC2614"/>
    <w:rsid w:val="00BD38F4"/>
    <w:rsid w:val="00BD5F6C"/>
    <w:rsid w:val="00BD77B9"/>
    <w:rsid w:val="00BF0C1B"/>
    <w:rsid w:val="00C04D05"/>
    <w:rsid w:val="00C04E67"/>
    <w:rsid w:val="00C076B5"/>
    <w:rsid w:val="00C32945"/>
    <w:rsid w:val="00C776ED"/>
    <w:rsid w:val="00C94171"/>
    <w:rsid w:val="00CD69D8"/>
    <w:rsid w:val="00D13D8B"/>
    <w:rsid w:val="00D16502"/>
    <w:rsid w:val="00D4409E"/>
    <w:rsid w:val="00D77BF4"/>
    <w:rsid w:val="00D82025"/>
    <w:rsid w:val="00DA751B"/>
    <w:rsid w:val="00E12D33"/>
    <w:rsid w:val="00E41CE1"/>
    <w:rsid w:val="00E6378A"/>
    <w:rsid w:val="00E670B0"/>
    <w:rsid w:val="00E730A0"/>
    <w:rsid w:val="00E741A0"/>
    <w:rsid w:val="00E80F18"/>
    <w:rsid w:val="00EC0348"/>
    <w:rsid w:val="00EC74E6"/>
    <w:rsid w:val="00ED6AEE"/>
    <w:rsid w:val="00ED75B2"/>
    <w:rsid w:val="00EF4AEC"/>
    <w:rsid w:val="00F00CB5"/>
    <w:rsid w:val="00F035DE"/>
    <w:rsid w:val="00F837D4"/>
    <w:rsid w:val="00F838E5"/>
    <w:rsid w:val="00F85982"/>
    <w:rsid w:val="00FF13C8"/>
    <w:rsid w:val="00FF30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8E7D6"/>
  <w15:chartTrackingRefBased/>
  <w15:docId w15:val="{9A846D57-0FC7-4E1B-A9E7-36AF3AD7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3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3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3B9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3B9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3B9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3B9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3B9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3B9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3B9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3B9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3B9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3B9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3B9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3B9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3B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3B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3B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3B98"/>
    <w:rPr>
      <w:rFonts w:eastAsiaTheme="majorEastAsia" w:cstheme="majorBidi"/>
      <w:color w:val="272727" w:themeColor="text1" w:themeTint="D8"/>
    </w:rPr>
  </w:style>
  <w:style w:type="paragraph" w:styleId="Titre">
    <w:name w:val="Title"/>
    <w:basedOn w:val="Normal"/>
    <w:next w:val="Normal"/>
    <w:link w:val="TitreCar"/>
    <w:uiPriority w:val="10"/>
    <w:qFormat/>
    <w:rsid w:val="00723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3B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3B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3B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3B98"/>
    <w:pPr>
      <w:spacing w:before="160"/>
      <w:jc w:val="center"/>
    </w:pPr>
    <w:rPr>
      <w:i/>
      <w:iCs/>
      <w:color w:val="404040" w:themeColor="text1" w:themeTint="BF"/>
    </w:rPr>
  </w:style>
  <w:style w:type="character" w:customStyle="1" w:styleId="CitationCar">
    <w:name w:val="Citation Car"/>
    <w:basedOn w:val="Policepardfaut"/>
    <w:link w:val="Citation"/>
    <w:uiPriority w:val="29"/>
    <w:rsid w:val="00723B98"/>
    <w:rPr>
      <w:i/>
      <w:iCs/>
      <w:color w:val="404040" w:themeColor="text1" w:themeTint="BF"/>
    </w:rPr>
  </w:style>
  <w:style w:type="paragraph" w:styleId="Paragraphedeliste">
    <w:name w:val="List Paragraph"/>
    <w:basedOn w:val="Normal"/>
    <w:uiPriority w:val="34"/>
    <w:qFormat/>
    <w:rsid w:val="00723B98"/>
    <w:pPr>
      <w:ind w:left="720"/>
      <w:contextualSpacing/>
    </w:pPr>
  </w:style>
  <w:style w:type="character" w:styleId="Accentuationintense">
    <w:name w:val="Intense Emphasis"/>
    <w:basedOn w:val="Policepardfaut"/>
    <w:uiPriority w:val="21"/>
    <w:qFormat/>
    <w:rsid w:val="00723B98"/>
    <w:rPr>
      <w:i/>
      <w:iCs/>
      <w:color w:val="0F4761" w:themeColor="accent1" w:themeShade="BF"/>
    </w:rPr>
  </w:style>
  <w:style w:type="paragraph" w:styleId="Citationintense">
    <w:name w:val="Intense Quote"/>
    <w:basedOn w:val="Normal"/>
    <w:next w:val="Normal"/>
    <w:link w:val="CitationintenseCar"/>
    <w:uiPriority w:val="30"/>
    <w:qFormat/>
    <w:rsid w:val="00723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3B98"/>
    <w:rPr>
      <w:i/>
      <w:iCs/>
      <w:color w:val="0F4761" w:themeColor="accent1" w:themeShade="BF"/>
    </w:rPr>
  </w:style>
  <w:style w:type="character" w:styleId="Rfrenceintense">
    <w:name w:val="Intense Reference"/>
    <w:basedOn w:val="Policepardfaut"/>
    <w:uiPriority w:val="32"/>
    <w:qFormat/>
    <w:rsid w:val="00723B98"/>
    <w:rPr>
      <w:b/>
      <w:bCs/>
      <w:smallCaps/>
      <w:color w:val="0F4761" w:themeColor="accent1" w:themeShade="BF"/>
      <w:spacing w:val="5"/>
    </w:rPr>
  </w:style>
  <w:style w:type="paragraph" w:styleId="Sansinterligne">
    <w:name w:val="No Spacing"/>
    <w:link w:val="SansinterligneCar"/>
    <w:uiPriority w:val="1"/>
    <w:qFormat/>
    <w:rsid w:val="00C3294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C32945"/>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C776ED"/>
    <w:pPr>
      <w:spacing w:before="240" w:after="0" w:line="259" w:lineRule="auto"/>
      <w:outlineLvl w:val="9"/>
    </w:pPr>
    <w:rPr>
      <w:kern w:val="0"/>
      <w:sz w:val="32"/>
      <w:szCs w:val="32"/>
      <w:lang w:eastAsia="fr-FR"/>
      <w14:ligatures w14:val="none"/>
    </w:rPr>
  </w:style>
  <w:style w:type="character" w:styleId="Lienhypertexte">
    <w:name w:val="Hyperlink"/>
    <w:basedOn w:val="Policepardfaut"/>
    <w:uiPriority w:val="99"/>
    <w:unhideWhenUsed/>
    <w:rsid w:val="00B66294"/>
    <w:rPr>
      <w:color w:val="467886" w:themeColor="hyperlink"/>
      <w:u w:val="single"/>
    </w:rPr>
  </w:style>
  <w:style w:type="character" w:styleId="Mentionnonrsolue">
    <w:name w:val="Unresolved Mention"/>
    <w:basedOn w:val="Policepardfaut"/>
    <w:uiPriority w:val="99"/>
    <w:semiHidden/>
    <w:unhideWhenUsed/>
    <w:rsid w:val="00B66294"/>
    <w:rPr>
      <w:color w:val="605E5C"/>
      <w:shd w:val="clear" w:color="auto" w:fill="E1DFDD"/>
    </w:rPr>
  </w:style>
  <w:style w:type="character" w:styleId="Lienhypertextesuivivisit">
    <w:name w:val="FollowedHyperlink"/>
    <w:basedOn w:val="Policepardfaut"/>
    <w:uiPriority w:val="99"/>
    <w:semiHidden/>
    <w:unhideWhenUsed/>
    <w:rsid w:val="00FF13C8"/>
    <w:rPr>
      <w:color w:val="96607D" w:themeColor="followedHyperlink"/>
      <w:u w:val="single"/>
    </w:rPr>
  </w:style>
  <w:style w:type="paragraph" w:styleId="TM1">
    <w:name w:val="toc 1"/>
    <w:basedOn w:val="Normal"/>
    <w:next w:val="Normal"/>
    <w:autoRedefine/>
    <w:uiPriority w:val="39"/>
    <w:unhideWhenUsed/>
    <w:rsid w:val="002144BA"/>
    <w:pPr>
      <w:spacing w:after="100"/>
    </w:pPr>
  </w:style>
  <w:style w:type="paragraph" w:styleId="En-tte">
    <w:name w:val="header"/>
    <w:basedOn w:val="Normal"/>
    <w:link w:val="En-tteCar"/>
    <w:uiPriority w:val="99"/>
    <w:unhideWhenUsed/>
    <w:rsid w:val="002144BA"/>
    <w:pPr>
      <w:tabs>
        <w:tab w:val="center" w:pos="4536"/>
        <w:tab w:val="right" w:pos="9072"/>
      </w:tabs>
      <w:spacing w:after="0" w:line="240" w:lineRule="auto"/>
    </w:pPr>
  </w:style>
  <w:style w:type="character" w:customStyle="1" w:styleId="En-tteCar">
    <w:name w:val="En-tête Car"/>
    <w:basedOn w:val="Policepardfaut"/>
    <w:link w:val="En-tte"/>
    <w:uiPriority w:val="99"/>
    <w:rsid w:val="002144BA"/>
  </w:style>
  <w:style w:type="paragraph" w:styleId="Pieddepage">
    <w:name w:val="footer"/>
    <w:basedOn w:val="Normal"/>
    <w:link w:val="PieddepageCar"/>
    <w:uiPriority w:val="99"/>
    <w:unhideWhenUsed/>
    <w:rsid w:val="002144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44BA"/>
  </w:style>
  <w:style w:type="paragraph" w:styleId="PrformatHTML">
    <w:name w:val="HTML Preformatted"/>
    <w:basedOn w:val="Normal"/>
    <w:link w:val="PrformatHTMLCar"/>
    <w:uiPriority w:val="99"/>
    <w:semiHidden/>
    <w:unhideWhenUsed/>
    <w:rsid w:val="00BC261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C261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3657">
      <w:bodyDiv w:val="1"/>
      <w:marLeft w:val="0"/>
      <w:marRight w:val="0"/>
      <w:marTop w:val="0"/>
      <w:marBottom w:val="0"/>
      <w:divBdr>
        <w:top w:val="none" w:sz="0" w:space="0" w:color="auto"/>
        <w:left w:val="none" w:sz="0" w:space="0" w:color="auto"/>
        <w:bottom w:val="none" w:sz="0" w:space="0" w:color="auto"/>
        <w:right w:val="none" w:sz="0" w:space="0" w:color="auto"/>
      </w:divBdr>
    </w:div>
    <w:div w:id="99373405">
      <w:bodyDiv w:val="1"/>
      <w:marLeft w:val="0"/>
      <w:marRight w:val="0"/>
      <w:marTop w:val="0"/>
      <w:marBottom w:val="0"/>
      <w:divBdr>
        <w:top w:val="none" w:sz="0" w:space="0" w:color="auto"/>
        <w:left w:val="none" w:sz="0" w:space="0" w:color="auto"/>
        <w:bottom w:val="none" w:sz="0" w:space="0" w:color="auto"/>
        <w:right w:val="none" w:sz="0" w:space="0" w:color="auto"/>
      </w:divBdr>
    </w:div>
    <w:div w:id="143817045">
      <w:bodyDiv w:val="1"/>
      <w:marLeft w:val="0"/>
      <w:marRight w:val="0"/>
      <w:marTop w:val="0"/>
      <w:marBottom w:val="0"/>
      <w:divBdr>
        <w:top w:val="none" w:sz="0" w:space="0" w:color="auto"/>
        <w:left w:val="none" w:sz="0" w:space="0" w:color="auto"/>
        <w:bottom w:val="none" w:sz="0" w:space="0" w:color="auto"/>
        <w:right w:val="none" w:sz="0" w:space="0" w:color="auto"/>
      </w:divBdr>
    </w:div>
    <w:div w:id="235434372">
      <w:bodyDiv w:val="1"/>
      <w:marLeft w:val="0"/>
      <w:marRight w:val="0"/>
      <w:marTop w:val="0"/>
      <w:marBottom w:val="0"/>
      <w:divBdr>
        <w:top w:val="none" w:sz="0" w:space="0" w:color="auto"/>
        <w:left w:val="none" w:sz="0" w:space="0" w:color="auto"/>
        <w:bottom w:val="none" w:sz="0" w:space="0" w:color="auto"/>
        <w:right w:val="none" w:sz="0" w:space="0" w:color="auto"/>
      </w:divBdr>
    </w:div>
    <w:div w:id="252473216">
      <w:bodyDiv w:val="1"/>
      <w:marLeft w:val="0"/>
      <w:marRight w:val="0"/>
      <w:marTop w:val="0"/>
      <w:marBottom w:val="0"/>
      <w:divBdr>
        <w:top w:val="none" w:sz="0" w:space="0" w:color="auto"/>
        <w:left w:val="none" w:sz="0" w:space="0" w:color="auto"/>
        <w:bottom w:val="none" w:sz="0" w:space="0" w:color="auto"/>
        <w:right w:val="none" w:sz="0" w:space="0" w:color="auto"/>
      </w:divBdr>
    </w:div>
    <w:div w:id="394862244">
      <w:bodyDiv w:val="1"/>
      <w:marLeft w:val="0"/>
      <w:marRight w:val="0"/>
      <w:marTop w:val="0"/>
      <w:marBottom w:val="0"/>
      <w:divBdr>
        <w:top w:val="none" w:sz="0" w:space="0" w:color="auto"/>
        <w:left w:val="none" w:sz="0" w:space="0" w:color="auto"/>
        <w:bottom w:val="none" w:sz="0" w:space="0" w:color="auto"/>
        <w:right w:val="none" w:sz="0" w:space="0" w:color="auto"/>
      </w:divBdr>
    </w:div>
    <w:div w:id="508064447">
      <w:bodyDiv w:val="1"/>
      <w:marLeft w:val="0"/>
      <w:marRight w:val="0"/>
      <w:marTop w:val="0"/>
      <w:marBottom w:val="0"/>
      <w:divBdr>
        <w:top w:val="none" w:sz="0" w:space="0" w:color="auto"/>
        <w:left w:val="none" w:sz="0" w:space="0" w:color="auto"/>
        <w:bottom w:val="none" w:sz="0" w:space="0" w:color="auto"/>
        <w:right w:val="none" w:sz="0" w:space="0" w:color="auto"/>
      </w:divBdr>
    </w:div>
    <w:div w:id="626475011">
      <w:bodyDiv w:val="1"/>
      <w:marLeft w:val="0"/>
      <w:marRight w:val="0"/>
      <w:marTop w:val="0"/>
      <w:marBottom w:val="0"/>
      <w:divBdr>
        <w:top w:val="none" w:sz="0" w:space="0" w:color="auto"/>
        <w:left w:val="none" w:sz="0" w:space="0" w:color="auto"/>
        <w:bottom w:val="none" w:sz="0" w:space="0" w:color="auto"/>
        <w:right w:val="none" w:sz="0" w:space="0" w:color="auto"/>
      </w:divBdr>
    </w:div>
    <w:div w:id="1091463151">
      <w:bodyDiv w:val="1"/>
      <w:marLeft w:val="0"/>
      <w:marRight w:val="0"/>
      <w:marTop w:val="0"/>
      <w:marBottom w:val="0"/>
      <w:divBdr>
        <w:top w:val="none" w:sz="0" w:space="0" w:color="auto"/>
        <w:left w:val="none" w:sz="0" w:space="0" w:color="auto"/>
        <w:bottom w:val="none" w:sz="0" w:space="0" w:color="auto"/>
        <w:right w:val="none" w:sz="0" w:space="0" w:color="auto"/>
      </w:divBdr>
    </w:div>
    <w:div w:id="187527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it-connect.fr/installer-mdt-sur-windows-server-2022-pour-deployer-windows-11-22h2/"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t-connect.fr/cours-tutoriels/administration-systemes/windows-server/deploiement-mdt-wds/" TargetMode="External"/><Relationship Id="rId24" Type="http://schemas.openxmlformats.org/officeDocument/2006/relationships/image" Target="media/image13.png"/><Relationship Id="rId32" Type="http://schemas.openxmlformats.org/officeDocument/2006/relationships/hyperlink" Target="https://www.it-connect.fr/serveurs-dhcp-wds-boot-pxe-bios-et-uefi/"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2A01827E96746C3A2588D9C39E93892"/>
        <w:category>
          <w:name w:val="Général"/>
          <w:gallery w:val="placeholder"/>
        </w:category>
        <w:types>
          <w:type w:val="bbPlcHdr"/>
        </w:types>
        <w:behaviors>
          <w:behavior w:val="content"/>
        </w:behaviors>
        <w:guid w:val="{5C6D3DB5-860A-47CC-A7DE-6F1AE1606A23}"/>
      </w:docPartPr>
      <w:docPartBody>
        <w:p w:rsidR="005F560F" w:rsidRDefault="001664D4" w:rsidP="001664D4">
          <w:pPr>
            <w:pStyle w:val="F2A01827E96746C3A2588D9C39E93892"/>
          </w:pPr>
          <w:r>
            <w:rPr>
              <w:color w:val="2F5496" w:themeColor="accent1" w:themeShade="BF"/>
            </w:rPr>
            <w:t>[Nom de la société]</w:t>
          </w:r>
        </w:p>
      </w:docPartBody>
    </w:docPart>
    <w:docPart>
      <w:docPartPr>
        <w:name w:val="93135B358DE04A62874ECE99D0FAEEF5"/>
        <w:category>
          <w:name w:val="Général"/>
          <w:gallery w:val="placeholder"/>
        </w:category>
        <w:types>
          <w:type w:val="bbPlcHdr"/>
        </w:types>
        <w:behaviors>
          <w:behavior w:val="content"/>
        </w:behaviors>
        <w:guid w:val="{200B3279-177D-4F4D-8468-8C998423EB97}"/>
      </w:docPartPr>
      <w:docPartBody>
        <w:p w:rsidR="005F560F" w:rsidRDefault="001664D4" w:rsidP="001664D4">
          <w:pPr>
            <w:pStyle w:val="93135B358DE04A62874ECE99D0FAEEF5"/>
          </w:pPr>
          <w:r>
            <w:rPr>
              <w:rFonts w:asciiTheme="majorHAnsi" w:eastAsiaTheme="majorEastAsia" w:hAnsiTheme="majorHAnsi" w:cstheme="majorBidi"/>
              <w:color w:val="4472C4" w:themeColor="accent1"/>
              <w:sz w:val="88"/>
              <w:szCs w:val="88"/>
            </w:rPr>
            <w:t>[Titre du document]</w:t>
          </w:r>
        </w:p>
      </w:docPartBody>
    </w:docPart>
    <w:docPart>
      <w:docPartPr>
        <w:name w:val="1FA742E2CEE6497FBFF4343AD8EFDE08"/>
        <w:category>
          <w:name w:val="Général"/>
          <w:gallery w:val="placeholder"/>
        </w:category>
        <w:types>
          <w:type w:val="bbPlcHdr"/>
        </w:types>
        <w:behaviors>
          <w:behavior w:val="content"/>
        </w:behaviors>
        <w:guid w:val="{F36647B9-262B-4945-B588-DEBE996CEBFA}"/>
      </w:docPartPr>
      <w:docPartBody>
        <w:p w:rsidR="005F560F" w:rsidRDefault="001664D4" w:rsidP="001664D4">
          <w:pPr>
            <w:pStyle w:val="1FA742E2CEE6497FBFF4343AD8EFDE08"/>
          </w:pPr>
          <w:r>
            <w:rPr>
              <w:color w:val="2F5496" w:themeColor="accent1" w:themeShade="BF"/>
            </w:rPr>
            <w:t>[Sous-titre du document]</w:t>
          </w:r>
        </w:p>
      </w:docPartBody>
    </w:docPart>
    <w:docPart>
      <w:docPartPr>
        <w:name w:val="C8876A01725E4BC8BCF0C9EEB757CEC9"/>
        <w:category>
          <w:name w:val="Général"/>
          <w:gallery w:val="placeholder"/>
        </w:category>
        <w:types>
          <w:type w:val="bbPlcHdr"/>
        </w:types>
        <w:behaviors>
          <w:behavior w:val="content"/>
        </w:behaviors>
        <w:guid w:val="{7573DEE2-87DE-472A-8855-AADFBE4E533D}"/>
      </w:docPartPr>
      <w:docPartBody>
        <w:p w:rsidR="005F560F" w:rsidRDefault="001664D4" w:rsidP="001664D4">
          <w:pPr>
            <w:pStyle w:val="C8876A01725E4BC8BCF0C9EEB757CEC9"/>
          </w:pPr>
          <w:r>
            <w:rPr>
              <w:color w:val="4472C4" w:themeColor="accent1"/>
              <w:sz w:val="28"/>
              <w:szCs w:val="28"/>
            </w:rPr>
            <w:t>[Nom de l’auteur]</w:t>
          </w:r>
        </w:p>
      </w:docPartBody>
    </w:docPart>
    <w:docPart>
      <w:docPartPr>
        <w:name w:val="E2DE9A46158F43E9A1A269821BACB1CA"/>
        <w:category>
          <w:name w:val="Général"/>
          <w:gallery w:val="placeholder"/>
        </w:category>
        <w:types>
          <w:type w:val="bbPlcHdr"/>
        </w:types>
        <w:behaviors>
          <w:behavior w:val="content"/>
        </w:behaviors>
        <w:guid w:val="{53DE1A43-99FA-4162-89A3-2AC3F52CE8AE}"/>
      </w:docPartPr>
      <w:docPartBody>
        <w:p w:rsidR="005F560F" w:rsidRDefault="001664D4" w:rsidP="001664D4">
          <w:pPr>
            <w:pStyle w:val="E2DE9A46158F43E9A1A269821BACB1CA"/>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D4"/>
    <w:rsid w:val="001664D4"/>
    <w:rsid w:val="004811A0"/>
    <w:rsid w:val="005F560F"/>
    <w:rsid w:val="006B7620"/>
    <w:rsid w:val="009C5B14"/>
    <w:rsid w:val="00C04D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2A01827E96746C3A2588D9C39E93892">
    <w:name w:val="F2A01827E96746C3A2588D9C39E93892"/>
    <w:rsid w:val="001664D4"/>
  </w:style>
  <w:style w:type="paragraph" w:customStyle="1" w:styleId="93135B358DE04A62874ECE99D0FAEEF5">
    <w:name w:val="93135B358DE04A62874ECE99D0FAEEF5"/>
    <w:rsid w:val="001664D4"/>
  </w:style>
  <w:style w:type="paragraph" w:customStyle="1" w:styleId="1FA742E2CEE6497FBFF4343AD8EFDE08">
    <w:name w:val="1FA742E2CEE6497FBFF4343AD8EFDE08"/>
    <w:rsid w:val="001664D4"/>
  </w:style>
  <w:style w:type="paragraph" w:customStyle="1" w:styleId="C8876A01725E4BC8BCF0C9EEB757CEC9">
    <w:name w:val="C8876A01725E4BC8BCF0C9EEB757CEC9"/>
    <w:rsid w:val="001664D4"/>
  </w:style>
  <w:style w:type="paragraph" w:customStyle="1" w:styleId="E2DE9A46158F43E9A1A269821BACB1CA">
    <w:name w:val="E2DE9A46158F43E9A1A269821BACB1CA"/>
    <w:rsid w:val="001664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40DBDC-8732-490C-8865-E05152CD2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19</Pages>
  <Words>2039</Words>
  <Characters>11216</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Documentation déploiement WDS-MDT</vt:lpstr>
    </vt:vector>
  </TitlesOfParts>
  <Company>Institution des Chartreux</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déploiement WDS-MDT</dc:title>
  <dc:subject>Documentation PPE</dc:subject>
  <dc:creator>FAUBLADIER--ANETTE Alexandre, Matéo Monteiro, Thomas Anthoard</dc:creator>
  <cp:keywords/>
  <dc:description/>
  <cp:lastModifiedBy>Matéo MONTEIRO</cp:lastModifiedBy>
  <cp:revision>124</cp:revision>
  <dcterms:created xsi:type="dcterms:W3CDTF">2025-05-24T13:52:00Z</dcterms:created>
  <dcterms:modified xsi:type="dcterms:W3CDTF">2025-05-24T22:56:00Z</dcterms:modified>
</cp:coreProperties>
</file>