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AA1D" w14:textId="77777777" w:rsidR="00C6191D" w:rsidRPr="00A52F9F" w:rsidRDefault="00000000">
      <w:pPr>
        <w:spacing w:before="800" w:after="180"/>
        <w:jc w:val="center"/>
        <w:rPr>
          <w:rFonts w:ascii="KaiTi" w:eastAsia="KaiTi" w:hAnsi="KaiTi"/>
        </w:rPr>
      </w:pPr>
      <w:r w:rsidRPr="00A52F9F">
        <w:rPr>
          <w:rFonts w:ascii="KaiTi" w:eastAsia="KaiTi" w:hAnsi="KaiTi"/>
          <w:b/>
          <w:bCs/>
          <w:color w:val="1F3A5F"/>
          <w:sz w:val="30"/>
          <w:szCs w:val="30"/>
        </w:rPr>
        <w:t>Hermes Agent</w:t>
      </w:r>
    </w:p>
    <w:p w14:paraId="1B82E5B1" w14:textId="77777777" w:rsidR="00C6191D" w:rsidRPr="00A52F9F" w:rsidRDefault="00000000">
      <w:pPr>
        <w:pStyle w:val="a3"/>
        <w:rPr>
          <w:rFonts w:ascii="KaiTi" w:eastAsia="KaiTi" w:hAnsi="KaiTi"/>
        </w:rPr>
      </w:pPr>
      <w:r w:rsidRPr="00A52F9F">
        <w:rPr>
          <w:rFonts w:ascii="KaiTi" w:eastAsia="KaiTi" w:hAnsi="KaiTi"/>
        </w:rPr>
        <w:t>全天實作工作坊 — 獨立課表</w:t>
      </w:r>
    </w:p>
    <w:p w14:paraId="07B271E6" w14:textId="77777777" w:rsidR="00C6191D" w:rsidRPr="00A52F9F" w:rsidRDefault="00000000">
      <w:pPr>
        <w:spacing w:after="220"/>
        <w:jc w:val="center"/>
        <w:rPr>
          <w:rFonts w:ascii="KaiTi" w:eastAsia="KaiTi" w:hAnsi="KaiTi"/>
        </w:rPr>
      </w:pPr>
      <w:r w:rsidRPr="00A52F9F">
        <w:rPr>
          <w:rFonts w:ascii="KaiTi" w:eastAsia="KaiTi" w:hAnsi="KaiTi"/>
          <w:color w:val="2F7E7B"/>
        </w:rPr>
        <w:t>6 小時教學時間｜Hands-on 實作｜分組操作與成果展示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9360"/>
      </w:tblGrid>
      <w:tr w:rsidR="00C6191D" w:rsidRPr="00A52F9F" w14:paraId="7C27C758" w14:textId="77777777">
        <w:tc>
          <w:tcPr>
            <w:tcW w:w="936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EEF3F6"/>
          </w:tcPr>
          <w:p w14:paraId="63C839AD" w14:textId="77777777" w:rsidR="00C6191D" w:rsidRPr="00A52F9F" w:rsidRDefault="00000000">
            <w:pPr>
              <w:spacing w:after="8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2F7E7B"/>
                <w:sz w:val="24"/>
                <w:szCs w:val="24"/>
              </w:rPr>
              <w:t>工作坊特色</w:t>
            </w:r>
          </w:p>
          <w:p w14:paraId="135999BC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上午建立 Hermes 操作與工具能力，下午進入真實辦公室場景實戰</w:t>
            </w:r>
          </w:p>
          <w:p w14:paraId="6F6B8CBF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從安裝、工作流設計、原型迭代到成果展示，一天完成完整體驗</w:t>
            </w:r>
          </w:p>
          <w:p w14:paraId="0C037839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適合作為企業內訓、工作坊提案或學員版課表附件</w:t>
            </w:r>
          </w:p>
        </w:tc>
      </w:tr>
      <w:tr w:rsidR="00C6191D" w:rsidRPr="00A52F9F" w14:paraId="1362030B" w14:textId="77777777">
        <w:tc>
          <w:tcPr>
            <w:tcW w:w="936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EEF3F6"/>
          </w:tcPr>
          <w:p w14:paraId="27D7846D" w14:textId="13ACC9F8" w:rsidR="00C6191D" w:rsidRPr="004A067A" w:rsidRDefault="00000000" w:rsidP="004A067A">
            <w:pPr>
              <w:spacing w:after="8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2F7E7B"/>
                <w:sz w:val="24"/>
                <w:szCs w:val="24"/>
              </w:rPr>
              <w:t>基本資訊</w:t>
            </w:r>
          </w:p>
          <w:p w14:paraId="12001A60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建議人數：16–24 人，4 組進行</w:t>
            </w:r>
          </w:p>
          <w:p w14:paraId="29008102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設備需求：筆電、終端機、網路與 API Key</w:t>
            </w:r>
          </w:p>
        </w:tc>
      </w:tr>
    </w:tbl>
    <w:p w14:paraId="64AD817C" w14:textId="589B489C" w:rsidR="00C6191D" w:rsidRPr="00A52F9F" w:rsidRDefault="00000000">
      <w:pPr>
        <w:pStyle w:val="1"/>
        <w:spacing w:after="120"/>
        <w:rPr>
          <w:rFonts w:ascii="KaiTi" w:eastAsia="KaiTi" w:hAnsi="KaiTi"/>
        </w:rPr>
      </w:pPr>
      <w:r w:rsidRPr="00A52F9F">
        <w:rPr>
          <w:rFonts w:ascii="KaiTi" w:eastAsia="KaiTi" w:hAnsi="KaiTi"/>
        </w:rPr>
        <w:t>工作坊</w:t>
      </w:r>
      <w:r w:rsidR="00A52F9F" w:rsidRPr="00A52F9F">
        <w:rPr>
          <w:rFonts w:ascii="KaiTi" w:eastAsia="KaiTi" w:hAnsi="KaiTi" w:cs="微軟正黑體" w:hint="eastAsia"/>
        </w:rPr>
        <w:t>課表</w:t>
      </w:r>
    </w:p>
    <w:p w14:paraId="6F4D6403" w14:textId="77777777" w:rsidR="00C6191D" w:rsidRPr="00A52F9F" w:rsidRDefault="00000000">
      <w:pPr>
        <w:spacing w:after="120"/>
        <w:rPr>
          <w:rFonts w:ascii="KaiTi" w:eastAsia="KaiTi" w:hAnsi="KaiTi"/>
        </w:rPr>
      </w:pPr>
      <w:r w:rsidRPr="00A52F9F">
        <w:rPr>
          <w:rFonts w:ascii="KaiTi" w:eastAsia="KaiTi" w:hAnsi="KaiTi"/>
        </w:rPr>
        <w:t>這份文件是對外版課表，重點放在時段安排、單元重點與學員產出。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80"/>
        <w:gridCol w:w="900"/>
        <w:gridCol w:w="3450"/>
        <w:gridCol w:w="1250"/>
        <w:gridCol w:w="2580"/>
      </w:tblGrid>
      <w:tr w:rsidR="00C6191D" w:rsidRPr="00A52F9F" w14:paraId="79109325" w14:textId="77777777">
        <w:trPr>
          <w:tblHeader/>
        </w:trPr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0702AB7F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時段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0C79E9E7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時長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3C0EF053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單元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24267CD7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形式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73901207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產出／重點</w:t>
            </w:r>
          </w:p>
        </w:tc>
      </w:tr>
      <w:tr w:rsidR="00C6191D" w:rsidRPr="00A52F9F" w14:paraId="394B03C3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0BE9F558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09:00–09:25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2975F109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25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2CACA55C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歡迎、課程說明與環境確認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76509203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講授 + 實作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0BFE63E5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完成分組與設備檢查</w:t>
            </w:r>
          </w:p>
        </w:tc>
      </w:tr>
      <w:tr w:rsidR="00C6191D" w:rsidRPr="00A52F9F" w14:paraId="21389CA1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0DDC12D4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09:25–10:10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4ECB1154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45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F6493D6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Lab 1：Hermes 安裝與基礎操作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30886E28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Hands-on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7CF6C035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完成安裝、執行第一個任務</w:t>
            </w:r>
          </w:p>
        </w:tc>
      </w:tr>
      <w:tr w:rsidR="00C6191D" w:rsidRPr="00A52F9F" w14:paraId="083204A4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13DD8B35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10:10–10:20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35322501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5FC26C68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休息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40C5B1D7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7B4459B2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</w:tr>
      <w:tr w:rsidR="00C6191D" w:rsidRPr="00A52F9F" w14:paraId="030338F3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01E8CE8A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10:20–11:10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B483822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50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7C9E4C70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Lab 2：工具系統深度探索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FE75E98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Hands-on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4A24DB70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學會工具啟用與多工具串接</w:t>
            </w:r>
          </w:p>
        </w:tc>
      </w:tr>
      <w:tr w:rsidR="00C6191D" w:rsidRPr="00A52F9F" w14:paraId="6C0E0BF8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2DAC6CEA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11:10–11:20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4ADB0E0C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50B6C650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休息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0EE2D0BE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2E6ECF28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</w:tr>
      <w:tr w:rsidR="00C6191D" w:rsidRPr="00A52F9F" w14:paraId="1ABCA5F7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71EE0C25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11:20–12:10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454EC97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50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9052E27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Lab 3：自動化流程與自學習迴圈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36C86B14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Hands-on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41C0C119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建立可重複執行的工作流</w:t>
            </w:r>
          </w:p>
        </w:tc>
      </w:tr>
      <w:tr w:rsidR="00C6191D" w:rsidRPr="00A52F9F" w14:paraId="4768AB65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5237ABF4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12:10–13:10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3CCC8476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60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0D026E06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午餐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314396C6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08FC056C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</w:tr>
    </w:tbl>
    <w:p w14:paraId="15840D26" w14:textId="77777777" w:rsidR="00C6191D" w:rsidRPr="00A52F9F" w:rsidRDefault="00000000">
      <w:pPr>
        <w:spacing w:after="120"/>
        <w:rPr>
          <w:rFonts w:ascii="KaiTi" w:eastAsia="KaiTi" w:hAnsi="KaiTi"/>
        </w:rPr>
      </w:pPr>
      <w:r w:rsidRPr="00A52F9F">
        <w:rPr>
          <w:rFonts w:ascii="KaiTi" w:eastAsia="KaiTi" w:hAnsi="KaiTi"/>
          <w:b/>
          <w:bCs/>
          <w:color w:val="D98E04"/>
        </w:rPr>
        <w:t>上午場小計：教學 170 分鐘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80"/>
        <w:gridCol w:w="900"/>
        <w:gridCol w:w="3450"/>
        <w:gridCol w:w="1250"/>
        <w:gridCol w:w="2580"/>
      </w:tblGrid>
      <w:tr w:rsidR="00C6191D" w:rsidRPr="00A52F9F" w14:paraId="7A301ADE" w14:textId="77777777">
        <w:trPr>
          <w:tblHeader/>
        </w:trPr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05F91AEA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時段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408A27A6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時長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0F1FDE54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單元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54A0F9E2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形式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  <w:vAlign w:val="center"/>
          </w:tcPr>
          <w:p w14:paraId="3E9F23E0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產出／重點</w:t>
            </w:r>
          </w:p>
        </w:tc>
      </w:tr>
      <w:tr w:rsidR="00C6191D" w:rsidRPr="00A52F9F" w14:paraId="32F4807B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2283B654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13:10–14:10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31F67BC6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60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7F72ACD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Lab 4：辦公室場景實作（一）— 從需求到原型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4031EC70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Hands-on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6486917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完成第一版可運作原型</w:t>
            </w:r>
          </w:p>
        </w:tc>
      </w:tr>
      <w:tr w:rsidR="00C6191D" w:rsidRPr="00A52F9F" w14:paraId="7D2DD5A2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68F1C274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lastRenderedPageBreak/>
              <w:t>14:10–14:20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1DBDB8D4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12686AF2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休息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4ADB75CB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6042C935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</w:tr>
      <w:tr w:rsidR="00C6191D" w:rsidRPr="00A52F9F" w14:paraId="6ED76604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6269B0D2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14:20–15:10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0BB143A1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50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2A7C3B13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Lab 5：辦公室場景實作（二）— 迭代與優化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7AF31B98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Hands-on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B76924C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完成進階功能與邊界處理</w:t>
            </w:r>
          </w:p>
        </w:tc>
      </w:tr>
      <w:tr w:rsidR="00C6191D" w:rsidRPr="00A52F9F" w14:paraId="54B7B17E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5871A3AF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15:10–15:20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1AA1508F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399C4B93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休息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3C0C2723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3946304C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</w:tr>
      <w:tr w:rsidR="00C6191D" w:rsidRPr="00A52F9F" w14:paraId="65CFF0D1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26211F78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15:20–16:00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FC0F943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40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092761CD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Lab 6：分組挑戰賽 — 跨場景整合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46DF9C83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Hands-on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0B84196C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完成整合構想或原型</w:t>
            </w:r>
          </w:p>
        </w:tc>
      </w:tr>
      <w:tr w:rsidR="00C6191D" w:rsidRPr="00A52F9F" w14:paraId="17CB5B17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75565EAF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16:00–16:10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0D7B5AD6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10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50586F93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休息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6BBD3E34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  <w:vAlign w:val="center"/>
          </w:tcPr>
          <w:p w14:paraId="56084EFE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0"/>
                <w:szCs w:val="20"/>
              </w:rPr>
              <w:t>—</w:t>
            </w:r>
          </w:p>
        </w:tc>
      </w:tr>
      <w:tr w:rsidR="00C6191D" w:rsidRPr="00A52F9F" w14:paraId="264F62F6" w14:textId="77777777">
        <w:tc>
          <w:tcPr>
            <w:tcW w:w="11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6F723BA6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16:10–16:50</w:t>
            </w:r>
          </w:p>
        </w:tc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0C673549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40 分鐘</w:t>
            </w:r>
          </w:p>
        </w:tc>
        <w:tc>
          <w:tcPr>
            <w:tcW w:w="34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6E73ED3C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成果展示、同儕互評與課程總結</w:t>
            </w:r>
          </w:p>
        </w:tc>
        <w:tc>
          <w:tcPr>
            <w:tcW w:w="125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70610E15" w14:textId="77777777" w:rsidR="00C6191D" w:rsidRPr="00A52F9F" w:rsidRDefault="00000000">
            <w:pPr>
              <w:spacing w:before="60" w:after="60"/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Demo + 討論</w:t>
            </w:r>
          </w:p>
        </w:tc>
        <w:tc>
          <w:tcPr>
            <w:tcW w:w="25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  <w:vAlign w:val="center"/>
          </w:tcPr>
          <w:p w14:paraId="56661C10" w14:textId="77777777" w:rsidR="00C6191D" w:rsidRPr="00A52F9F" w:rsidRDefault="00000000">
            <w:pPr>
              <w:spacing w:before="60"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0"/>
                <w:szCs w:val="20"/>
              </w:rPr>
              <w:t>每組完成展示與回饋</w:t>
            </w:r>
          </w:p>
        </w:tc>
      </w:tr>
    </w:tbl>
    <w:p w14:paraId="4E944657" w14:textId="77777777" w:rsidR="00C6191D" w:rsidRPr="00A52F9F" w:rsidRDefault="00000000">
      <w:pPr>
        <w:spacing w:after="120"/>
        <w:rPr>
          <w:rFonts w:ascii="KaiTi" w:eastAsia="KaiTi" w:hAnsi="KaiTi"/>
        </w:rPr>
      </w:pPr>
      <w:r w:rsidRPr="00A52F9F">
        <w:rPr>
          <w:rFonts w:ascii="KaiTi" w:eastAsia="KaiTi" w:hAnsi="KaiTi"/>
          <w:b/>
          <w:bCs/>
          <w:color w:val="D98E04"/>
        </w:rPr>
        <w:t>下午場小計：教學 190 分鐘</w:t>
      </w:r>
    </w:p>
    <w:p w14:paraId="295B62AE" w14:textId="77777777" w:rsidR="00C6191D" w:rsidRPr="00A52F9F" w:rsidRDefault="00000000">
      <w:pPr>
        <w:pStyle w:val="1"/>
        <w:spacing w:after="120"/>
        <w:rPr>
          <w:rFonts w:ascii="KaiTi" w:eastAsia="KaiTi" w:hAnsi="KaiTi"/>
        </w:rPr>
      </w:pPr>
      <w:r w:rsidRPr="00A52F9F">
        <w:rPr>
          <w:rFonts w:ascii="KaiTi" w:eastAsia="KaiTi" w:hAnsi="KaiTi"/>
        </w:rPr>
        <w:t>學員將完成的成果</w:t>
      </w:r>
    </w:p>
    <w:p w14:paraId="31E57658" w14:textId="77777777" w:rsidR="00C6191D" w:rsidRPr="00A52F9F" w:rsidRDefault="00000000">
      <w:pPr>
        <w:pStyle w:val="a4"/>
        <w:numPr>
          <w:ilvl w:val="0"/>
          <w:numId w:val="2"/>
        </w:numPr>
        <w:spacing w:after="60"/>
        <w:rPr>
          <w:rFonts w:ascii="KaiTi" w:eastAsia="KaiTi" w:hAnsi="KaiTi"/>
        </w:rPr>
      </w:pPr>
      <w:r w:rsidRPr="00A52F9F">
        <w:rPr>
          <w:rFonts w:ascii="KaiTi" w:eastAsia="KaiTi" w:hAnsi="KaiTi"/>
        </w:rPr>
        <w:t>完成 Hermes Agent 安裝與基本設定</w:t>
      </w:r>
    </w:p>
    <w:p w14:paraId="4AF9CC3C" w14:textId="77777777" w:rsidR="00C6191D" w:rsidRPr="00A52F9F" w:rsidRDefault="00000000">
      <w:pPr>
        <w:pStyle w:val="a4"/>
        <w:numPr>
          <w:ilvl w:val="0"/>
          <w:numId w:val="2"/>
        </w:numPr>
        <w:spacing w:after="60"/>
        <w:rPr>
          <w:rFonts w:ascii="KaiTi" w:eastAsia="KaiTi" w:hAnsi="KaiTi"/>
        </w:rPr>
      </w:pPr>
      <w:r w:rsidRPr="00A52F9F">
        <w:rPr>
          <w:rFonts w:ascii="KaiTi" w:eastAsia="KaiTi" w:hAnsi="KaiTi"/>
        </w:rPr>
        <w:t>執行第一個實作任務，理解 Agent 的基本操作節奏</w:t>
      </w:r>
    </w:p>
    <w:p w14:paraId="6C1CF176" w14:textId="77777777" w:rsidR="00C6191D" w:rsidRPr="00A52F9F" w:rsidRDefault="00000000">
      <w:pPr>
        <w:pStyle w:val="a4"/>
        <w:numPr>
          <w:ilvl w:val="0"/>
          <w:numId w:val="2"/>
        </w:numPr>
        <w:spacing w:after="60"/>
        <w:rPr>
          <w:rFonts w:ascii="KaiTi" w:eastAsia="KaiTi" w:hAnsi="KaiTi"/>
        </w:rPr>
      </w:pPr>
      <w:r w:rsidRPr="00A52F9F">
        <w:rPr>
          <w:rFonts w:ascii="KaiTi" w:eastAsia="KaiTi" w:hAnsi="KaiTi"/>
        </w:rPr>
        <w:t>啟用搜尋、檔案與排程工具，建立一個可重複執行的工作流</w:t>
      </w:r>
    </w:p>
    <w:p w14:paraId="2D6829A3" w14:textId="77777777" w:rsidR="00C6191D" w:rsidRPr="00A52F9F" w:rsidRDefault="00000000">
      <w:pPr>
        <w:pStyle w:val="a4"/>
        <w:numPr>
          <w:ilvl w:val="0"/>
          <w:numId w:val="2"/>
        </w:numPr>
        <w:spacing w:after="60"/>
        <w:rPr>
          <w:rFonts w:ascii="KaiTi" w:eastAsia="KaiTi" w:hAnsi="KaiTi"/>
        </w:rPr>
      </w:pPr>
      <w:r w:rsidRPr="00A52F9F">
        <w:rPr>
          <w:rFonts w:ascii="KaiTi" w:eastAsia="KaiTi" w:hAnsi="KaiTi"/>
        </w:rPr>
        <w:t>在真實辦公室場景中完成一版 Agent 原型並進行優化</w:t>
      </w:r>
    </w:p>
    <w:p w14:paraId="1012301A" w14:textId="77777777" w:rsidR="00C6191D" w:rsidRPr="00A52F9F" w:rsidRDefault="00000000">
      <w:pPr>
        <w:pStyle w:val="a4"/>
        <w:numPr>
          <w:ilvl w:val="0"/>
          <w:numId w:val="2"/>
        </w:numPr>
        <w:spacing w:after="60"/>
        <w:rPr>
          <w:rFonts w:ascii="KaiTi" w:eastAsia="KaiTi" w:hAnsi="KaiTi"/>
        </w:rPr>
      </w:pPr>
      <w:r w:rsidRPr="00A52F9F">
        <w:rPr>
          <w:rFonts w:ascii="KaiTi" w:eastAsia="KaiTi" w:hAnsi="KaiTi"/>
        </w:rPr>
        <w:t>完成分組展示與跨場景整合挑戰</w:t>
      </w:r>
    </w:p>
    <w:p w14:paraId="24CC1FC7" w14:textId="77777777" w:rsidR="00C6191D" w:rsidRPr="00A52F9F" w:rsidRDefault="00000000">
      <w:pPr>
        <w:pStyle w:val="1"/>
        <w:spacing w:after="120"/>
        <w:rPr>
          <w:rFonts w:ascii="KaiTi" w:eastAsia="KaiTi" w:hAnsi="KaiTi"/>
        </w:rPr>
      </w:pPr>
      <w:r w:rsidRPr="00A52F9F">
        <w:rPr>
          <w:rFonts w:ascii="KaiTi" w:eastAsia="KaiTi" w:hAnsi="KaiTi"/>
        </w:rPr>
        <w:t>下午場四個場景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860"/>
      </w:tblGrid>
      <w:tr w:rsidR="00C6191D" w:rsidRPr="00A52F9F" w14:paraId="5B9F22EA" w14:textId="77777777"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2F7E7B"/>
          </w:tcPr>
          <w:p w14:paraId="45EBCFF6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場景</w:t>
            </w:r>
          </w:p>
        </w:tc>
        <w:tc>
          <w:tcPr>
            <w:tcW w:w="26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2F7E7B"/>
          </w:tcPr>
          <w:p w14:paraId="0295F2D4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主題</w:t>
            </w:r>
          </w:p>
        </w:tc>
        <w:tc>
          <w:tcPr>
            <w:tcW w:w="586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2F7E7B"/>
          </w:tcPr>
          <w:p w14:paraId="4D91560E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核心練習</w:t>
            </w:r>
          </w:p>
        </w:tc>
      </w:tr>
      <w:tr w:rsidR="00C6191D" w:rsidRPr="00A52F9F" w14:paraId="63218E6F" w14:textId="77777777"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030B54F6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A</w:t>
            </w:r>
          </w:p>
        </w:tc>
        <w:tc>
          <w:tcPr>
            <w:tcW w:w="26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64C70EB2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每日報表彙整</w:t>
            </w:r>
          </w:p>
        </w:tc>
        <w:tc>
          <w:tcPr>
            <w:tcW w:w="586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438BBEBF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摘要、整併、異常標記</w:t>
            </w:r>
          </w:p>
        </w:tc>
      </w:tr>
      <w:tr w:rsidR="00C6191D" w:rsidRPr="00A52F9F" w14:paraId="3EA84AF5" w14:textId="77777777"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19622B7E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B</w:t>
            </w:r>
          </w:p>
        </w:tc>
        <w:tc>
          <w:tcPr>
            <w:tcW w:w="26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662B3B37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會議記錄整理與待辦追蹤</w:t>
            </w:r>
          </w:p>
        </w:tc>
        <w:tc>
          <w:tcPr>
            <w:tcW w:w="586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238BA0E6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結構化整理、待辦萃取</w:t>
            </w:r>
          </w:p>
        </w:tc>
      </w:tr>
      <w:tr w:rsidR="00C6191D" w:rsidRPr="00A52F9F" w14:paraId="1C48F0F0" w14:textId="77777777"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595063B5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C</w:t>
            </w:r>
          </w:p>
        </w:tc>
        <w:tc>
          <w:tcPr>
            <w:tcW w:w="26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7C0DF443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客戶來信分類與回覆建議</w:t>
            </w:r>
          </w:p>
        </w:tc>
        <w:tc>
          <w:tcPr>
            <w:tcW w:w="586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3E60A28E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分類、優先級、回覆重點</w:t>
            </w:r>
          </w:p>
        </w:tc>
      </w:tr>
      <w:tr w:rsidR="00C6191D" w:rsidRPr="00A52F9F" w14:paraId="513CA607" w14:textId="77777777">
        <w:tc>
          <w:tcPr>
            <w:tcW w:w="9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354FE860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D</w:t>
            </w:r>
          </w:p>
        </w:tc>
        <w:tc>
          <w:tcPr>
            <w:tcW w:w="260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559285C3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專案進度監控與異常提醒</w:t>
            </w:r>
          </w:p>
        </w:tc>
        <w:tc>
          <w:tcPr>
            <w:tcW w:w="586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</w:tcPr>
          <w:p w14:paraId="71227057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sz w:val="20"/>
                <w:szCs w:val="20"/>
              </w:rPr>
              <w:t>比對分析、風險標記</w:t>
            </w:r>
          </w:p>
        </w:tc>
      </w:tr>
    </w:tbl>
    <w:p w14:paraId="1EBA2E17" w14:textId="77777777" w:rsidR="00C6191D" w:rsidRPr="00A52F9F" w:rsidRDefault="00000000">
      <w:pPr>
        <w:pStyle w:val="1"/>
        <w:spacing w:after="120"/>
        <w:rPr>
          <w:rFonts w:ascii="KaiTi" w:eastAsia="KaiTi" w:hAnsi="KaiTi"/>
        </w:rPr>
      </w:pPr>
      <w:r w:rsidRPr="00A52F9F">
        <w:rPr>
          <w:rFonts w:ascii="KaiTi" w:eastAsia="KaiTi" w:hAnsi="KaiTi"/>
        </w:rPr>
        <w:t>執行條件與準備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9360"/>
      </w:tblGrid>
      <w:tr w:rsidR="00C6191D" w:rsidRPr="00A52F9F" w14:paraId="62ACB8D7" w14:textId="77777777">
        <w:tc>
          <w:tcPr>
            <w:tcW w:w="936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EEF3F6"/>
          </w:tcPr>
          <w:p w14:paraId="6786F022" w14:textId="77777777" w:rsidR="00C6191D" w:rsidRPr="00A52F9F" w:rsidRDefault="00000000">
            <w:pPr>
              <w:spacing w:after="8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2F7E7B"/>
                <w:sz w:val="24"/>
                <w:szCs w:val="24"/>
              </w:rPr>
              <w:t>學員課前準備</w:t>
            </w:r>
          </w:p>
          <w:p w14:paraId="3EB74901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可正常使用終端機</w:t>
            </w:r>
          </w:p>
          <w:p w14:paraId="1878807C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預先申請可用的 API Key</w:t>
            </w:r>
          </w:p>
          <w:p w14:paraId="61E5D5B5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自備筆電與充電設備</w:t>
            </w:r>
          </w:p>
          <w:p w14:paraId="49447797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若公司網路有限制，建議自備手機熱點</w:t>
            </w:r>
          </w:p>
        </w:tc>
      </w:tr>
      <w:tr w:rsidR="00C6191D" w:rsidRPr="00A52F9F" w14:paraId="1E71DCDE" w14:textId="77777777">
        <w:tc>
          <w:tcPr>
            <w:tcW w:w="936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EEF3F6"/>
          </w:tcPr>
          <w:p w14:paraId="173BF9E8" w14:textId="77777777" w:rsidR="00C6191D" w:rsidRPr="00A52F9F" w:rsidRDefault="00000000">
            <w:pPr>
              <w:spacing w:after="8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2F7E7B"/>
                <w:sz w:val="24"/>
                <w:szCs w:val="24"/>
              </w:rPr>
              <w:t>講師與現場準備</w:t>
            </w:r>
          </w:p>
          <w:p w14:paraId="72EEFF09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準備備用 API Key 與場景資料包</w:t>
            </w:r>
          </w:p>
          <w:p w14:paraId="55BB0098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t>確認網路、投影與電源配置</w:t>
            </w:r>
          </w:p>
          <w:p w14:paraId="02129885" w14:textId="77777777" w:rsidR="00C6191D" w:rsidRPr="00A52F9F" w:rsidRDefault="00000000">
            <w:pPr>
              <w:pStyle w:val="a4"/>
              <w:numPr>
                <w:ilvl w:val="0"/>
                <w:numId w:val="2"/>
              </w:numPr>
              <w:spacing w:after="60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</w:rPr>
              <w:lastRenderedPageBreak/>
              <w:t>備妥安裝失敗時的備援操作方案</w:t>
            </w:r>
          </w:p>
        </w:tc>
      </w:tr>
    </w:tbl>
    <w:p w14:paraId="1132ED1F" w14:textId="77777777" w:rsidR="00C6191D" w:rsidRPr="00A52F9F" w:rsidRDefault="00000000">
      <w:pPr>
        <w:pStyle w:val="1"/>
        <w:spacing w:after="120"/>
        <w:rPr>
          <w:rFonts w:ascii="KaiTi" w:eastAsia="KaiTi" w:hAnsi="KaiTi"/>
        </w:rPr>
      </w:pPr>
      <w:r w:rsidRPr="00A52F9F">
        <w:rPr>
          <w:rFonts w:ascii="KaiTi" w:eastAsia="KaiTi" w:hAnsi="KaiTi"/>
        </w:rPr>
        <w:lastRenderedPageBreak/>
        <w:t>時間統計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191D" w:rsidRPr="00A52F9F" w14:paraId="3EFB44FE" w14:textId="77777777"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</w:tcPr>
          <w:p w14:paraId="69BF78C7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類別</w:t>
            </w:r>
          </w:p>
        </w:tc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1F3A5F"/>
          </w:tcPr>
          <w:p w14:paraId="7189652C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FFFFFF"/>
                <w:sz w:val="21"/>
                <w:szCs w:val="21"/>
              </w:rPr>
              <w:t>時長</w:t>
            </w:r>
          </w:p>
        </w:tc>
      </w:tr>
      <w:tr w:rsidR="00C6191D" w:rsidRPr="00A52F9F" w14:paraId="2A680813" w14:textId="77777777"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</w:tcPr>
          <w:p w14:paraId="48928F6D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1"/>
                <w:szCs w:val="21"/>
              </w:rPr>
              <w:t>教學時間</w:t>
            </w:r>
          </w:p>
        </w:tc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</w:tcPr>
          <w:p w14:paraId="3995298E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1"/>
                <w:szCs w:val="21"/>
              </w:rPr>
              <w:t>360 分鐘（6 小時）</w:t>
            </w:r>
          </w:p>
        </w:tc>
      </w:tr>
      <w:tr w:rsidR="00C6191D" w:rsidRPr="00A52F9F" w14:paraId="1FA06844" w14:textId="77777777"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</w:tcPr>
          <w:p w14:paraId="740A926C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1"/>
                <w:szCs w:val="21"/>
              </w:rPr>
              <w:t>休息時間</w:t>
            </w:r>
          </w:p>
        </w:tc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</w:tcPr>
          <w:p w14:paraId="54A02B0D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1"/>
                <w:szCs w:val="21"/>
              </w:rPr>
              <w:t>50 分鐘</w:t>
            </w:r>
          </w:p>
        </w:tc>
      </w:tr>
      <w:tr w:rsidR="00C6191D" w:rsidRPr="00A52F9F" w14:paraId="1EEA0C7E" w14:textId="77777777"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</w:tcPr>
          <w:p w14:paraId="67CCCAAC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1"/>
                <w:szCs w:val="21"/>
              </w:rPr>
              <w:t>午餐時間</w:t>
            </w:r>
          </w:p>
        </w:tc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FFFFF"/>
          </w:tcPr>
          <w:p w14:paraId="36881DC0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color w:val="000000"/>
                <w:sz w:val="21"/>
                <w:szCs w:val="21"/>
              </w:rPr>
              <w:t>60 分鐘</w:t>
            </w:r>
          </w:p>
        </w:tc>
      </w:tr>
      <w:tr w:rsidR="00C6191D" w:rsidRPr="00A52F9F" w14:paraId="14218284" w14:textId="77777777"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</w:tcPr>
          <w:p w14:paraId="13EE0B07" w14:textId="77777777" w:rsidR="00C6191D" w:rsidRPr="00A52F9F" w:rsidRDefault="00000000">
            <w:pPr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1"/>
                <w:szCs w:val="21"/>
              </w:rPr>
              <w:t>全天總計</w:t>
            </w:r>
          </w:p>
        </w:tc>
        <w:tc>
          <w:tcPr>
            <w:tcW w:w="4680" w:type="dxa"/>
            <w:tcBorders>
              <w:top w:val="single" w:sz="1" w:space="0" w:color="D9DEE5"/>
              <w:left w:val="single" w:sz="1" w:space="0" w:color="D9DEE5"/>
              <w:bottom w:val="single" w:sz="1" w:space="0" w:color="D9DEE5"/>
              <w:right w:val="single" w:sz="1" w:space="0" w:color="D9DEE5"/>
            </w:tcBorders>
            <w:shd w:val="clear" w:color="auto" w:fill="F7F5F0"/>
          </w:tcPr>
          <w:p w14:paraId="2E29C96F" w14:textId="77777777" w:rsidR="00C6191D" w:rsidRPr="00A52F9F" w:rsidRDefault="00000000">
            <w:pPr>
              <w:jc w:val="center"/>
              <w:rPr>
                <w:rFonts w:ascii="KaiTi" w:eastAsia="KaiTi" w:hAnsi="KaiTi"/>
              </w:rPr>
            </w:pPr>
            <w:r w:rsidRPr="00A52F9F">
              <w:rPr>
                <w:rFonts w:ascii="KaiTi" w:eastAsia="KaiTi" w:hAnsi="KaiTi"/>
                <w:b/>
                <w:bCs/>
                <w:color w:val="D98E04"/>
                <w:sz w:val="21"/>
                <w:szCs w:val="21"/>
              </w:rPr>
              <w:t>約 7 小時 50 分鐘</w:t>
            </w:r>
          </w:p>
        </w:tc>
      </w:tr>
    </w:tbl>
    <w:p w14:paraId="6498B79A" w14:textId="77777777" w:rsidR="00BD4258" w:rsidRPr="00A52F9F" w:rsidRDefault="00BD4258">
      <w:pPr>
        <w:rPr>
          <w:rFonts w:ascii="KaiTi" w:eastAsia="KaiTi" w:hAnsi="KaiTi"/>
        </w:rPr>
      </w:pPr>
    </w:p>
    <w:sectPr w:rsidR="00BD4258" w:rsidRPr="00A52F9F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9017" w14:textId="77777777" w:rsidR="00466077" w:rsidRDefault="00466077">
      <w:r>
        <w:separator/>
      </w:r>
    </w:p>
  </w:endnote>
  <w:endnote w:type="continuationSeparator" w:id="0">
    <w:p w14:paraId="6F367F83" w14:textId="77777777" w:rsidR="00466077" w:rsidRDefault="00466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49E06" w14:textId="77777777" w:rsidR="00C6191D" w:rsidRDefault="00000000">
    <w:pPr>
      <w:jc w:val="center"/>
    </w:pPr>
    <w:r>
      <w:rPr>
        <w:color w:val="666666"/>
        <w:sz w:val="18"/>
        <w:szCs w:val="18"/>
      </w:rPr>
      <w:t xml:space="preserve">Hermes Agent </w:t>
    </w:r>
    <w:r>
      <w:rPr>
        <w:color w:val="666666"/>
        <w:sz w:val="18"/>
        <w:szCs w:val="18"/>
      </w:rPr>
      <w:t xml:space="preserve">全天實作工作坊　</w:t>
    </w:r>
    <w:r>
      <w:fldChar w:fldCharType="begin"/>
    </w:r>
    <w:r>
      <w:instrText>PAGE</w:instrText>
    </w:r>
    <w:r>
      <w:fldChar w:fldCharType="separate"/>
    </w:r>
    <w:r w:rsidR="00A52F9F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A52F9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FD545" w14:textId="77777777" w:rsidR="00466077" w:rsidRDefault="00466077">
      <w:r>
        <w:separator/>
      </w:r>
    </w:p>
  </w:footnote>
  <w:footnote w:type="continuationSeparator" w:id="0">
    <w:p w14:paraId="6902E3BB" w14:textId="77777777" w:rsidR="00466077" w:rsidRDefault="00466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4107"/>
    <w:multiLevelType w:val="hybridMultilevel"/>
    <w:tmpl w:val="E06072B4"/>
    <w:lvl w:ilvl="0" w:tplc="E77E4F9A">
      <w:start w:val="1"/>
      <w:numFmt w:val="bullet"/>
      <w:lvlText w:val="●"/>
      <w:lvlJc w:val="left"/>
      <w:pPr>
        <w:ind w:left="720" w:hanging="360"/>
      </w:pPr>
    </w:lvl>
    <w:lvl w:ilvl="1" w:tplc="27368EEA">
      <w:start w:val="1"/>
      <w:numFmt w:val="bullet"/>
      <w:lvlText w:val="○"/>
      <w:lvlJc w:val="left"/>
      <w:pPr>
        <w:ind w:left="1440" w:hanging="360"/>
      </w:pPr>
    </w:lvl>
    <w:lvl w:ilvl="2" w:tplc="10444C9E">
      <w:start w:val="1"/>
      <w:numFmt w:val="bullet"/>
      <w:lvlText w:val="■"/>
      <w:lvlJc w:val="left"/>
      <w:pPr>
        <w:ind w:left="2160" w:hanging="360"/>
      </w:pPr>
    </w:lvl>
    <w:lvl w:ilvl="3" w:tplc="BD3C4602">
      <w:start w:val="1"/>
      <w:numFmt w:val="bullet"/>
      <w:lvlText w:val="●"/>
      <w:lvlJc w:val="left"/>
      <w:pPr>
        <w:ind w:left="2880" w:hanging="360"/>
      </w:pPr>
    </w:lvl>
    <w:lvl w:ilvl="4" w:tplc="2540793C">
      <w:start w:val="1"/>
      <w:numFmt w:val="bullet"/>
      <w:lvlText w:val="○"/>
      <w:lvlJc w:val="left"/>
      <w:pPr>
        <w:ind w:left="3600" w:hanging="360"/>
      </w:pPr>
    </w:lvl>
    <w:lvl w:ilvl="5" w:tplc="6AD85DBC">
      <w:start w:val="1"/>
      <w:numFmt w:val="bullet"/>
      <w:lvlText w:val="■"/>
      <w:lvlJc w:val="left"/>
      <w:pPr>
        <w:ind w:left="4320" w:hanging="360"/>
      </w:pPr>
    </w:lvl>
    <w:lvl w:ilvl="6" w:tplc="5C269142">
      <w:start w:val="1"/>
      <w:numFmt w:val="bullet"/>
      <w:lvlText w:val="●"/>
      <w:lvlJc w:val="left"/>
      <w:pPr>
        <w:ind w:left="5040" w:hanging="360"/>
      </w:pPr>
    </w:lvl>
    <w:lvl w:ilvl="7" w:tplc="3BD4ACE0">
      <w:start w:val="1"/>
      <w:numFmt w:val="bullet"/>
      <w:lvlText w:val="●"/>
      <w:lvlJc w:val="left"/>
      <w:pPr>
        <w:ind w:left="5760" w:hanging="360"/>
      </w:pPr>
    </w:lvl>
    <w:lvl w:ilvl="8" w:tplc="96DE44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864D85"/>
    <w:multiLevelType w:val="hybridMultilevel"/>
    <w:tmpl w:val="4D4E14F8"/>
    <w:lvl w:ilvl="0" w:tplc="E8523602">
      <w:start w:val="1"/>
      <w:numFmt w:val="bullet"/>
      <w:lvlText w:val="•"/>
      <w:lvlJc w:val="left"/>
      <w:pPr>
        <w:ind w:left="480" w:hanging="240"/>
      </w:pPr>
    </w:lvl>
    <w:lvl w:ilvl="1" w:tplc="43DA622E">
      <w:numFmt w:val="decimal"/>
      <w:lvlText w:val=""/>
      <w:lvlJc w:val="left"/>
    </w:lvl>
    <w:lvl w:ilvl="2" w:tplc="F0EC3CA4">
      <w:numFmt w:val="decimal"/>
      <w:lvlText w:val=""/>
      <w:lvlJc w:val="left"/>
    </w:lvl>
    <w:lvl w:ilvl="3" w:tplc="C2BA0EEE">
      <w:numFmt w:val="decimal"/>
      <w:lvlText w:val=""/>
      <w:lvlJc w:val="left"/>
    </w:lvl>
    <w:lvl w:ilvl="4" w:tplc="3C74BE9A">
      <w:numFmt w:val="decimal"/>
      <w:lvlText w:val=""/>
      <w:lvlJc w:val="left"/>
    </w:lvl>
    <w:lvl w:ilvl="5" w:tplc="8F6A5486">
      <w:numFmt w:val="decimal"/>
      <w:lvlText w:val=""/>
      <w:lvlJc w:val="left"/>
    </w:lvl>
    <w:lvl w:ilvl="6" w:tplc="28E4FBD6">
      <w:numFmt w:val="decimal"/>
      <w:lvlText w:val=""/>
      <w:lvlJc w:val="left"/>
    </w:lvl>
    <w:lvl w:ilvl="7" w:tplc="C7F8F83A">
      <w:numFmt w:val="decimal"/>
      <w:lvlText w:val=""/>
      <w:lvlJc w:val="left"/>
    </w:lvl>
    <w:lvl w:ilvl="8" w:tplc="6A2ECE0C">
      <w:numFmt w:val="decimal"/>
      <w:lvlText w:val=""/>
      <w:lvlJc w:val="left"/>
    </w:lvl>
  </w:abstractNum>
  <w:num w:numId="1" w16cid:durableId="1222206133">
    <w:abstractNumId w:val="0"/>
    <w:lvlOverride w:ilvl="0">
      <w:startOverride w:val="1"/>
    </w:lvlOverride>
  </w:num>
  <w:num w:numId="2" w16cid:durableId="1852643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91D"/>
    <w:rsid w:val="00466077"/>
    <w:rsid w:val="004A067A"/>
    <w:rsid w:val="00583671"/>
    <w:rsid w:val="007D5CEF"/>
    <w:rsid w:val="00836104"/>
    <w:rsid w:val="00A46739"/>
    <w:rsid w:val="00A52F9F"/>
    <w:rsid w:val="00BD4258"/>
    <w:rsid w:val="00C6191D"/>
    <w:rsid w:val="00D3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8B85A"/>
  <w15:docId w15:val="{ECDAC4D1-E315-3242-BA2F-50D280B8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20" w:after="140"/>
      <w:outlineLvl w:val="0"/>
    </w:pPr>
    <w:rPr>
      <w:rFonts w:eastAsia="Arial"/>
      <w:b/>
      <w:bCs/>
      <w:color w:val="1F3A5F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100"/>
      <w:outlineLvl w:val="1"/>
    </w:pPr>
    <w:rPr>
      <w:rFonts w:eastAsia="Arial"/>
      <w:b/>
      <w:bCs/>
      <w:color w:val="2F7E7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00" w:after="120"/>
      <w:jc w:val="center"/>
    </w:pPr>
    <w:rPr>
      <w:rFonts w:eastAsia="Arial"/>
      <w:b/>
      <w:bCs/>
      <w:color w:val="1F3A5F"/>
      <w:sz w:val="40"/>
      <w:szCs w:val="40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868</Words>
  <Characters>1165</Characters>
  <Application>Microsoft Office Word</Application>
  <DocSecurity>0</DocSecurity>
  <Lines>171</Lines>
  <Paragraphs>125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均育 陳</cp:lastModifiedBy>
  <cp:revision>3</cp:revision>
  <cp:lastPrinted>2026-05-21T04:56:00Z</cp:lastPrinted>
  <dcterms:created xsi:type="dcterms:W3CDTF">2026-05-21T04:56:00Z</dcterms:created>
  <dcterms:modified xsi:type="dcterms:W3CDTF">2026-05-21T04:56:00Z</dcterms:modified>
</cp:coreProperties>
</file>