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Hunter &amp; Craftsman 部署配置及问题处理说明</w:t>
      </w:r>
    </w:p>
    <w:p>
      <w:pPr>
        <w:jc w:val="center"/>
      </w:pPr>
      <w:r>
        <w:rPr>
          <w:rFonts w:ascii="Calibri" w:hAnsi="Calibri" w:eastAsia="Microsoft YaHei"/>
          <w:sz w:val="21"/>
        </w:rPr>
        <w:t>面向项目接手、部署实施与运维使用</w:t>
      </w:r>
    </w:p>
    <w:p>
      <w:pPr>
        <w:jc w:val="center"/>
      </w:pPr>
      <w:r>
        <w:rPr>
          <w:rFonts w:ascii="Calibri" w:hAnsi="Calibri" w:eastAsia="Microsoft YaHei"/>
          <w:sz w:val="21"/>
        </w:rPr>
        <w:t>版本日期：2026-07-15</w:t>
      </w:r>
    </w:p>
    <w:p/>
    <w:p>
      <w:pPr>
        <w:pStyle w:val="Heading1"/>
      </w:pPr>
      <w:r>
        <w:t>1. 文档目的与适用范围</w:t>
      </w:r>
    </w:p>
    <w:p>
      <w:r>
        <w:rPr>
          <w:rFonts w:ascii="Calibri" w:hAnsi="Calibri" w:eastAsia="Microsoft YaHei"/>
          <w:b w:val="0"/>
        </w:rPr>
        <w:t>本文用于说明 Hunter 与 Craftsman 当前版本的推荐部署方式、关键配置项、启动顺序、Google Play internal 测试轨道发布前提，以及常见问题的处理方法。 适用于项目接手人员、部署实施人员和日常运维人员。</w:t>
      </w:r>
    </w:p>
    <w:p>
      <w:r>
        <w:rPr>
          <w:rFonts w:ascii="Calibri" w:hAnsi="Calibri" w:eastAsia="Microsoft YaHei"/>
          <w:b w:val="0"/>
        </w:rPr>
        <w:t>当前版本建议按“Craftsman 服务 + Dashboard + 后台 Worker”与“Hunter 触发器”两部分理解。用户侧主要通过 Dashboard 观察需求发现、代码生成、质量评分和发布状态；Hunter 负责触发自动发现、自动生成和自动发布流程。</w:t>
      </w:r>
    </w:p>
    <w:p>
      <w:pPr>
        <w:pStyle w:val="Heading1"/>
      </w:pPr>
      <w:r>
        <w:t>2. 系统部署结构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组件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部署建议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是否需要外网入站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Craftsman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提供 Dashboard、HTTP API、任务编排、后台 Worker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常驻服务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通常需要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Hunter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触发需求发现、代码生成、发布流程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命令行触发或定时任务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不需要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Google Play API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接收元数据、AAB、轨道提交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云侧能力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不适用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DeepSeek / 模型接口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支持分析与代码生成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云侧能力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不适用</w:t>
            </w:r>
          </w:p>
        </w:tc>
      </w:tr>
    </w:tbl>
    <w:p/>
    <w:p>
      <w:r>
        <w:rPr>
          <w:rFonts w:ascii="Calibri" w:hAnsi="Calibri" w:eastAsia="Microsoft YaHei"/>
          <w:b w:val="0"/>
        </w:rPr>
        <w:t>推荐的线上访问路径如下：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浏览器 -&gt; Nginx 80/443 -&gt; 127.0.0.1:8791 -&gt; Craftsman Dashboard + API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Hunter -&gt; http://127.0.0.1:8791 -&gt; Craftsman API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Craftsman -&gt; DeepSeek / Google Play / Google Publisher API</w:t>
      </w:r>
    </w:p>
    <w:p>
      <w:r>
        <w:rPr>
          <w:rFonts w:ascii="Calibri" w:hAnsi="Calibri" w:eastAsia="Microsoft YaHei"/>
          <w:b w:val="0"/>
        </w:rPr>
        <w:t>当前交付分支中，不需要额外单独启动独立 UI 服务或独立 Gateway 服务。Dashboard 已由 Craftsman 统一提供。 如查看仓库历史，可能会看到更早的 `dashboard/gateway`、`dashboard/ui` 目录；它们不属于本次交付基线。</w:t>
      </w:r>
    </w:p>
    <w:p>
      <w:pPr>
        <w:pStyle w:val="Heading1"/>
      </w:pPr>
      <w:r>
        <w:t>3. 环境安装</w:t>
      </w:r>
    </w:p>
    <w:p>
      <w:r>
        <w:rPr>
          <w:rFonts w:ascii="Calibri" w:hAnsi="Calibri" w:eastAsia="Microsoft YaHei"/>
          <w:b w:val="0"/>
        </w:rPr>
        <w:t>推荐在仓库根目录使用一个统一虚拟环境，同时安装 Craftsman、Craftsman 的发布依赖和 Hunter。这样可以避免命令找不到、依赖分散和环境不一致的问题。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cd /opt/hunter-agent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python3 -m venv .venv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source .venv/bin/activate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 -m pip install --upgrade pip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 -m pip install -e ./craftsman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 -m pip install -e "./craftsman[publish]"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 -m pip install -e ./hunter</w:t>
      </w:r>
    </w:p>
    <w:p>
      <w:r>
        <w:rPr>
          <w:rFonts w:ascii="Calibri" w:hAnsi="Calibri" w:eastAsia="Microsoft YaHei"/>
          <w:b w:val="0"/>
        </w:rPr>
        <w:t>安装后建议执行以下校验命令：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which python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which craftsman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which hunter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 -c "import langchain_core, google_play_scraper; print('dependencies ok')"</w:t>
      </w:r>
    </w:p>
    <w:p>
      <w:r>
        <w:rPr>
          <w:rFonts w:ascii="Calibri" w:hAnsi="Calibri" w:eastAsia="Microsoft YaHei"/>
          <w:b w:val="0"/>
        </w:rPr>
        <w:t>线上最低必需依赖是 Craftsman 主依赖、发布扩展依赖 `publish`、Hunter 主依赖。测试依赖如 `pytest`、`pytest-asyncio` 仅在验收或排障时再补充安装即可。</w:t>
      </w:r>
    </w:p>
    <w:p>
      <w:pPr>
        <w:pStyle w:val="Heading1"/>
      </w:pPr>
      <w:r>
        <w:t>4. 关键配置项</w:t>
      </w:r>
    </w:p>
    <w:p>
      <w:r>
        <w:rPr>
          <w:rFonts w:ascii="Calibri" w:hAnsi="Calibri" w:eastAsia="Microsoft YaHei"/>
          <w:b w:val="0"/>
        </w:rPr>
        <w:t>建议通过 systemd `EnvironmentFile` 或安全密钥管理方式注入配置。开发环境可以使用本地 `.env` 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文件/位置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关键配置项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craftsman/.env 或 systemd 环境文件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DEEPSEEK_API_KEY, API_TOKEN, ANDROID_RELEASE_TRACK=internal, PACKAGE_POOL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Craftsman 服务端基础配置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craftsman/.env 或 systemd 环境文件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GOOGLE_PLAY_SERVICE_ACCOUNT_FILE 或 GOOGLE_PLAY_SERVICE_ACCOUNT_JSON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Google Play 发布认证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craftsman/.env 或 systemd 环境文件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ANDROID_BUILD_BACKEND, SKIP_GRADLE_BUILD, RELEASE_REQUIRE_HUMAN_APPROVAL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Android 构建与发布策略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hunter/.env 或 systemd 环境文件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DEEPSEEK_API_KEY, CRAFTSMAN_API_TOKEN, CRAFTSMAN_BASE_URL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Hunter 调用 Craftsman 所需配置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hunter/.env 或 systemd 环境文件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TAVILY_API_KEY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可选网页搜索补充能力；Google Play 发现仍以 Play 公开数据为主</w:t>
            </w:r>
          </w:p>
        </w:tc>
      </w:tr>
    </w:tbl>
    <w:p/>
    <w:p>
      <w:r>
        <w:rPr>
          <w:rFonts w:ascii="Calibri" w:hAnsi="Calibri" w:eastAsia="Microsoft YaHei"/>
          <w:b w:val="0"/>
        </w:rPr>
        <w:t>配置注意事项：</w:t>
      </w:r>
    </w:p>
    <w:p>
      <w:r>
        <w:rPr>
          <w:rFonts w:ascii="Calibri" w:hAnsi="Calibri" w:eastAsia="Microsoft YaHei"/>
          <w:b w:val="0"/>
        </w:rPr>
        <w:t>1. `PACKAGE_POOL` 中填写的是已经在 Play Console 预创建、并已授权给 service account 的包名。</w:t>
      </w:r>
    </w:p>
    <w:p>
      <w:r>
        <w:rPr>
          <w:rFonts w:ascii="Calibri" w:hAnsi="Calibri" w:eastAsia="Microsoft YaHei"/>
          <w:b w:val="0"/>
        </w:rPr>
        <w:t>2. `ANDROID_RELEASE_TRACK` 当前建议固定为 `internal`。</w:t>
      </w:r>
    </w:p>
    <w:p>
      <w:r>
        <w:rPr>
          <w:rFonts w:ascii="Calibri" w:hAnsi="Calibri" w:eastAsia="Microsoft YaHei"/>
          <w:b w:val="0"/>
        </w:rPr>
        <w:t>3. 真实发布时应确保 `SKIP_GRADLE_BUILD=false`。</w:t>
      </w:r>
    </w:p>
    <w:p>
      <w:r>
        <w:rPr>
          <w:rFonts w:ascii="Calibri" w:hAnsi="Calibri" w:eastAsia="Microsoft YaHei"/>
          <w:b w:val="0"/>
        </w:rPr>
        <w:t>4. 真实密钥、service account JSON、keystore、数据库和 workspace 不建议上传至代码仓库。</w:t>
      </w:r>
    </w:p>
    <w:p>
      <w:r>
        <w:rPr>
          <w:rFonts w:ascii="Calibri" w:hAnsi="Calibri" w:eastAsia="Microsoft YaHei"/>
          <w:b w:val="0"/>
        </w:rPr>
        <w:t>5. 代理不是必填项。只有当部署服务器访问 Google Play、Google Publisher API、DeepSeek 或 Tavily 必须经过代理时，才需要显式设置 HTTP_PROXY / HTTPS_PROXY；如果服务器本身能够直连外网，则不需要配置代理。</w:t>
      </w:r>
    </w:p>
    <w:p>
      <w:r>
        <w:rPr>
          <w:rFonts w:ascii="Calibri" w:hAnsi="Calibri" w:eastAsia="Microsoft YaHei"/>
          <w:b w:val="0"/>
        </w:rPr>
        <w:t>6. 代理地址指的是服务器本机出网代理地址，不是需要对外开放的访问端口。</w:t>
      </w:r>
    </w:p>
    <w:p>
      <w:pPr>
        <w:pStyle w:val="Heading1"/>
      </w:pPr>
      <w:r>
        <w:t>5. 服务启动与验证</w:t>
      </w:r>
    </w:p>
    <w:p>
      <w:r>
        <w:rPr>
          <w:rFonts w:ascii="Calibri" w:hAnsi="Calibri" w:eastAsia="Microsoft YaHei"/>
          <w:b w:val="0"/>
        </w:rPr>
        <w:t>推荐先启动 Craftsman，再触发 Hunter。Hunter 是触发器，Craftsman 是长期运行的服务端。部署时建议使用仓库根目录的共享虚拟环境，并在同一个环境中同时安装 Craftsman、Craftsman 发布依赖和 Hunter。</w:t>
      </w:r>
    </w:p>
    <w:p>
      <w:r>
        <w:rPr>
          <w:rFonts w:ascii="Calibri" w:hAnsi="Calibri" w:eastAsia="Microsoft YaHei"/>
          <w:b w:val="0"/>
        </w:rPr>
        <w:t>5.1 手动启动方式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cd /opt/hunter-agent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source .venv/bin/activate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 -m craftsman.cli serve --host 127.0.0.1 --port 8791</w:t>
      </w:r>
    </w:p>
    <w:p>
      <w:r>
        <w:rPr>
          <w:rFonts w:ascii="Calibri" w:hAnsi="Calibri" w:eastAsia="Microsoft YaHei"/>
          <w:b w:val="0"/>
        </w:rPr>
        <w:t>如果仅在 `craftsman/` 子目录单独创建虚拟环境，而没有把 `hunter` 也安装进同一个环境，后续 `hunter autopilot` 将无法正常运行。因此交付环境建议统一使用仓库根目录共享 `.venv`。</w:t>
      </w:r>
    </w:p>
    <w:p>
      <w:r>
        <w:rPr>
          <w:rFonts w:ascii="Calibri" w:hAnsi="Calibri" w:eastAsia="Microsoft YaHei"/>
          <w:b w:val="0"/>
        </w:rPr>
        <w:t>另开一个终端触发 Hunter：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cd /opt/hunter-agent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source .venv/bin/activate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hunter autopilot --publish --timeout 1800 --base-url http://127.0.0.1:8791</w:t>
      </w:r>
    </w:p>
    <w:p>
      <w:r>
        <w:rPr>
          <w:rFonts w:ascii="Calibri" w:hAnsi="Calibri" w:eastAsia="Microsoft YaHei"/>
          <w:b w:val="0"/>
        </w:rPr>
        <w:t>5.2 systemd 推荐方式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ExecStart=/opt/hunter-agent/.venv/bin/python -m craftsman.cli serve --host 127.0.0.1 --port 8791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Restart=always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RestartSec=5</w:t>
      </w:r>
    </w:p>
    <w:p>
      <w:r>
        <w:rPr>
          <w:rFonts w:ascii="Calibri" w:hAnsi="Calibri" w:eastAsia="Microsoft YaHei"/>
          <w:b w:val="0"/>
        </w:rPr>
        <w:t>仓库自带的 `docker/systemd/craftsman.service` 示例当前使用 `--host 0.0.0.0`。 如果线上采用 Nginx 反向代理，建议在正式部署时改为 `127.0.0.1`，避免直接暴露服务端口。</w:t>
      </w:r>
    </w:p>
    <w:p>
      <w:r>
        <w:rPr>
          <w:rFonts w:ascii="Calibri" w:hAnsi="Calibri" w:eastAsia="Microsoft YaHei"/>
          <w:b w:val="0"/>
        </w:rPr>
        <w:t>5.3 启动后验证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curl http://127.0.0.1:8791/health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浏览器访问 http://127.0.0.1:8791/dashboard</w:t>
      </w:r>
    </w:p>
    <w:p>
      <w:r>
        <w:rPr>
          <w:rFonts w:ascii="Calibri" w:hAnsi="Calibri" w:eastAsia="Microsoft YaHei"/>
          <w:b w:val="0"/>
        </w:rPr>
        <w:t>只有在 `/health` 返回正常后，再触发 Hunter 自动流程。</w:t>
      </w:r>
    </w:p>
    <w:p>
      <w:pPr>
        <w:pStyle w:val="Heading1"/>
      </w:pPr>
      <w:r>
        <w:t>6. 需求发现、代码生成与发布的实际流程</w:t>
      </w:r>
    </w:p>
    <w:p>
      <w:r>
        <w:rPr>
          <w:rFonts w:ascii="Calibri" w:hAnsi="Calibri" w:eastAsia="Microsoft YaHei"/>
          <w:b w:val="0"/>
        </w:rPr>
        <w:t>6.1 需求发现</w:t>
      </w:r>
    </w:p>
    <w:p>
      <w:r>
        <w:rPr>
          <w:rFonts w:ascii="Calibri" w:hAnsi="Calibri" w:eastAsia="Microsoft YaHei"/>
          <w:b w:val="0"/>
        </w:rPr>
        <w:t>Agent A 当前通过 `google-play-scraper` 读取 Google Play 公开搜索结果、应用详情和低分评论，形成真实的候选需求池。 处理流程包括：关键词搜索、竞品扫描、评论采集、痛点聚类、候选评分和人工/自动选择。</w:t>
      </w:r>
    </w:p>
    <w:p>
      <w:r>
        <w:rPr>
          <w:rFonts w:ascii="Calibri" w:hAnsi="Calibri" w:eastAsia="Microsoft YaHei"/>
          <w:b w:val="0"/>
        </w:rPr>
        <w:t>6.2 代码生成</w:t>
      </w:r>
    </w:p>
    <w:p>
      <w:r>
        <w:rPr>
          <w:rFonts w:ascii="Calibri" w:hAnsi="Calibri" w:eastAsia="Microsoft YaHei"/>
          <w:b w:val="0"/>
        </w:rPr>
        <w:t>Agent B 会先生成实现计划，再产出 Android 工程、截图、图标和质量报告。质量报告用于判断当前生成结果是否达到可发布标准。 质量分较低的结果应继续打磨，不建议直接进入发布。</w:t>
      </w:r>
    </w:p>
    <w:p>
      <w:r>
        <w:rPr>
          <w:rFonts w:ascii="Calibri" w:hAnsi="Calibri" w:eastAsia="Microsoft YaHei"/>
          <w:b w:val="0"/>
        </w:rPr>
        <w:t>6.3 自动发布</w:t>
      </w:r>
    </w:p>
    <w:p>
      <w:r>
        <w:rPr>
          <w:rFonts w:ascii="Calibri" w:hAnsi="Calibri" w:eastAsia="Microsoft YaHei"/>
          <w:b w:val="0"/>
        </w:rPr>
        <w:t>当使用 `hunter autopilot --publish` 时，系统会在需求发现、代码生成达标后，继续调用发布链路，自动完成包名分配、AAB 构建、签名和 Google Play internal 轨道上传。</w:t>
      </w:r>
    </w:p>
    <w:p>
      <w:r>
        <w:rPr>
          <w:rFonts w:ascii="Calibri" w:hAnsi="Calibri" w:eastAsia="Microsoft YaHei"/>
          <w:b w:val="0"/>
        </w:rPr>
        <w:t>Dashboard 的主要职责是观察和确认过程，不要求每一步都在页面手工触发。</w:t>
      </w:r>
    </w:p>
    <w:p>
      <w:pPr>
        <w:pStyle w:val="Heading1"/>
      </w:pPr>
      <w:r>
        <w:t>7. 外网访问与端口说明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默认值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建议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Craftsman 服务端口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8791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建议仅监听 127.0.0.1，由 Nginx 反向代理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对外访问端口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80 / 443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建议只开放 Nginx 端口</w:t>
            </w:r>
          </w:p>
        </w:tc>
      </w:tr>
      <w:tr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Hunter 入站端口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无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通常无需对外开放</w:t>
            </w:r>
          </w:p>
        </w:tc>
      </w:tr>
    </w:tbl>
    <w:p/>
    <w:p>
      <w:r>
        <w:rPr>
          <w:rFonts w:ascii="Calibri" w:hAnsi="Calibri" w:eastAsia="Microsoft YaHei"/>
          <w:b w:val="0"/>
        </w:rPr>
        <w:t>如果需要直接通过公网 IP 访问 Craftsman，可将 `serve` 改为 `--host 0.0.0.0`，并同步在安全组、防火墙、访问控制和 HTTPS 层面做好保护。正式环境更推荐采用 Nginx + 443 的方式对外提供服务。</w:t>
      </w:r>
    </w:p>
    <w:p>
      <w:pPr>
        <w:pStyle w:val="Heading1"/>
      </w:pPr>
      <w:r>
        <w:t>8. Google Play 真实发布前提</w:t>
      </w:r>
    </w:p>
    <w:p>
      <w:r>
        <w:rPr>
          <w:rFonts w:ascii="Calibri" w:hAnsi="Calibri" w:eastAsia="Microsoft YaHei"/>
          <w:b w:val="0"/>
        </w:rPr>
        <w:t>当前系统支持真实上传至 Google Play `internal` 测试轨道，但前提是目标 App 已经在 Play Console 中预创建。系统本身不负责稳定创建全新的 Play Console App 主体。</w:t>
      </w:r>
    </w:p>
    <w:p>
      <w:r>
        <w:rPr>
          <w:rFonts w:ascii="Calibri" w:hAnsi="Calibri" w:eastAsia="Microsoft YaHei"/>
          <w:b w:val="0"/>
        </w:rPr>
        <w:t>发布前建议逐项确认：</w:t>
      </w:r>
    </w:p>
    <w:p>
      <w:r>
        <w:rPr>
          <w:rFonts w:ascii="Calibri" w:hAnsi="Calibri" w:eastAsia="Microsoft YaHei"/>
          <w:b w:val="0"/>
        </w:rPr>
        <w:t>1. 已在 Play Console 创建目标 App，并确认包名。</w:t>
      </w:r>
    </w:p>
    <w:p>
      <w:r>
        <w:rPr>
          <w:rFonts w:ascii="Calibri" w:hAnsi="Calibri" w:eastAsia="Microsoft YaHei"/>
          <w:b w:val="0"/>
        </w:rPr>
        <w:t>2. 该包名已加入 `PACKAGE_POOL`。</w:t>
      </w:r>
    </w:p>
    <w:p>
      <w:r>
        <w:rPr>
          <w:rFonts w:ascii="Calibri" w:hAnsi="Calibri" w:eastAsia="Microsoft YaHei"/>
          <w:b w:val="0"/>
        </w:rPr>
        <w:t>3. Google Play service account 已授权到对应 App。</w:t>
      </w:r>
    </w:p>
    <w:p>
      <w:r>
        <w:rPr>
          <w:rFonts w:ascii="Calibri" w:hAnsi="Calibri" w:eastAsia="Microsoft YaHei"/>
          <w:b w:val="0"/>
        </w:rPr>
        <w:t>4. release keystore 可用。</w:t>
      </w:r>
    </w:p>
    <w:p>
      <w:r>
        <w:rPr>
          <w:rFonts w:ascii="Calibri" w:hAnsi="Calibri" w:eastAsia="Microsoft YaHei"/>
          <w:b w:val="0"/>
        </w:rPr>
        <w:t>5. 隐私政策、商店文案、图标、截图已齐备。</w:t>
      </w:r>
    </w:p>
    <w:p>
      <w:r>
        <w:rPr>
          <w:rFonts w:ascii="Calibri" w:hAnsi="Calibri" w:eastAsia="Microsoft YaHei"/>
          <w:b w:val="0"/>
        </w:rPr>
        <w:t>6. Android 构建环境可用，且允许真实构建 AAB。</w:t>
      </w:r>
    </w:p>
    <w:p>
      <w:r>
        <w:rPr>
          <w:rFonts w:ascii="Calibri" w:hAnsi="Calibri" w:eastAsia="Microsoft YaHei"/>
          <w:b w:val="0"/>
        </w:rPr>
        <w:t>发布状态通常会经历：`prepared -&gt; approved -&gt; submitting -&gt; building_aab -&gt; uploading_internal -&gt; internal_submitted`。</w:t>
      </w:r>
    </w:p>
    <w:p>
      <w:r>
        <w:rPr>
          <w:rFonts w:ascii="Calibri" w:hAnsi="Calibri" w:eastAsia="Microsoft YaHei"/>
          <w:b w:val="0"/>
        </w:rPr>
        <w:t>当状态进入 `internal_submitted` 后，可在 Play Console 对应 App 的 Internal testing 页面查看新的 release 版本、版本号、商店文案、截图和上传包体。</w:t>
      </w:r>
    </w:p>
    <w:p>
      <w:pPr>
        <w:pStyle w:val="Heading1"/>
      </w:pPr>
      <w:r>
        <w:t>9. Android 构建与 Docker 说明</w:t>
      </w:r>
    </w:p>
    <w:p>
      <w:r>
        <w:rPr>
          <w:rFonts w:ascii="Calibri" w:hAnsi="Calibri" w:eastAsia="Microsoft YaHei"/>
          <w:b w:val="0"/>
        </w:rPr>
        <w:t>若使用 Docker 构建模式，Craftsman 会在需要时自动调用 `hunter-craftsman/android-builder` 镜像完成 Android 构建，不需要人工手动执行 `docker run`。 容器执行完成后会自动退出并删除，镜像本身保留用于复用。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docker build -f docker/Dockerfile.android-ci -t hunter-craftsman/android-builder .</w:t>
      </w:r>
    </w:p>
    <w:p>
      <w:r>
        <w:rPr>
          <w:rFonts w:ascii="Calibri" w:hAnsi="Calibri" w:eastAsia="Microsoft YaHei"/>
          <w:b w:val="0"/>
        </w:rPr>
        <w:t>如果服务器不使用 Docker，则需要提前准备本地 Android SDK、Gradle 和签名环境。正式发布前，建议确认 `SKIP_GRADLE_BUILD=false`，避免只完成演示级流程而未真正产出可上传 AAB。</w:t>
      </w:r>
    </w:p>
    <w:p>
      <w:pPr>
        <w:pStyle w:val="Heading1"/>
      </w:pPr>
      <w:r>
        <w:t>10. 数据目录、Workspace 与日志维护</w:t>
      </w:r>
    </w:p>
    <w:p>
      <w:r>
        <w:rPr>
          <w:rFonts w:ascii="Calibri" w:hAnsi="Calibri" w:eastAsia="Microsoft YaHei"/>
          <w:b w:val="0"/>
        </w:rPr>
        <w:t>生成过程中的工程文件、产物、截图、AAB、日志和数据库会保存在 workspace、数据库目录和服务日志中。失败任务产生的临时工程可以按运维策略定期清理，但建议先确认不再需要回溯。</w:t>
      </w:r>
    </w:p>
    <w:p>
      <w:r>
        <w:rPr>
          <w:rFonts w:ascii="Calibri" w:hAnsi="Calibri" w:eastAsia="Microsoft YaHei"/>
          <w:b w:val="0"/>
        </w:rPr>
        <w:t>日志建议通过 systemd `journalctl` 或统一日志平台管理，不建议在没有备份的情况下直接大范围删除。数据库、workspace 和发布产物目录建议纳入备份策略和容量监控。</w:t>
      </w:r>
    </w:p>
    <w:p>
      <w:pPr>
        <w:pStyle w:val="Heading1"/>
      </w:pPr>
      <w:r>
        <w:t>11. HTTP 500 与常见问题排查</w:t>
      </w:r>
    </w:p>
    <w:p>
      <w:r>
        <w:rPr>
          <w:rFonts w:ascii="Calibri" w:hAnsi="Calibri" w:eastAsia="Microsoft YaHei"/>
          <w:b w:val="0"/>
        </w:rPr>
        <w:t>如果 Hunter 调用 Craftsman 时收到 `HTTP 500`，说明请求已到达服务端，但需要结合 Craftsman 运行日志确认具体原因。当前较常见的一类问题是 SQLite 版本兼容性。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journalctl -u craftsman -n 200 --no-pager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journalctl -u craftsman -f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curl http://127.0.0.1:8791/health</w:t>
      </w:r>
    </w:p>
    <w:p>
      <w:pPr>
        <w:spacing w:after="0" w:before="0"/>
        <w:ind w:left="454"/>
      </w:pPr>
      <w:r>
        <w:rPr>
          <w:rFonts w:ascii="Consolas" w:hAnsi="Consolas" w:eastAsia="Consolas"/>
          <w:sz w:val="19"/>
        </w:rPr>
        <w:t>python -c "import sqlite3; print(sqlite3.sqlite_version)"</w:t>
      </w:r>
    </w:p>
    <w:p>
      <w:r>
        <w:rPr>
          <w:rFonts w:ascii="Calibri" w:hAnsi="Calibri" w:eastAsia="Microsoft YaHei"/>
          <w:b w:val="0"/>
        </w:rPr>
        <w:t>当前代码中仍有两处数据库写入使用 `RETURNING id`。如果运行环境 SQLite 版本过低，可能出现 `sqlite3.OperationalError: near "RETURNING": syntax error`。 处理方式为：确认日志是否为该报错；随后将运行环境升级到 SQLite 3.35 及以上，或应用兼容性修补后重新安装并重启服务。</w:t>
      </w:r>
    </w:p>
    <w:p>
      <w:r>
        <w:rPr>
          <w:rFonts w:ascii="Calibri" w:hAnsi="Calibri" w:eastAsia="Microsoft YaHei"/>
          <w:b w:val="0"/>
        </w:rPr>
        <w:t>仅安装 `pysqlite3-binary` 并不能保证问题自动消失，关键仍是当前服务实际加载的 SQLite 运行时版本，以及服务是否已经在修改后重启。</w:t>
      </w:r>
    </w:p>
    <w:p>
      <w:pPr>
        <w:pStyle w:val="Heading1"/>
      </w:pPr>
      <w:r>
        <w:t>12. 上线验收清单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检查项</w:t>
            </w:r>
          </w:p>
        </w:tc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验收标准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服务启动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`/health` 正常，Dashboard 可访问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环境安装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统一虚拟环境中同时存在 craftsman 和 hunter 命令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外网访问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通过 HTTPS 443 正常访问，不直接裸露内部端口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需求发现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可看到 discovery events、候选需求、证据和评分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代码生成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可生成工程、截图、质量报告和可追溯 run_id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Android 构建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可真实构建 APK/AAB，非演示模式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Google Play 发布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目标包名来自 PACKAGE_POOL，状态到达 internal_submitted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Play Console 验证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Internal testing 页面可看到新 release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运维保障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  <w:t>日志、数据库、workspace 已纳入备份与清理策略</w:t>
            </w:r>
          </w:p>
        </w:tc>
      </w:tr>
    </w:tbl>
    <w:p/>
    <w:p>
      <w:pPr>
        <w:pStyle w:val="Heading1"/>
      </w:pPr>
      <w:r>
        <w:t>13. 交付使用建议</w:t>
      </w:r>
    </w:p>
    <w:p>
      <w:r>
        <w:rPr>
          <w:rFonts w:ascii="Calibri" w:hAnsi="Calibri" w:eastAsia="Microsoft YaHei"/>
          <w:b w:val="0"/>
        </w:rPr>
        <w:t>建议甲方在正式环境中采用“先完成 Play Console 预创建与授权，再执行真实自动发布”的方式推进。这样可以把需求发现、代码生成、构建和 internal 轨道上传串成稳定闭环，同时保留 Dashboard 作为全流程观察与排障入口。</w:t>
      </w:r>
    </w:p>
    <w:p>
      <w:r>
        <w:rPr>
          <w:rFonts w:ascii="Calibri" w:hAnsi="Calibri" w:eastAsia="Microsoft YaHei"/>
          <w:b w:val="0"/>
        </w:rPr>
        <w:t>如需继续扩展到更高频率的自动发布、更多应用类型或更复杂的审核流程，建议在当前部署稳定后，再逐步增加监控、告警、构建容量和质量门槛策略。</w:t>
      </w:r>
    </w:p>
    <w:sectPr w:rsidR="00FC693F" w:rsidRPr="0006063C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A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A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A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