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Національний технічний університет України</w:t>
      </w:r>
    </w:p>
    <w:p w14:paraId="4AD34454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«Київський політехнічний інститут імені Ігоря Сікорського»</w:t>
      </w:r>
    </w:p>
    <w:p w14:paraId="25F11C90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Факультет інформатики та обчислювальної техніки</w:t>
      </w:r>
    </w:p>
    <w:p w14:paraId="2DE1962F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Кафедра  автоматики та управління в технічних системах</w:t>
      </w:r>
    </w:p>
    <w:p w14:paraId="424B42B2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5C4A744A" w14:textId="15713C33" w:rsidR="00A15208" w:rsidRPr="00AA0522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478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 xml:space="preserve">Лабораторна робота № </w:t>
      </w:r>
      <w:r w:rsidR="00CB4ED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5</w:t>
      </w:r>
    </w:p>
    <w:p w14:paraId="2F5C1B9E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 дисципліні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Основи клієнтської розробки</w:t>
      </w: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</w:p>
    <w:p w14:paraId="7B9C42FA" w14:textId="5D413DB7" w:rsidR="00A15208" w:rsidRPr="00CB4ED7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Тема: </w:t>
      </w:r>
      <w:r w:rsidR="00CB4E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Форматування тексту. Списки. Зображення. Фон</w:t>
      </w:r>
    </w:p>
    <w:p w14:paraId="34C2751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311FDF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447EE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69775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B85BCBA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A01F0D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Виконав:</w:t>
            </w:r>
          </w:p>
          <w:p w14:paraId="0D89BD1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студент групи 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А-94</w:t>
            </w:r>
          </w:p>
          <w:p w14:paraId="782786E6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Чумак Володимир Володимирович</w:t>
            </w:r>
          </w:p>
          <w:p w14:paraId="1F6F0F3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Дата здачі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____</w:t>
            </w: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</w:t>
            </w:r>
          </w:p>
          <w:p w14:paraId="02A71C3B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Захищено з балом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06FEAD6D" w14:textId="77777777" w:rsidR="00A15208" w:rsidRDefault="00A15208" w:rsidP="00A15208">
      <w:pPr>
        <w:rPr>
          <w:lang w:val="uk-UA"/>
        </w:rPr>
      </w:pPr>
    </w:p>
    <w:p w14:paraId="3BC80E58" w14:textId="66E83520" w:rsidR="00F0427F" w:rsidRDefault="00F0427F">
      <w:pPr>
        <w:rPr>
          <w:lang w:val="uk-UA"/>
        </w:rPr>
      </w:pPr>
    </w:p>
    <w:p w14:paraId="754AEB08" w14:textId="56278D03" w:rsidR="00A15208" w:rsidRDefault="00A15208">
      <w:pPr>
        <w:rPr>
          <w:lang w:val="uk-UA"/>
        </w:rPr>
      </w:pPr>
    </w:p>
    <w:p w14:paraId="465996B6" w14:textId="75F7B029" w:rsidR="00A15208" w:rsidRDefault="00A15208">
      <w:pPr>
        <w:rPr>
          <w:lang w:val="uk-UA"/>
        </w:rPr>
      </w:pPr>
    </w:p>
    <w:p w14:paraId="65CCBA87" w14:textId="7FFF9BDD" w:rsidR="00A15208" w:rsidRDefault="00A15208" w:rsidP="00A15208">
      <w:pPr>
        <w:jc w:val="center"/>
        <w:rPr>
          <w:lang w:val="uk-UA"/>
        </w:rPr>
      </w:pPr>
      <w:r>
        <w:rPr>
          <w:lang w:val="uk-UA"/>
        </w:rPr>
        <w:t>Київ 2020</w:t>
      </w:r>
    </w:p>
    <w:p w14:paraId="3A4F8EB5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lastRenderedPageBreak/>
        <w:t xml:space="preserve">1. </w:t>
      </w:r>
      <w:r w:rsidRPr="00A15208">
        <w:rPr>
          <w:b/>
          <w:bCs/>
          <w:sz w:val="28"/>
          <w:szCs w:val="28"/>
          <w:lang w:val="uk-UA"/>
        </w:rPr>
        <w:t>Тема</w:t>
      </w:r>
      <w:r w:rsidRPr="00A15208">
        <w:rPr>
          <w:sz w:val="28"/>
          <w:szCs w:val="28"/>
          <w:lang w:val="uk-UA"/>
        </w:rPr>
        <w:t xml:space="preserve"> </w:t>
      </w:r>
    </w:p>
    <w:p w14:paraId="5C139728" w14:textId="1C7E1D96" w:rsidR="00A15208" w:rsidRPr="00A15208" w:rsidRDefault="00CB4ED7" w:rsidP="00CB4ED7">
      <w:pPr>
        <w:ind w:firstLine="720"/>
        <w:rPr>
          <w:sz w:val="28"/>
          <w:szCs w:val="28"/>
          <w:lang w:val="uk-UA"/>
        </w:rPr>
      </w:pPr>
      <w:r w:rsidRPr="00CB4ED7">
        <w:rPr>
          <w:sz w:val="28"/>
          <w:szCs w:val="28"/>
          <w:lang w:val="uk-UA"/>
        </w:rPr>
        <w:t xml:space="preserve">Форматування тексту. Списки. Зображення. Фон. </w:t>
      </w:r>
    </w:p>
    <w:p w14:paraId="7BB024F2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2.</w:t>
      </w:r>
      <w:r w:rsidRPr="006C78FC">
        <w:rPr>
          <w:b/>
          <w:bCs/>
          <w:sz w:val="28"/>
          <w:szCs w:val="28"/>
          <w:lang w:val="uk-UA"/>
        </w:rPr>
        <w:t xml:space="preserve"> Завдання</w:t>
      </w:r>
      <w:r w:rsidRPr="006C78FC">
        <w:rPr>
          <w:sz w:val="28"/>
          <w:szCs w:val="28"/>
          <w:lang w:val="uk-UA"/>
        </w:rPr>
        <w:t xml:space="preserve"> </w:t>
      </w:r>
    </w:p>
    <w:p w14:paraId="2F866515" w14:textId="7D98EE54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Використовувати тему, обрану в 3 роботі.</w:t>
      </w:r>
    </w:p>
    <w:p w14:paraId="51E09232" w14:textId="6EFC01A0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Відформатувати текст сторінок (виділення курсивом, напівжирним,</w:t>
      </w:r>
    </w:p>
    <w:p w14:paraId="2F557184" w14:textId="54D753BB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шрифт, розмір, колір, вирівнювання), використовуючи тег &lt;font&gt;&lt;/ font &gt; і</w:t>
      </w:r>
    </w:p>
    <w:p w14:paraId="7BF09743" w14:textId="63B40978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відповідні атрибути.</w:t>
      </w:r>
    </w:p>
    <w:p w14:paraId="57E7DC06" w14:textId="0CDC26F3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Додати декілька картинок &lt;img&gt;. За допомогою атрибутів width і height</w:t>
      </w:r>
    </w:p>
    <w:p w14:paraId="74F0C797" w14:textId="74CEF065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зменшити і збільшити розмір зображення в 2 рази. Зробити картинку</w:t>
      </w:r>
    </w:p>
    <w:p w14:paraId="5425DDE5" w14:textId="41E954C4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гіперпосиланням: при натисканні на картинку повинен відкриватися</w:t>
      </w:r>
    </w:p>
    <w:p w14:paraId="4BBE85B7" w14:textId="2F65C9A2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повнорозмірний варіант в новому вікні.</w:t>
      </w:r>
    </w:p>
    <w:p w14:paraId="671C8A0E" w14:textId="6EF50AF0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Додати список, використовуючи різні типи форматування (нумерація</w:t>
      </w:r>
    </w:p>
    <w:p w14:paraId="4CE92D5A" w14:textId="49B19724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&lt;ul&gt;&lt;/ul&gt;, маркування &lt;ol&gt;&lt;/ol&gt;, визначення &lt;dl&gt;&lt;/dl&gt;). Застосувати різні типи</w:t>
      </w:r>
    </w:p>
    <w:p w14:paraId="287DAF9C" w14:textId="3D0026F5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маркерів type.</w:t>
      </w:r>
    </w:p>
    <w:p w14:paraId="1B7265EB" w14:textId="49E3478A" w:rsidR="00A15208" w:rsidRPr="00A15208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Додати графічний фон на сторінки (картинку або колір).</w:t>
      </w:r>
    </w:p>
    <w:p w14:paraId="71A297ED" w14:textId="5866B6D8" w:rsidR="006C78FC" w:rsidRPr="006C78FC" w:rsidRDefault="006C78FC" w:rsidP="006C78FC">
      <w:pPr>
        <w:rPr>
          <w:b/>
          <w:bCs/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3</w:t>
      </w:r>
      <w:r w:rsidRPr="006C78FC">
        <w:rPr>
          <w:b/>
          <w:bCs/>
          <w:sz w:val="28"/>
          <w:szCs w:val="28"/>
          <w:lang w:val="uk-UA"/>
        </w:rPr>
        <w:t xml:space="preserve">. Теоретичні відомості </w:t>
      </w:r>
    </w:p>
    <w:p w14:paraId="05AB4E99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Форматування тексту </w:t>
      </w:r>
    </w:p>
    <w:p w14:paraId="17F2E707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Форматувати текст можна традиційними способами: виділяти курсивом, </w:t>
      </w:r>
    </w:p>
    <w:p w14:paraId="5C95A7C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напівжирним, вибирати шрифт, розмір, колір, вирівнювати текстові фрагменти.   </w:t>
      </w:r>
    </w:p>
    <w:p w14:paraId="7453160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HTML дозволяє управляти відображенням тексту на сторінці. </w:t>
      </w:r>
    </w:p>
    <w:p w14:paraId="3281BB81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&lt;b&gt; ... &lt;/ b&gt; - виділення тексту жирним </w:t>
      </w:r>
    </w:p>
    <w:p w14:paraId="36030221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&lt;i&gt; ... &lt;/ i&gt; - виділення тексту курсивом </w:t>
      </w:r>
    </w:p>
    <w:p w14:paraId="2C7583A8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&lt;u&gt; ... &lt;/ u&gt; - підкреслення тексту </w:t>
      </w:r>
    </w:p>
    <w:p w14:paraId="33488B7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&lt;sub&gt; ... &lt;/ sub&gt; - форматувати текст як підрядковий індекс </w:t>
      </w:r>
    </w:p>
    <w:p w14:paraId="011A258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&lt;sup&gt; ... &lt;/ sup&gt; - форматувати текст як надрядковий індекс </w:t>
      </w:r>
    </w:p>
    <w:p w14:paraId="631D62D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&lt;center&gt; ... &lt;/ center&gt; - вирівнювання тексту по центру </w:t>
      </w:r>
    </w:p>
    <w:p w14:paraId="253FD991" w14:textId="77777777" w:rsid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lastRenderedPageBreak/>
        <w:t xml:space="preserve"> &lt;font&gt; ... &lt;/ font&gt; - встановлює розмір, колір і гарнітуру тексту </w:t>
      </w:r>
    </w:p>
    <w:p w14:paraId="4A2D83BE" w14:textId="0B7F1471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Всі ці характеристики задаються за допомогою відповідних атрибутів в тезі </w:t>
      </w:r>
    </w:p>
    <w:p w14:paraId="4F23EB1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управління шрифтом </w:t>
      </w:r>
    </w:p>
    <w:p w14:paraId="2FFD92E4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&lt;font&gt; текст &lt;/font&gt; </w:t>
      </w:r>
    </w:p>
    <w:p w14:paraId="2DF8F2A5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Атрибути: </w:t>
      </w:r>
    </w:p>
    <w:p w14:paraId="42817829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color = "колір" - задає колір тексту </w:t>
      </w:r>
    </w:p>
    <w:p w14:paraId="7BEB9D0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face = "шрифт" - визначає гарнітуру тексту;  значенням атрибута може бути </w:t>
      </w:r>
    </w:p>
    <w:p w14:paraId="18F3F11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список шрифтів, перерахованих через кому - в цьому випадку вибирається </w:t>
      </w:r>
    </w:p>
    <w:p w14:paraId="61757172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перший доступний шрифт </w:t>
      </w:r>
    </w:p>
    <w:p w14:paraId="74A04C7A" w14:textId="5E55A8C9" w:rsid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size = "1-7" - встановлює розмір шрифту (від 1 до 7) </w:t>
      </w:r>
    </w:p>
    <w:p w14:paraId="17390129" w14:textId="77777777" w:rsidR="006C78FC" w:rsidRPr="006C78FC" w:rsidRDefault="006C78FC" w:rsidP="006C78FC">
      <w:pPr>
        <w:rPr>
          <w:sz w:val="28"/>
          <w:szCs w:val="28"/>
          <w:lang w:val="uk-UA"/>
        </w:rPr>
      </w:pPr>
    </w:p>
    <w:p w14:paraId="44A2DC48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Робота зі списками </w:t>
      </w:r>
    </w:p>
    <w:p w14:paraId="382C47FC" w14:textId="109DFEE5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У HTML є можливість створювати нумеровані і маркіровані списки.  </w:t>
      </w:r>
    </w:p>
    <w:p w14:paraId="15D255CE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Атрибути: </w:t>
      </w:r>
    </w:p>
    <w:p w14:paraId="41328FB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start = "N" - почати нумерацію з числа N </w:t>
      </w:r>
    </w:p>
    <w:p w14:paraId="4BC004B8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type = "..." -визначає формат нумерації </w:t>
      </w:r>
    </w:p>
    <w:p w14:paraId="2081EB4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1 - арабські цифри (за замовчуванням) </w:t>
      </w:r>
    </w:p>
    <w:p w14:paraId="332AB903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A - великі літери (A, B, C) </w:t>
      </w:r>
    </w:p>
    <w:p w14:paraId="09087BDD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 - малі літери (a, b, c) </w:t>
      </w:r>
    </w:p>
    <w:p w14:paraId="2584839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I - прописні римські цифри (I, II, III) </w:t>
      </w:r>
    </w:p>
    <w:p w14:paraId="2F177A22" w14:textId="77777777" w:rsidR="00EF1AEE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i - рядкові римські цифри (i, ii, iii) </w:t>
      </w:r>
    </w:p>
    <w:p w14:paraId="5868FF1D" w14:textId="26F56459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Атрибут: </w:t>
      </w:r>
    </w:p>
    <w:p w14:paraId="4F0FDAEB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type = "..." - визначає формат маркера </w:t>
      </w:r>
    </w:p>
    <w:p w14:paraId="2E4E4BFA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disk - диск (за замовчуванням) </w:t>
      </w:r>
    </w:p>
    <w:p w14:paraId="0CC59129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circle - окружність </w:t>
      </w:r>
    </w:p>
    <w:p w14:paraId="125E957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square - квадрат </w:t>
      </w:r>
    </w:p>
    <w:p w14:paraId="51996361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lastRenderedPageBreak/>
        <w:t xml:space="preserve"> &lt;li&gt; ... &lt;/ li&gt; - задає елемент списку в нумерованому або маркованому </w:t>
      </w:r>
    </w:p>
    <w:p w14:paraId="048655F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списку </w:t>
      </w:r>
    </w:p>
    <w:p w14:paraId="309C6A0D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Атрибути: </w:t>
      </w:r>
    </w:p>
    <w:p w14:paraId="7B9D4A9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type = "..." - формат номера або маркера (див. опис &lt;ol&gt; і &lt;ul&gt;) </w:t>
      </w:r>
    </w:p>
    <w:p w14:paraId="5C4362D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value = "N" - задає номер елемента списку </w:t>
      </w:r>
    </w:p>
    <w:p w14:paraId="4C6BF1A4" w14:textId="77816B36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</w:t>
      </w:r>
    </w:p>
    <w:p w14:paraId="6421F38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Зображення </w:t>
      </w:r>
    </w:p>
    <w:p w14:paraId="05883872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Вставка зображень на сторінці здійснюється непарним тегом &lt;img&gt;. </w:t>
      </w:r>
    </w:p>
    <w:p w14:paraId="0B169ED8" w14:textId="40D34933" w:rsidR="006C78FC" w:rsidRDefault="006C78FC" w:rsidP="006C78FC">
      <w:pPr>
        <w:rPr>
          <w:sz w:val="28"/>
          <w:szCs w:val="28"/>
          <w:lang w:val="uk-UA"/>
        </w:rPr>
      </w:pPr>
    </w:p>
    <w:p w14:paraId="52D3E3CF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4. </w:t>
      </w:r>
      <w:r w:rsidRPr="006C78FC">
        <w:rPr>
          <w:b/>
          <w:bCs/>
          <w:sz w:val="28"/>
          <w:szCs w:val="28"/>
          <w:lang w:val="uk-UA"/>
        </w:rPr>
        <w:t>Порядок виконання лабораторної роботи</w:t>
      </w:r>
      <w:r w:rsidRPr="006C78FC">
        <w:rPr>
          <w:sz w:val="28"/>
          <w:szCs w:val="28"/>
          <w:lang w:val="uk-UA"/>
        </w:rPr>
        <w:t xml:space="preserve">  </w:t>
      </w:r>
    </w:p>
    <w:p w14:paraId="25D74AF3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1) ознайомитися з теоретичними відомостями;  </w:t>
      </w:r>
    </w:p>
    <w:p w14:paraId="4F632272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2) виконати завдання </w:t>
      </w:r>
    </w:p>
    <w:p w14:paraId="292D44E9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3) оформити звіт, який включатиме: титульний аркуш, завдання, </w:t>
      </w:r>
    </w:p>
    <w:p w14:paraId="48B95BC9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теоретичні відомості, результати і висновки по роботі;  </w:t>
      </w:r>
    </w:p>
    <w:p w14:paraId="0A031041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4) продемонструвати результат на комп'ютері і захистити лабораторну </w:t>
      </w:r>
    </w:p>
    <w:p w14:paraId="3293461C" w14:textId="77777777" w:rsidR="00843D56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роботу  </w:t>
      </w:r>
    </w:p>
    <w:p w14:paraId="56F5785D" w14:textId="77777777" w:rsidR="00843D56" w:rsidRDefault="00843D56" w:rsidP="00843D56">
      <w:pPr>
        <w:rPr>
          <w:sz w:val="28"/>
          <w:szCs w:val="28"/>
          <w:lang w:val="uk-UA"/>
        </w:rPr>
      </w:pPr>
    </w:p>
    <w:p w14:paraId="04ABEDF1" w14:textId="77777777" w:rsidR="00843D56" w:rsidRDefault="00843D56" w:rsidP="006C78FC">
      <w:pPr>
        <w:rPr>
          <w:sz w:val="28"/>
          <w:szCs w:val="28"/>
          <w:lang w:val="uk-UA"/>
        </w:rPr>
      </w:pPr>
    </w:p>
    <w:p w14:paraId="45C80B79" w14:textId="266CEB96" w:rsidR="006C78FC" w:rsidRDefault="006C78FC" w:rsidP="006C78FC">
      <w:pPr>
        <w:rPr>
          <w:sz w:val="28"/>
          <w:szCs w:val="28"/>
          <w:lang w:val="uk-UA"/>
        </w:rPr>
      </w:pPr>
    </w:p>
    <w:p w14:paraId="44BD58C2" w14:textId="2F02ECA2" w:rsidR="006C78FC" w:rsidRDefault="006C78FC" w:rsidP="006C78FC">
      <w:pPr>
        <w:rPr>
          <w:sz w:val="28"/>
          <w:szCs w:val="28"/>
          <w:lang w:val="uk-UA"/>
        </w:rPr>
      </w:pPr>
    </w:p>
    <w:p w14:paraId="1E3CDABF" w14:textId="1FA08756" w:rsidR="006C78FC" w:rsidRDefault="006C78FC" w:rsidP="006C78FC">
      <w:pPr>
        <w:rPr>
          <w:sz w:val="28"/>
          <w:szCs w:val="28"/>
          <w:lang w:val="uk-UA"/>
        </w:rPr>
      </w:pPr>
    </w:p>
    <w:p w14:paraId="6C74BFB0" w14:textId="55EAADC9" w:rsidR="006C78FC" w:rsidRDefault="006C78FC" w:rsidP="006C78FC">
      <w:pPr>
        <w:rPr>
          <w:sz w:val="28"/>
          <w:szCs w:val="28"/>
          <w:lang w:val="uk-UA"/>
        </w:rPr>
      </w:pPr>
    </w:p>
    <w:p w14:paraId="2719D2C2" w14:textId="24B7350B" w:rsidR="006C78FC" w:rsidRDefault="006C78FC" w:rsidP="006C78FC">
      <w:pPr>
        <w:rPr>
          <w:sz w:val="28"/>
          <w:szCs w:val="28"/>
          <w:lang w:val="uk-UA"/>
        </w:rPr>
      </w:pPr>
    </w:p>
    <w:p w14:paraId="237AB54C" w14:textId="3589F755" w:rsidR="006C78FC" w:rsidRDefault="006C78FC" w:rsidP="006C78FC">
      <w:pPr>
        <w:rPr>
          <w:sz w:val="28"/>
          <w:szCs w:val="28"/>
          <w:lang w:val="uk-UA"/>
        </w:rPr>
      </w:pPr>
    </w:p>
    <w:p w14:paraId="08E23FBD" w14:textId="001081BA" w:rsidR="006C78FC" w:rsidRPr="006C78FC" w:rsidRDefault="006C78FC" w:rsidP="006C78FC">
      <w:pPr>
        <w:jc w:val="center"/>
        <w:rPr>
          <w:b/>
          <w:bCs/>
          <w:sz w:val="28"/>
          <w:szCs w:val="28"/>
          <w:lang w:val="uk-UA"/>
        </w:rPr>
      </w:pPr>
      <w:r w:rsidRPr="006C78FC">
        <w:rPr>
          <w:b/>
          <w:bCs/>
          <w:sz w:val="28"/>
          <w:szCs w:val="28"/>
          <w:lang w:val="uk-UA"/>
        </w:rPr>
        <w:t>Результат виконання</w:t>
      </w:r>
    </w:p>
    <w:p w14:paraId="14204896" w14:textId="77777777" w:rsidR="006C78FC" w:rsidRPr="006C78FC" w:rsidRDefault="006C78FC" w:rsidP="006C78FC">
      <w:pPr>
        <w:rPr>
          <w:sz w:val="28"/>
          <w:szCs w:val="28"/>
          <w:lang w:val="uk-UA"/>
        </w:rPr>
      </w:pPr>
    </w:p>
    <w:p w14:paraId="3F160B77" w14:textId="77777777" w:rsidR="00843D56" w:rsidRDefault="00843D56" w:rsidP="00843D56">
      <w:pPr>
        <w:keepNext/>
      </w:pPr>
      <w:r w:rsidRPr="00843D56">
        <w:rPr>
          <w:noProof/>
          <w:sz w:val="28"/>
          <w:szCs w:val="28"/>
        </w:rPr>
        <w:lastRenderedPageBreak/>
        <w:drawing>
          <wp:inline distT="0" distB="0" distL="0" distR="0" wp14:anchorId="48AD7301" wp14:editId="32EF32CF">
            <wp:extent cx="6152515" cy="4687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68BB" w14:textId="2FC40158" w:rsidR="006C78FC" w:rsidRPr="00A01F0D" w:rsidRDefault="00843D56" w:rsidP="00843D56">
      <w:pPr>
        <w:pStyle w:val="a3"/>
        <w:rPr>
          <w:sz w:val="24"/>
          <w:szCs w:val="24"/>
        </w:rPr>
      </w:pPr>
      <w:r w:rsidRPr="00A01F0D">
        <w:rPr>
          <w:sz w:val="24"/>
          <w:szCs w:val="24"/>
        </w:rPr>
        <w:t xml:space="preserve">Рисунок </w:t>
      </w:r>
      <w:r w:rsidRPr="00A01F0D">
        <w:rPr>
          <w:sz w:val="24"/>
          <w:szCs w:val="24"/>
        </w:rPr>
        <w:fldChar w:fldCharType="begin"/>
      </w:r>
      <w:r w:rsidRPr="00A01F0D">
        <w:rPr>
          <w:sz w:val="24"/>
          <w:szCs w:val="24"/>
        </w:rPr>
        <w:instrText xml:space="preserve"> SEQ Рисунок \* ARABIC </w:instrText>
      </w:r>
      <w:r w:rsidRPr="00A01F0D">
        <w:rPr>
          <w:sz w:val="24"/>
          <w:szCs w:val="24"/>
        </w:rPr>
        <w:fldChar w:fldCharType="separate"/>
      </w:r>
      <w:r w:rsidRPr="00A01F0D">
        <w:rPr>
          <w:noProof/>
          <w:sz w:val="24"/>
          <w:szCs w:val="24"/>
        </w:rPr>
        <w:t>1</w:t>
      </w:r>
      <w:r w:rsidRPr="00A01F0D">
        <w:rPr>
          <w:sz w:val="24"/>
          <w:szCs w:val="24"/>
        </w:rPr>
        <w:fldChar w:fldCharType="end"/>
      </w:r>
      <w:r w:rsidRPr="00A01F0D">
        <w:rPr>
          <w:sz w:val="24"/>
          <w:szCs w:val="24"/>
        </w:rPr>
        <w:t>. info.html</w:t>
      </w:r>
    </w:p>
    <w:p w14:paraId="3C1559CA" w14:textId="1A227D71" w:rsidR="00843D56" w:rsidRDefault="00843D56" w:rsidP="00843D56"/>
    <w:p w14:paraId="318C5C6B" w14:textId="77777777" w:rsidR="00843D56" w:rsidRDefault="00843D56" w:rsidP="00843D56">
      <w:pPr>
        <w:keepNext/>
      </w:pPr>
      <w:r w:rsidRPr="00843D56">
        <w:rPr>
          <w:noProof/>
        </w:rPr>
        <w:drawing>
          <wp:inline distT="0" distB="0" distL="0" distR="0" wp14:anchorId="7E0D7B42" wp14:editId="663E8C35">
            <wp:extent cx="4305901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079" w14:textId="602F9628" w:rsidR="00843D56" w:rsidRPr="00A01F0D" w:rsidRDefault="00843D56" w:rsidP="00843D56">
      <w:pPr>
        <w:pStyle w:val="a3"/>
        <w:rPr>
          <w:sz w:val="24"/>
          <w:szCs w:val="24"/>
          <w:lang w:val="uk-UA"/>
        </w:rPr>
      </w:pPr>
      <w:r w:rsidRPr="00A01F0D">
        <w:rPr>
          <w:sz w:val="24"/>
          <w:szCs w:val="24"/>
          <w:lang w:val="ru-RU"/>
        </w:rPr>
        <w:t xml:space="preserve">Рисунок </w:t>
      </w:r>
      <w:r w:rsidRPr="00A01F0D">
        <w:rPr>
          <w:sz w:val="24"/>
          <w:szCs w:val="24"/>
        </w:rPr>
        <w:fldChar w:fldCharType="begin"/>
      </w:r>
      <w:r w:rsidRPr="00A01F0D">
        <w:rPr>
          <w:sz w:val="24"/>
          <w:szCs w:val="24"/>
          <w:lang w:val="ru-RU"/>
        </w:rPr>
        <w:instrText xml:space="preserve"> </w:instrText>
      </w:r>
      <w:r w:rsidRPr="00A01F0D">
        <w:rPr>
          <w:sz w:val="24"/>
          <w:szCs w:val="24"/>
        </w:rPr>
        <w:instrText>SEQ</w:instrText>
      </w:r>
      <w:r w:rsidRPr="00A01F0D">
        <w:rPr>
          <w:sz w:val="24"/>
          <w:szCs w:val="24"/>
          <w:lang w:val="ru-RU"/>
        </w:rPr>
        <w:instrText xml:space="preserve"> Рисунок \* </w:instrText>
      </w:r>
      <w:r w:rsidRPr="00A01F0D">
        <w:rPr>
          <w:sz w:val="24"/>
          <w:szCs w:val="24"/>
        </w:rPr>
        <w:instrText>ARABIC</w:instrText>
      </w:r>
      <w:r w:rsidRPr="00A01F0D">
        <w:rPr>
          <w:sz w:val="24"/>
          <w:szCs w:val="24"/>
          <w:lang w:val="ru-RU"/>
        </w:rPr>
        <w:instrText xml:space="preserve"> </w:instrText>
      </w:r>
      <w:r w:rsidRPr="00A01F0D">
        <w:rPr>
          <w:sz w:val="24"/>
          <w:szCs w:val="24"/>
        </w:rPr>
        <w:fldChar w:fldCharType="separate"/>
      </w:r>
      <w:r w:rsidRPr="00A01F0D">
        <w:rPr>
          <w:noProof/>
          <w:sz w:val="24"/>
          <w:szCs w:val="24"/>
          <w:lang w:val="ru-RU"/>
        </w:rPr>
        <w:t>2</w:t>
      </w:r>
      <w:r w:rsidRPr="00A01F0D">
        <w:rPr>
          <w:sz w:val="24"/>
          <w:szCs w:val="24"/>
        </w:rPr>
        <w:fldChar w:fldCharType="end"/>
      </w:r>
      <w:r w:rsidRPr="00A01F0D">
        <w:rPr>
          <w:sz w:val="24"/>
          <w:szCs w:val="24"/>
          <w:lang w:val="ru-RU"/>
        </w:rPr>
        <w:t xml:space="preserve">. </w:t>
      </w:r>
      <w:r w:rsidRPr="00A01F0D">
        <w:rPr>
          <w:sz w:val="24"/>
          <w:szCs w:val="24"/>
          <w:lang w:val="uk-UA"/>
        </w:rPr>
        <w:t>Маркований список із прихованими маркерами</w:t>
      </w:r>
    </w:p>
    <w:p w14:paraId="1CA05B8B" w14:textId="4EE4A342" w:rsidR="00843D56" w:rsidRDefault="00843D56" w:rsidP="00843D56">
      <w:pPr>
        <w:rPr>
          <w:lang w:val="uk-UA"/>
        </w:rPr>
      </w:pPr>
    </w:p>
    <w:p w14:paraId="34580AEC" w14:textId="30A7C173" w:rsidR="00843D56" w:rsidRDefault="00843D56" w:rsidP="00843D56">
      <w:pPr>
        <w:rPr>
          <w:lang w:val="uk-UA"/>
        </w:rPr>
      </w:pPr>
    </w:p>
    <w:p w14:paraId="2EB517B8" w14:textId="745BB77F" w:rsidR="00843D56" w:rsidRDefault="00843D56" w:rsidP="00843D56">
      <w:pPr>
        <w:rPr>
          <w:lang w:val="uk-UA"/>
        </w:rPr>
      </w:pPr>
    </w:p>
    <w:p w14:paraId="7D9B722D" w14:textId="4F78300B" w:rsidR="00843D56" w:rsidRDefault="00843D56" w:rsidP="00843D56">
      <w:pPr>
        <w:rPr>
          <w:lang w:val="uk-UA"/>
        </w:rPr>
      </w:pPr>
    </w:p>
    <w:p w14:paraId="50D7EE09" w14:textId="06D3B986" w:rsidR="00843D56" w:rsidRDefault="00843D56" w:rsidP="00843D56">
      <w:pPr>
        <w:rPr>
          <w:lang w:val="uk-UA"/>
        </w:rPr>
      </w:pPr>
    </w:p>
    <w:p w14:paraId="0380EC86" w14:textId="3CF44F40" w:rsidR="00843D56" w:rsidRPr="00843D56" w:rsidRDefault="00843D56" w:rsidP="00843D56">
      <w:pPr>
        <w:jc w:val="center"/>
        <w:rPr>
          <w:b/>
          <w:bCs/>
          <w:sz w:val="28"/>
          <w:szCs w:val="28"/>
          <w:lang w:val="uk-UA"/>
        </w:rPr>
      </w:pPr>
      <w:r w:rsidRPr="00843D56">
        <w:rPr>
          <w:b/>
          <w:bCs/>
          <w:sz w:val="28"/>
          <w:szCs w:val="28"/>
          <w:lang w:val="uk-UA"/>
        </w:rPr>
        <w:t xml:space="preserve">Файл </w:t>
      </w:r>
      <w:r w:rsidRPr="00843D56">
        <w:rPr>
          <w:b/>
          <w:bCs/>
          <w:sz w:val="28"/>
          <w:szCs w:val="28"/>
        </w:rPr>
        <w:t>info</w:t>
      </w:r>
      <w:r w:rsidRPr="00843D56">
        <w:rPr>
          <w:b/>
          <w:bCs/>
          <w:sz w:val="28"/>
          <w:szCs w:val="28"/>
          <w:lang w:val="uk-UA"/>
        </w:rPr>
        <w:t>.</w:t>
      </w:r>
      <w:r w:rsidRPr="00843D56">
        <w:rPr>
          <w:b/>
          <w:bCs/>
          <w:sz w:val="28"/>
          <w:szCs w:val="28"/>
        </w:rPr>
        <w:t>html</w:t>
      </w:r>
    </w:p>
    <w:p w14:paraId="1C9975FC" w14:textId="77777777" w:rsidR="00843D56" w:rsidRPr="00843D56" w:rsidRDefault="00843D56" w:rsidP="008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&lt;!DOCTYPE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html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html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lang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="en"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head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meta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charset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="UTF-8"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title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&gt;Інформація&lt;/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title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meta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name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="author"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content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="Volodymyr Chumak"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head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body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link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="#2f4f4f"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vlink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="#808080"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alink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="#7fffd4"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body 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background-color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azure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.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container 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100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%;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max-width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900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px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margin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0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auto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padding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50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px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h4 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color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darkslategrey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h3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text-align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center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&gt;Інформація про музеї&lt;/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h3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h5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text-align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center"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="index.html"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&gt;На головну сторінку&lt;/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h5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="container"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="https://upload.wikimedia.org/wikipedia/commons/thumb/4/48/Bode_Museum.jpg/1280px-Bode_Museum.jpg"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="images/img_museum.jpg"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="156"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="right"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font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face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="Calibri"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size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color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="#2f4f4f"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 (&lt;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&gt;від дав.-гр. τὸ Μουσεῖον — «дім Муз»&lt;/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&gt;) —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культурно-освітній та науково-дослідний заклад,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призначений для вивчення, збереження та використання пам'яток природи, матеріальної і духовної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культури, прилучення громадян до надбань національної і світової історико-культурної спадщини.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&gt;Щороку 18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травня святкується Міжнародний день музеїв&lt;/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&gt;, у який деяких країнах проводиться Ніч музеїв.&lt;/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font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font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face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="Calibri"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size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color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="#2f4f4f"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&gt;Основними напрямами музейної діяльності є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&gt;культурно-освітня,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науково-дослідна, інформаційна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діяльність, комплектування музейних зібрань, експозиційна, фондова, видавнича, реставраційна,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пам'яткоохоронна&lt;/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 робота. Музеї є юридичними особами, крім тих, що створюються і діють при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підприємствах, установах, організаціях, навчальних закладах.&lt;/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font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center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&gt;Зміст&lt;/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center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ol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type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="#1"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&gt;Стародавній світ&lt;/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="#2"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&gt;Античність&lt;/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="#3"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&gt;Середньовіччя&lt;/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="#4"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&gt;Відродження&lt;/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ol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="https://upload.wikimedia.org/wikipedia/commons/thumb/4/48/Bode_Museum.jpg/1280px-Bode_Museum.jpg"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="images/img_museum.jpg"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="110"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="78"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="right"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id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="1"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&gt;Стародавній світ&lt;/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У ІІ тис. до н. е. писарі Ура та інших міст Межиріччя почали збирати літературні та наукові тексти,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написані клинописом на глиняних табличках. Таким чином виникали приватні і царські бібліотеки.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Найбільшою з них була бібліотека Ашшурбаніпала (VII ст. до н. е.), яка нараховувала понад 30 тисяч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табличок. У VI ст. до н. е. вавилонський цар Набонід збирав старожитності, займався розкопками і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навіть відновив частину Ура халдейського.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="https://upload.wikimedia.org/wikipedia/commons/thumb/4/48/Bode_Museum.jpg/1280px-Bode_Museum.jpg"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="images/img_museum.jpg"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="440"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="312"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="right"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="У 2 рази більше зображення"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id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="2"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&gt;Античність&lt;/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У Давній Греції мусейонами (музеями) називалися вівтарі для жертвоприношення музам, які вважалися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божествами джерел, а пізніше — покровительками мистецтв і наук. Подібні вівтарі містилися у філософських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школах Платона й Арістотеля для здійснення обрядів. Іноді мусейони слугували не лише місцями для поклоніння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музам, але й проведення творчих змагань поетів. У Феспійському святилищі раз на п'ять років проводилися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загальногрецькі святкування на честь муз — Мусеї. У самому святилищі і його околиця</w:t>
      </w:r>
    </w:p>
    <w:p w14:paraId="61439121" w14:textId="37068438" w:rsidR="00843D56" w:rsidRDefault="00A01F0D" w:rsidP="006C78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0B199C" w14:textId="5F645EFA" w:rsidR="00A01F0D" w:rsidRDefault="00A01F0D" w:rsidP="006C78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Частину тексту пропущено (не важливо)</w:t>
      </w:r>
    </w:p>
    <w:p w14:paraId="289C7D7B" w14:textId="1686974D" w:rsidR="00A01F0D" w:rsidRDefault="00A01F0D" w:rsidP="006C78FC">
      <w:pPr>
        <w:rPr>
          <w:sz w:val="28"/>
          <w:szCs w:val="28"/>
          <w:lang w:val="uk-UA"/>
        </w:rPr>
      </w:pPr>
    </w:p>
    <w:p w14:paraId="3C0B04B6" w14:textId="77777777" w:rsidR="00A01F0D" w:rsidRPr="00A01F0D" w:rsidRDefault="00A01F0D" w:rsidP="00A01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і дата присвячення, ім'я та етнічна приналежність того, хто дарує. Речі, які перебували у зруйнованому стані,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заносилися у списки речей на вилучення, які затверджувалися радою храму. Оскільки руйнувати ці предмети не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дозволялося, то вироби із золота і срібла переплавлялися на зливки, які потім присвячувалися богам,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інші — закопувалися у храмові резервуари чи підземні сховища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&lt;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A01F0D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name</w:t>
      </w:r>
      <w:r w:rsidRPr="00A01F0D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="4"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&gt;Відродження&lt;/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body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A01F0D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html</w:t>
      </w:r>
      <w:r w:rsidRPr="00A01F0D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</w:p>
    <w:p w14:paraId="4467209E" w14:textId="77777777" w:rsidR="00A01F0D" w:rsidRPr="00A01F0D" w:rsidRDefault="00A01F0D" w:rsidP="006C78FC">
      <w:pPr>
        <w:rPr>
          <w:sz w:val="28"/>
          <w:szCs w:val="28"/>
          <w:lang w:val="uk-UA"/>
        </w:rPr>
      </w:pPr>
    </w:p>
    <w:p w14:paraId="3904A4D8" w14:textId="0234CE2F" w:rsidR="00843D56" w:rsidRPr="00A01F0D" w:rsidRDefault="00843D56" w:rsidP="006C78FC">
      <w:pPr>
        <w:rPr>
          <w:sz w:val="28"/>
          <w:szCs w:val="28"/>
          <w:lang w:val="uk-UA"/>
        </w:rPr>
      </w:pPr>
    </w:p>
    <w:p w14:paraId="3ED6A123" w14:textId="4AF0A12B" w:rsidR="00843D56" w:rsidRPr="00A01F0D" w:rsidRDefault="00843D56" w:rsidP="006C78FC">
      <w:pPr>
        <w:rPr>
          <w:sz w:val="28"/>
          <w:szCs w:val="28"/>
          <w:lang w:val="uk-UA"/>
        </w:rPr>
      </w:pPr>
    </w:p>
    <w:p w14:paraId="0C63DD38" w14:textId="77777777" w:rsidR="00843D56" w:rsidRPr="00A01F0D" w:rsidRDefault="00843D56" w:rsidP="006C78FC">
      <w:pPr>
        <w:rPr>
          <w:sz w:val="28"/>
          <w:szCs w:val="28"/>
          <w:lang w:val="uk-UA"/>
        </w:rPr>
      </w:pPr>
    </w:p>
    <w:p w14:paraId="168725A8" w14:textId="59BC48AA" w:rsidR="006C78FC" w:rsidRDefault="006C78FC" w:rsidP="006C78FC">
      <w:pPr>
        <w:rPr>
          <w:sz w:val="28"/>
          <w:szCs w:val="28"/>
          <w:lang w:val="uk-UA"/>
        </w:rPr>
      </w:pPr>
    </w:p>
    <w:p w14:paraId="273C8929" w14:textId="77777777" w:rsidR="006C78FC" w:rsidRPr="00A15208" w:rsidRDefault="006C78FC" w:rsidP="006C78FC">
      <w:pPr>
        <w:rPr>
          <w:sz w:val="28"/>
          <w:szCs w:val="28"/>
          <w:lang w:val="uk-UA"/>
        </w:rPr>
      </w:pPr>
    </w:p>
    <w:p w14:paraId="00BF0CAB" w14:textId="2E0B0D65" w:rsidR="001B1879" w:rsidRPr="001B1879" w:rsidRDefault="001B1879" w:rsidP="001B1879">
      <w:pPr>
        <w:rPr>
          <w:b/>
          <w:bCs/>
          <w:sz w:val="32"/>
          <w:szCs w:val="32"/>
          <w:lang w:val="uk-UA"/>
        </w:rPr>
      </w:pPr>
      <w:r w:rsidRPr="001B1879">
        <w:rPr>
          <w:b/>
          <w:bCs/>
          <w:sz w:val="32"/>
          <w:szCs w:val="32"/>
          <w:lang w:val="uk-UA"/>
        </w:rPr>
        <w:t>Висновок</w:t>
      </w:r>
    </w:p>
    <w:p w14:paraId="3EB9ECB2" w14:textId="3DECA51B" w:rsidR="001B1879" w:rsidRPr="00D279A4" w:rsidRDefault="00D279A4" w:rsidP="001B18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лабораторній роботі я навчився </w:t>
      </w:r>
      <w:r w:rsidR="00345AE0">
        <w:rPr>
          <w:sz w:val="28"/>
          <w:szCs w:val="28"/>
          <w:lang w:val="uk-UA"/>
        </w:rPr>
        <w:t>використовувати теги відповідні їх атрибути для оформлення тексту, роботи із зображеннями та списками. Після ознайомлення з теоретичними відомостями застосував набуті знання на практиці.</w:t>
      </w:r>
    </w:p>
    <w:p w14:paraId="55F1C046" w14:textId="77777777" w:rsidR="001B1879" w:rsidRPr="001B1879" w:rsidRDefault="001B1879" w:rsidP="001B1879">
      <w:pPr>
        <w:rPr>
          <w:sz w:val="28"/>
          <w:szCs w:val="28"/>
          <w:lang w:val="uk-UA"/>
        </w:rPr>
      </w:pPr>
    </w:p>
    <w:sectPr w:rsidR="001B1879" w:rsidRPr="001B1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333867"/>
    <w:rsid w:val="00345AE0"/>
    <w:rsid w:val="00364C03"/>
    <w:rsid w:val="006C78FC"/>
    <w:rsid w:val="00790968"/>
    <w:rsid w:val="00843D56"/>
    <w:rsid w:val="00A01F0D"/>
    <w:rsid w:val="00A15208"/>
    <w:rsid w:val="00C408A1"/>
    <w:rsid w:val="00CB4ED7"/>
    <w:rsid w:val="00CC1034"/>
    <w:rsid w:val="00D279A4"/>
    <w:rsid w:val="00DB662E"/>
    <w:rsid w:val="00EF1AEE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4997</Words>
  <Characters>2849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8</cp:revision>
  <dcterms:created xsi:type="dcterms:W3CDTF">2020-09-30T13:50:00Z</dcterms:created>
  <dcterms:modified xsi:type="dcterms:W3CDTF">2020-10-08T06:52:00Z</dcterms:modified>
</cp:coreProperties>
</file>