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74C" w14:textId="77777777" w:rsidR="00A15208" w:rsidRPr="00721F0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Національний технічний університет України</w:t>
      </w:r>
    </w:p>
    <w:p w14:paraId="4AD34454" w14:textId="77777777" w:rsidR="00A15208" w:rsidRPr="00721F0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«Київський політехнічний інститут імені Ігоря Сікорського»</w:t>
      </w:r>
    </w:p>
    <w:p w14:paraId="25F11C90" w14:textId="77777777" w:rsidR="00A15208" w:rsidRPr="00721F0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Факультет інформатики та обчислювальної техніки</w:t>
      </w:r>
    </w:p>
    <w:p w14:paraId="2DE1962F" w14:textId="77777777" w:rsidR="00A15208" w:rsidRPr="00721F0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Кафедра  автоматики та управління в технічних системах</w:t>
      </w:r>
    </w:p>
    <w:p w14:paraId="424B42B2" w14:textId="77777777" w:rsidR="00A15208" w:rsidRPr="00721F0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C4A744A" w14:textId="296814B0" w:rsidR="00A15208" w:rsidRPr="00721F0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 xml:space="preserve">Лабораторна робота № </w:t>
      </w:r>
      <w:r w:rsidR="00721F0F" w:rsidRPr="00721F0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8</w:t>
      </w:r>
    </w:p>
    <w:p w14:paraId="2F5C1B9E" w14:textId="77777777" w:rsidR="00A15208" w:rsidRPr="00721F0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 дисципліні «Основи клієнтської розробки»</w:t>
      </w:r>
    </w:p>
    <w:p w14:paraId="7B9C42FA" w14:textId="244AB674" w:rsidR="00A15208" w:rsidRPr="00721F0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Тема: </w:t>
      </w:r>
      <w:r w:rsidR="00721F0F" w:rsidRPr="00721F0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Внутрішні стилі. Стилі рівня документу. Зовнішні стилі  </w:t>
      </w:r>
    </w:p>
    <w:p w14:paraId="34C27512" w14:textId="77777777" w:rsidR="00A15208" w:rsidRPr="00721F0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311FDF2" w14:textId="77777777" w:rsidR="00A15208" w:rsidRPr="00721F0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447EE8E" w14:textId="77777777" w:rsidR="00A15208" w:rsidRPr="00721F0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697758E" w14:textId="77777777" w:rsidR="00A15208" w:rsidRPr="00721F0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B85BCBA" w14:textId="77777777" w:rsidR="00A15208" w:rsidRPr="00721F0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1F0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8"/>
        <w:gridCol w:w="3260"/>
      </w:tblGrid>
      <w:tr w:rsidR="00A15208" w:rsidRPr="00721F0F" w14:paraId="7B910F23" w14:textId="77777777" w:rsidTr="00443C2C">
        <w:tc>
          <w:tcPr>
            <w:tcW w:w="708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5F3E1" w14:textId="77777777" w:rsidR="00A15208" w:rsidRPr="00721F0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21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Виконав:</w:t>
            </w:r>
          </w:p>
          <w:p w14:paraId="0D89BD15" w14:textId="77777777" w:rsidR="00A15208" w:rsidRPr="00721F0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21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студент групи ІА-94</w:t>
            </w:r>
          </w:p>
          <w:p w14:paraId="782786E6" w14:textId="77777777" w:rsidR="00A15208" w:rsidRPr="00721F0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21F0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Чумак Володимир Володимирович</w:t>
            </w:r>
          </w:p>
          <w:p w14:paraId="1F6F0F35" w14:textId="77777777" w:rsidR="00A15208" w:rsidRPr="00721F0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21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Дата здачі ____ </w:t>
            </w:r>
          </w:p>
          <w:p w14:paraId="02A71C3B" w14:textId="77777777" w:rsidR="00A15208" w:rsidRPr="00721F0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21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Захищено з балом ___</w:t>
            </w:r>
          </w:p>
        </w:tc>
        <w:tc>
          <w:tcPr>
            <w:tcW w:w="32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F2AAD8" w14:textId="77777777" w:rsidR="00A15208" w:rsidRPr="00721F0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06FEAD6D" w14:textId="77777777" w:rsidR="00A15208" w:rsidRPr="00721F0F" w:rsidRDefault="00A15208" w:rsidP="00A15208">
      <w:pPr>
        <w:rPr>
          <w:rFonts w:ascii="Times New Roman" w:hAnsi="Times New Roman" w:cs="Times New Roman"/>
        </w:rPr>
      </w:pPr>
    </w:p>
    <w:p w14:paraId="3BC80E58" w14:textId="66E83520" w:rsidR="00F0427F" w:rsidRPr="00721F0F" w:rsidRDefault="00F0427F">
      <w:pPr>
        <w:rPr>
          <w:rFonts w:ascii="Times New Roman" w:hAnsi="Times New Roman" w:cs="Times New Roman"/>
        </w:rPr>
      </w:pPr>
    </w:p>
    <w:p w14:paraId="754AEB08" w14:textId="56278D03" w:rsidR="00A15208" w:rsidRPr="00721F0F" w:rsidRDefault="00A15208">
      <w:pPr>
        <w:rPr>
          <w:rFonts w:ascii="Times New Roman" w:hAnsi="Times New Roman" w:cs="Times New Roman"/>
        </w:rPr>
      </w:pPr>
    </w:p>
    <w:p w14:paraId="465996B6" w14:textId="75F7B029" w:rsidR="00A15208" w:rsidRPr="00721F0F" w:rsidRDefault="00A15208">
      <w:pPr>
        <w:rPr>
          <w:rFonts w:ascii="Times New Roman" w:hAnsi="Times New Roman" w:cs="Times New Roman"/>
        </w:rPr>
      </w:pPr>
    </w:p>
    <w:p w14:paraId="65CCBA87" w14:textId="7FFF9BDD" w:rsidR="00A15208" w:rsidRPr="00721F0F" w:rsidRDefault="00A15208" w:rsidP="00A15208">
      <w:pPr>
        <w:jc w:val="center"/>
        <w:rPr>
          <w:rFonts w:ascii="Times New Roman" w:hAnsi="Times New Roman" w:cs="Times New Roman"/>
        </w:rPr>
      </w:pPr>
      <w:r w:rsidRPr="00721F0F">
        <w:rPr>
          <w:rFonts w:ascii="Times New Roman" w:hAnsi="Times New Roman" w:cs="Times New Roman"/>
        </w:rPr>
        <w:t>Київ 2020</w:t>
      </w:r>
    </w:p>
    <w:p w14:paraId="3EA19A15" w14:textId="77777777" w:rsidR="00C30E6A" w:rsidRPr="00721F0F" w:rsidRDefault="00C30E6A" w:rsidP="00C30E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F0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Тема </w:t>
      </w:r>
    </w:p>
    <w:p w14:paraId="339343C3" w14:textId="6AFE77B8" w:rsidR="00721F0F" w:rsidRPr="00721F0F" w:rsidRDefault="00721F0F" w:rsidP="007620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Внутрішні стилі. Стилі рівня документу. Зовнішні стилі  </w:t>
      </w:r>
    </w:p>
    <w:p w14:paraId="2E9C19F4" w14:textId="5151487D" w:rsidR="00C30E6A" w:rsidRPr="00721F0F" w:rsidRDefault="00C30E6A" w:rsidP="00C30E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F0F">
        <w:rPr>
          <w:rFonts w:ascii="Times New Roman" w:hAnsi="Times New Roman" w:cs="Times New Roman"/>
          <w:b/>
          <w:bCs/>
          <w:sz w:val="28"/>
          <w:szCs w:val="28"/>
        </w:rPr>
        <w:t xml:space="preserve">2. Завдання </w:t>
      </w:r>
    </w:p>
    <w:p w14:paraId="635ED96A" w14:textId="77777777" w:rsidR="00721F0F" w:rsidRPr="00721F0F" w:rsidRDefault="00721F0F" w:rsidP="007620A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Використовувати тему, обрану в 4 роботі.  </w:t>
      </w:r>
    </w:p>
    <w:p w14:paraId="48C79864" w14:textId="77777777" w:rsidR="00721F0F" w:rsidRPr="00721F0F" w:rsidRDefault="00721F0F" w:rsidP="00721F0F">
      <w:pPr>
        <w:jc w:val="both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Створіть зовнішній CSS файл. Підключіть його до всіх сторінок. </w:t>
      </w:r>
    </w:p>
    <w:p w14:paraId="2C2E08D9" w14:textId="77777777" w:rsidR="00721F0F" w:rsidRPr="00721F0F" w:rsidRDefault="00721F0F" w:rsidP="00721F0F">
      <w:pPr>
        <w:jc w:val="both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Використовуючи селектори (класи, ідентифікатори, унікальний ідентифікатор) </w:t>
      </w:r>
    </w:p>
    <w:p w14:paraId="7D164279" w14:textId="77777777" w:rsidR="00721F0F" w:rsidRPr="00721F0F" w:rsidRDefault="00721F0F" w:rsidP="00721F0F">
      <w:pPr>
        <w:jc w:val="both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нашаштуйте стиль шрифта (розмір, колір, стиль, міжрядковий інтервал, </w:t>
      </w:r>
    </w:p>
    <w:p w14:paraId="5A010D66" w14:textId="77777777" w:rsidR="00721F0F" w:rsidRPr="00721F0F" w:rsidRDefault="00721F0F" w:rsidP="00721F0F">
      <w:pPr>
        <w:jc w:val="both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вирівнювання) для заголовка (HN), для тіла (BODY), посилань, задайте для тега </w:t>
      </w:r>
    </w:p>
    <w:p w14:paraId="756BDC31" w14:textId="77777777" w:rsidR="00721F0F" w:rsidRPr="00721F0F" w:rsidRDefault="00721F0F" w:rsidP="00721F0F">
      <w:pPr>
        <w:jc w:val="both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BODY фон властивістю background-color.  </w:t>
      </w:r>
    </w:p>
    <w:p w14:paraId="45EB3159" w14:textId="77777777" w:rsidR="00721F0F" w:rsidRPr="00721F0F" w:rsidRDefault="00721F0F" w:rsidP="00721F0F">
      <w:pPr>
        <w:jc w:val="both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Застосуйте стиль рівня документу для перевизначення стилю для </w:t>
      </w:r>
    </w:p>
    <w:p w14:paraId="6AD0EC63" w14:textId="77777777" w:rsidR="00721F0F" w:rsidRPr="00721F0F" w:rsidRDefault="00721F0F" w:rsidP="00721F0F">
      <w:pPr>
        <w:jc w:val="both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посилань. </w:t>
      </w:r>
    </w:p>
    <w:p w14:paraId="6C096F9F" w14:textId="5622F49E" w:rsidR="00721F0F" w:rsidRPr="00721F0F" w:rsidRDefault="00721F0F" w:rsidP="00721F0F">
      <w:pPr>
        <w:jc w:val="both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Застосуйте внутрішній стиль до абзацу. </w:t>
      </w:r>
    </w:p>
    <w:p w14:paraId="3656B2C3" w14:textId="410C2910" w:rsidR="00721F0F" w:rsidRPr="00721F0F" w:rsidRDefault="00721F0F" w:rsidP="00721F0F">
      <w:pPr>
        <w:jc w:val="both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Використайте оголошення !important.  </w:t>
      </w:r>
    </w:p>
    <w:p w14:paraId="64E0CBCB" w14:textId="77777777" w:rsidR="00C30E6A" w:rsidRPr="00721F0F" w:rsidRDefault="00C30E6A" w:rsidP="00C30E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F0F">
        <w:rPr>
          <w:rFonts w:ascii="Times New Roman" w:hAnsi="Times New Roman" w:cs="Times New Roman"/>
          <w:b/>
          <w:bCs/>
          <w:sz w:val="28"/>
          <w:szCs w:val="28"/>
        </w:rPr>
        <w:t xml:space="preserve">3. Теоретичні відомості </w:t>
      </w:r>
    </w:p>
    <w:p w14:paraId="67A47E56" w14:textId="77777777" w:rsidR="00721F0F" w:rsidRPr="00721F0F" w:rsidRDefault="00721F0F" w:rsidP="007620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CSS (Cascading Style Sheets - каскадні таблиці стилів - технологія </w:t>
      </w:r>
    </w:p>
    <w:p w14:paraId="2C8FA03B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управління зовнішнім виглядом елементів (тегів) веб-сторінки. CSS надає </w:t>
      </w:r>
    </w:p>
    <w:p w14:paraId="1D02BBFF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набагато більше можливостей по оформленню сторінки, ніж HTML.   </w:t>
      </w:r>
    </w:p>
    <w:p w14:paraId="0CF2E0D5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Наприклад, за допомогою стилів CSS можна прибрати у посилань </w:t>
      </w:r>
    </w:p>
    <w:p w14:paraId="5CA811E3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підкреслення, зробити у таблиці пунктирні кордону або навіть поміняти курсор </w:t>
      </w:r>
    </w:p>
    <w:p w14:paraId="36C30862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«миші».  </w:t>
      </w:r>
    </w:p>
    <w:p w14:paraId="7325660C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До переваг використання CSS відносяться: </w:t>
      </w:r>
    </w:p>
    <w:p w14:paraId="7CC8E160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- централізоване управління відображенням безлічі документів за </w:t>
      </w:r>
    </w:p>
    <w:p w14:paraId="417B2C5E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допомогою однієї таблиці стилів; </w:t>
      </w:r>
    </w:p>
    <w:p w14:paraId="2D61DBCE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- спрощений контроль зовнішнього вигляду веб - сторінок; </w:t>
      </w:r>
    </w:p>
    <w:p w14:paraId="1E3A3685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- наявність розроблених дизайнерських технік; </w:t>
      </w:r>
    </w:p>
    <w:p w14:paraId="3A4A4723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- можливість використання різних стилів для одного документа, в </w:t>
      </w:r>
    </w:p>
    <w:p w14:paraId="4E97D3BE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залежності від пристрою, за допомогою якого здійснюється доступ до веб- </w:t>
      </w:r>
    </w:p>
    <w:p w14:paraId="31A30B8C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lastRenderedPageBreak/>
        <w:t xml:space="preserve">сторінці. </w:t>
      </w:r>
    </w:p>
    <w:p w14:paraId="070F8298" w14:textId="5FA9B574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Відносини між множинними вкладеними елементами </w:t>
      </w:r>
    </w:p>
    <w:p w14:paraId="7911B4C4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</w:p>
    <w:p w14:paraId="3750C235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 html - документі елементи (теги) можуть перебувати в рамках інших </w:t>
      </w:r>
    </w:p>
    <w:p w14:paraId="30374099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елементів.  Відносини між вкладеними елементами можуть бути батьківськими, </w:t>
      </w:r>
    </w:p>
    <w:p w14:paraId="52B60326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дочірніми і братніми (в ряді літератури також зустрічається назва сестринські).  </w:t>
      </w:r>
    </w:p>
    <w:p w14:paraId="2BA3B348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Пояснимо ці та інші терміни, пов'язані з структурі html - документа: </w:t>
      </w:r>
    </w:p>
    <w:p w14:paraId="422188E7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Дерево документа - уявна деревоподібна структура елементів в html - </w:t>
      </w:r>
    </w:p>
    <w:p w14:paraId="1B8DE528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документі, синонім поняття об'єктна модель документа (DOM). </w:t>
      </w:r>
    </w:p>
    <w:p w14:paraId="2D9CDDD7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Батьківський елемент - елемент, що містить в собі розглянутий елемент.  У </w:t>
      </w:r>
    </w:p>
    <w:p w14:paraId="75F73E52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записі виду &lt;p&gt; &lt;strong&gt; ... &lt;/ strong&gt; &lt;/ p&gt;, елемент &lt;p&gt; є батьківським по </w:t>
      </w:r>
    </w:p>
    <w:p w14:paraId="291EB8FD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відношенню до &lt;strong&gt;. </w:t>
      </w:r>
    </w:p>
    <w:p w14:paraId="1AAB9CA7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Пращур - елемент на кілька рівнів вище і містить в собі розглянутий </w:t>
      </w:r>
    </w:p>
    <w:p w14:paraId="44A564DF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елемент.  Тобто  в запису виду &lt;body&gt; ... &lt;p&gt; &lt;strong&gt; ... &lt;/ strong&gt; &lt;/ p&gt; ... &lt;/ </w:t>
      </w:r>
    </w:p>
    <w:p w14:paraId="181B8D51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body&gt;, &lt;body&gt; є предком strong. </w:t>
      </w:r>
    </w:p>
    <w:p w14:paraId="740908C8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Дочірній елемент - елемент, що знаходиться усередині розглянутого </w:t>
      </w:r>
    </w:p>
    <w:p w14:paraId="19A2CEE1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документа.  У записі виду &lt;p&gt; &lt;strong&gt; ... &lt;/ strong&gt; &lt;/ p&gt;, елемент &lt;strong&gt; є </w:t>
      </w:r>
    </w:p>
    <w:p w14:paraId="15E748B6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дочірнім по відношенню до &lt;p&gt;. </w:t>
      </w:r>
    </w:p>
    <w:p w14:paraId="64DD1FB8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Нащадок - елемент, що знаходиться всередині елемента, що розглядається </w:t>
      </w:r>
    </w:p>
    <w:p w14:paraId="1216B920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і знаходиться на кілька рівнів нижче.  У записі виду &lt;body&gt; ... &lt;p&gt; &lt;strong&gt; ... &lt;/ </w:t>
      </w:r>
    </w:p>
    <w:p w14:paraId="0CC8CDF4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strong&gt; &lt;/ p&gt; ... &lt;/ body&gt;, &lt;strong&gt; є нащадком &lt;body&gt;. </w:t>
      </w:r>
    </w:p>
    <w:p w14:paraId="0E91CE81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Братський елемент - елемент, який має загальний батьківський елемент з </w:t>
      </w:r>
    </w:p>
    <w:p w14:paraId="0AABDB92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даним.  Тобто  в запису &lt;p&gt; &lt;strong&gt; ... &lt;/ strong&gt; ... &lt;img ...&gt; &lt;/ p&gt;, елементи </w:t>
      </w:r>
    </w:p>
    <w:p w14:paraId="7E13260F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&lt;img&gt; і &lt;strong&gt; є братніми. </w:t>
      </w:r>
    </w:p>
    <w:p w14:paraId="3FA80C3A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Синтаксис CSS </w:t>
      </w:r>
    </w:p>
    <w:p w14:paraId="2CE9F3CC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У стилях задається набір правил відображення в парах «властивість - </w:t>
      </w:r>
    </w:p>
    <w:p w14:paraId="263AB413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значення», і те, до яких елементів їх застосовувати (селектор): </w:t>
      </w:r>
    </w:p>
    <w:p w14:paraId="351B0403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lastRenderedPageBreak/>
        <w:t xml:space="preserve">селектор </w:t>
      </w:r>
    </w:p>
    <w:p w14:paraId="6875A906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04E24564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властивість 1: значення1; </w:t>
      </w:r>
    </w:p>
    <w:p w14:paraId="778CCA9E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властивість2: значення2; </w:t>
      </w:r>
    </w:p>
    <w:p w14:paraId="6F45FF90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властивість 3: значенння3 значення4; </w:t>
      </w:r>
    </w:p>
    <w:p w14:paraId="7F28180C" w14:textId="65B2E520" w:rsid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1B0CFA95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</w:p>
    <w:p w14:paraId="402F926C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Правила записуються всередині фігурних дужок і відокремлюються один </w:t>
      </w:r>
    </w:p>
    <w:p w14:paraId="7C11220E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від одного крапкою з комою. Між властивостями і їх значеннями ставиться </w:t>
      </w:r>
    </w:p>
    <w:p w14:paraId="385477B6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двокрапка. </w:t>
      </w:r>
    </w:p>
    <w:p w14:paraId="1B814814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CSS, як і HTML, ігнорує прогалини. Можна додавати коментарі, </w:t>
      </w:r>
    </w:p>
    <w:p w14:paraId="49B6DB44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укладаючи їх між / * і * /. </w:t>
      </w:r>
    </w:p>
    <w:p w14:paraId="07069BCB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Селектори </w:t>
      </w:r>
    </w:p>
    <w:p w14:paraId="2393774A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Селектор визначає, до яких елементів (тегами) сторінки будуть </w:t>
      </w:r>
    </w:p>
    <w:p w14:paraId="6B5422BA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застосовуватися правила, задані парами «властивість - значення». </w:t>
      </w:r>
    </w:p>
    <w:p w14:paraId="15C53967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В якості селектора можна використовувати: </w:t>
      </w:r>
    </w:p>
    <w:p w14:paraId="4A37D366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- Назву тега - тоді стиль застосується до всіх таким тегами. </w:t>
      </w:r>
    </w:p>
    <w:p w14:paraId="5AB5C59F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Приклад: </w:t>
      </w:r>
    </w:p>
    <w:p w14:paraId="0A6B4F3D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A {font-size: 12pt;  text-decoration: none} </w:t>
      </w:r>
    </w:p>
    <w:p w14:paraId="51CB8EE8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TABLE {border: black solid 1px} </w:t>
      </w:r>
    </w:p>
    <w:p w14:paraId="09363985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Перший рядок цього CSS-коду задає всіх посиланнях 12-й розмір шрифту </w:t>
      </w:r>
    </w:p>
    <w:p w14:paraId="004951A0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і прибирає підкреслення.  На другій сходинці вказується, що у всіх таблиць межа </w:t>
      </w:r>
    </w:p>
    <w:p w14:paraId="17CD2458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буде чорного кольору, суцільний (solid) і шириною 1 піксель. </w:t>
      </w:r>
    </w:p>
    <w:p w14:paraId="5DCCFA30" w14:textId="039B2A9C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</w:p>
    <w:p w14:paraId="1BA6E2E6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- Кілька тегів через кому - тоді стиль застосується для всіх </w:t>
      </w:r>
    </w:p>
    <w:p w14:paraId="6C5B54C3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перерахованих тегів. </w:t>
      </w:r>
    </w:p>
    <w:p w14:paraId="06CFBA6C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lastRenderedPageBreak/>
        <w:t xml:space="preserve">Приклад: </w:t>
      </w:r>
    </w:p>
    <w:p w14:paraId="6A2F8531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H1, H2, H3, H4, H5, H6 {color: red} / * робимо все заголовки червоними * / </w:t>
      </w:r>
    </w:p>
    <w:p w14:paraId="0BDF9FC4" w14:textId="0D4EC6B6" w:rsidR="00721F0F" w:rsidRPr="00DF3450" w:rsidRDefault="00721F0F" w:rsidP="00721F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00E677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- Кілька тегів через пробіл: </w:t>
      </w:r>
    </w:p>
    <w:p w14:paraId="469628EA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TABLE A {font-size: 120%} </w:t>
      </w:r>
    </w:p>
    <w:p w14:paraId="09AC7001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Правило відноситься до всіх тегів A, вкладених в тег TABLE. Розмір </w:t>
      </w:r>
    </w:p>
    <w:p w14:paraId="3751856B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  <w:r w:rsidRPr="00721F0F">
        <w:rPr>
          <w:rFonts w:ascii="Times New Roman" w:hAnsi="Times New Roman" w:cs="Times New Roman"/>
          <w:sz w:val="28"/>
          <w:szCs w:val="28"/>
        </w:rPr>
        <w:t xml:space="preserve">шрифту збільшиться на 20% від базового. </w:t>
      </w:r>
    </w:p>
    <w:p w14:paraId="4D783668" w14:textId="77777777" w:rsidR="00721F0F" w:rsidRPr="00721F0F" w:rsidRDefault="00721F0F" w:rsidP="00721F0F">
      <w:pPr>
        <w:rPr>
          <w:rFonts w:ascii="Times New Roman" w:hAnsi="Times New Roman" w:cs="Times New Roman"/>
          <w:sz w:val="28"/>
          <w:szCs w:val="28"/>
        </w:rPr>
      </w:pPr>
    </w:p>
    <w:p w14:paraId="7CB12D95" w14:textId="77777777" w:rsidR="00DF3450" w:rsidRPr="00FD4BCD" w:rsidRDefault="00DF3450" w:rsidP="00DF34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345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</w:t>
      </w:r>
      <w:r w:rsidRPr="00FD4BCD">
        <w:rPr>
          <w:rFonts w:ascii="Times New Roman" w:hAnsi="Times New Roman" w:cs="Times New Roman"/>
          <w:b/>
          <w:bCs/>
          <w:sz w:val="28"/>
          <w:szCs w:val="28"/>
        </w:rPr>
        <w:t xml:space="preserve">Порядок виконання лабораторної роботи </w:t>
      </w:r>
    </w:p>
    <w:p w14:paraId="342E9E32" w14:textId="77777777" w:rsidR="00DF3450" w:rsidRPr="00FD4BCD" w:rsidRDefault="00DF3450" w:rsidP="00DF3450">
      <w:pPr>
        <w:rPr>
          <w:rFonts w:ascii="Times New Roman" w:hAnsi="Times New Roman" w:cs="Times New Roman"/>
          <w:sz w:val="28"/>
          <w:szCs w:val="28"/>
        </w:rPr>
      </w:pPr>
      <w:r w:rsidRPr="00FD4BCD">
        <w:rPr>
          <w:rFonts w:ascii="Times New Roman" w:hAnsi="Times New Roman" w:cs="Times New Roman"/>
          <w:sz w:val="28"/>
          <w:szCs w:val="28"/>
        </w:rPr>
        <w:t xml:space="preserve">1) ознайомитися з теоретичними відомостями;  </w:t>
      </w:r>
    </w:p>
    <w:p w14:paraId="7B77C1BF" w14:textId="77777777" w:rsidR="00DF3450" w:rsidRPr="00FD4BCD" w:rsidRDefault="00DF3450" w:rsidP="00DF3450">
      <w:pPr>
        <w:rPr>
          <w:rFonts w:ascii="Times New Roman" w:hAnsi="Times New Roman" w:cs="Times New Roman"/>
          <w:sz w:val="28"/>
          <w:szCs w:val="28"/>
        </w:rPr>
      </w:pPr>
      <w:r w:rsidRPr="00FD4BCD">
        <w:rPr>
          <w:rFonts w:ascii="Times New Roman" w:hAnsi="Times New Roman" w:cs="Times New Roman"/>
          <w:sz w:val="28"/>
          <w:szCs w:val="28"/>
        </w:rPr>
        <w:t xml:space="preserve">2) виконати завдання </w:t>
      </w:r>
    </w:p>
    <w:p w14:paraId="3C50B792" w14:textId="77777777" w:rsidR="00DF3450" w:rsidRPr="00FD4BCD" w:rsidRDefault="00DF3450" w:rsidP="00DF3450">
      <w:pPr>
        <w:rPr>
          <w:rFonts w:ascii="Times New Roman" w:hAnsi="Times New Roman" w:cs="Times New Roman"/>
          <w:sz w:val="28"/>
          <w:szCs w:val="28"/>
        </w:rPr>
      </w:pPr>
      <w:r w:rsidRPr="00FD4BCD">
        <w:rPr>
          <w:rFonts w:ascii="Times New Roman" w:hAnsi="Times New Roman" w:cs="Times New Roman"/>
          <w:sz w:val="28"/>
          <w:szCs w:val="28"/>
        </w:rPr>
        <w:t xml:space="preserve">3) оформити звіт, який включатиме: титульний аркуш, завдання, </w:t>
      </w:r>
    </w:p>
    <w:p w14:paraId="7F9F2730" w14:textId="77777777" w:rsidR="00DF3450" w:rsidRPr="00FD4BCD" w:rsidRDefault="00DF3450" w:rsidP="00DF3450">
      <w:pPr>
        <w:rPr>
          <w:rFonts w:ascii="Times New Roman" w:hAnsi="Times New Roman" w:cs="Times New Roman"/>
          <w:sz w:val="28"/>
          <w:szCs w:val="28"/>
        </w:rPr>
      </w:pPr>
      <w:r w:rsidRPr="00FD4BCD">
        <w:rPr>
          <w:rFonts w:ascii="Times New Roman" w:hAnsi="Times New Roman" w:cs="Times New Roman"/>
          <w:sz w:val="28"/>
          <w:szCs w:val="28"/>
        </w:rPr>
        <w:t xml:space="preserve">теоретичні відомості, результати і висновки по роботі;  </w:t>
      </w:r>
    </w:p>
    <w:p w14:paraId="17AF63C3" w14:textId="77777777" w:rsidR="00DF3450" w:rsidRPr="00FD4BCD" w:rsidRDefault="00DF3450" w:rsidP="00DF3450">
      <w:pPr>
        <w:rPr>
          <w:rFonts w:ascii="Times New Roman" w:hAnsi="Times New Roman" w:cs="Times New Roman"/>
          <w:sz w:val="28"/>
          <w:szCs w:val="28"/>
        </w:rPr>
      </w:pPr>
      <w:r w:rsidRPr="00FD4BCD">
        <w:rPr>
          <w:rFonts w:ascii="Times New Roman" w:hAnsi="Times New Roman" w:cs="Times New Roman"/>
          <w:sz w:val="28"/>
          <w:szCs w:val="28"/>
        </w:rPr>
        <w:t xml:space="preserve">4) продемонструвати результат на комп'ютері і захистити лабораторну </w:t>
      </w:r>
    </w:p>
    <w:p w14:paraId="3E92E51D" w14:textId="77777777" w:rsidR="00DF3450" w:rsidRPr="00721F0F" w:rsidRDefault="00DF3450" w:rsidP="00DF3450">
      <w:pPr>
        <w:rPr>
          <w:rFonts w:ascii="Times New Roman" w:hAnsi="Times New Roman" w:cs="Times New Roman"/>
          <w:sz w:val="28"/>
          <w:szCs w:val="28"/>
        </w:rPr>
      </w:pPr>
      <w:r w:rsidRPr="00FD4BCD">
        <w:rPr>
          <w:rFonts w:ascii="Times New Roman" w:hAnsi="Times New Roman" w:cs="Times New Roman"/>
          <w:sz w:val="28"/>
          <w:szCs w:val="28"/>
        </w:rPr>
        <w:t xml:space="preserve">роботу  </w:t>
      </w:r>
    </w:p>
    <w:p w14:paraId="3F2D6BED" w14:textId="77777777" w:rsidR="00C30E6A" w:rsidRPr="00721F0F" w:rsidRDefault="00C30E6A" w:rsidP="00C30E6A">
      <w:pPr>
        <w:rPr>
          <w:rFonts w:ascii="Times New Roman" w:hAnsi="Times New Roman" w:cs="Times New Roman"/>
          <w:sz w:val="28"/>
          <w:szCs w:val="28"/>
        </w:rPr>
      </w:pPr>
    </w:p>
    <w:p w14:paraId="4BF9DF30" w14:textId="17D8445F" w:rsidR="001F1503" w:rsidRPr="00721F0F" w:rsidRDefault="00596FAA" w:rsidP="00596F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1F0F">
        <w:rPr>
          <w:rFonts w:ascii="Times New Roman" w:hAnsi="Times New Roman" w:cs="Times New Roman"/>
          <w:b/>
          <w:bCs/>
          <w:sz w:val="32"/>
          <w:szCs w:val="32"/>
        </w:rPr>
        <w:t>Результати виконання роботи</w:t>
      </w:r>
    </w:p>
    <w:p w14:paraId="6DCBC057" w14:textId="796BF510" w:rsidR="001F1503" w:rsidRPr="00D64820" w:rsidRDefault="00D64820" w:rsidP="006C78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Сторінка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F345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5BA787F0" w14:textId="5658B6A6" w:rsidR="00596FAA" w:rsidRPr="00721F0F" w:rsidRDefault="00D64820" w:rsidP="006C78FC">
      <w:pPr>
        <w:rPr>
          <w:rFonts w:ascii="Times New Roman" w:hAnsi="Times New Roman" w:cs="Times New Roman"/>
          <w:sz w:val="28"/>
          <w:szCs w:val="28"/>
        </w:rPr>
      </w:pPr>
      <w:r w:rsidRPr="00D648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63DBE4" wp14:editId="5C58B85A">
            <wp:extent cx="6152515" cy="30022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9B1A" w14:textId="0A1A3F5A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деяких елементів</w:t>
      </w:r>
    </w:p>
    <w:p w14:paraId="062FC367" w14:textId="1EF927F9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  <w:r w:rsidRPr="00D648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E1802D" wp14:editId="68FF2346">
            <wp:extent cx="4010585" cy="23815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3261" w14:textId="3AB42EA6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  <w:r w:rsidRPr="00D648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6E667B" wp14:editId="7F5E3DCB">
            <wp:extent cx="1743318" cy="247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0BED" w14:textId="77777777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</w:p>
    <w:p w14:paraId="443839EB" w14:textId="77777777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</w:p>
    <w:p w14:paraId="39504003" w14:textId="77777777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</w:p>
    <w:p w14:paraId="658FAF27" w14:textId="77777777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</w:p>
    <w:p w14:paraId="1AE82829" w14:textId="77777777" w:rsidR="00D64820" w:rsidRDefault="00D64820" w:rsidP="00D64820">
      <w:pPr>
        <w:rPr>
          <w:rFonts w:ascii="Times New Roman" w:hAnsi="Times New Roman" w:cs="Times New Roman"/>
          <w:sz w:val="28"/>
          <w:szCs w:val="28"/>
        </w:rPr>
      </w:pPr>
    </w:p>
    <w:p w14:paraId="2E2588A9" w14:textId="57595F52" w:rsidR="00596FAA" w:rsidRPr="00D64820" w:rsidRDefault="00D64820" w:rsidP="006C78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Сторінка </w:t>
      </w:r>
      <w:r>
        <w:rPr>
          <w:rFonts w:ascii="Times New Roman" w:hAnsi="Times New Roman" w:cs="Times New Roman"/>
          <w:sz w:val="28"/>
          <w:szCs w:val="28"/>
          <w:lang w:val="en-US"/>
        </w:rPr>
        <w:t>info.html</w:t>
      </w:r>
    </w:p>
    <w:p w14:paraId="08478522" w14:textId="153003D3" w:rsidR="00596FAA" w:rsidRPr="00721F0F" w:rsidRDefault="00D64820" w:rsidP="006C78FC">
      <w:pPr>
        <w:rPr>
          <w:rFonts w:ascii="Times New Roman" w:hAnsi="Times New Roman" w:cs="Times New Roman"/>
          <w:sz w:val="28"/>
          <w:szCs w:val="28"/>
        </w:rPr>
      </w:pPr>
      <w:r w:rsidRPr="00D648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0F6395" wp14:editId="10572856">
            <wp:extent cx="6152515" cy="391033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7AD2" w14:textId="77777777" w:rsidR="00D64820" w:rsidRDefault="00D64820" w:rsidP="006C7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</w:t>
      </w:r>
    </w:p>
    <w:p w14:paraId="7376EBA4" w14:textId="23CE5494" w:rsidR="00D64820" w:rsidRPr="00721F0F" w:rsidRDefault="00D64820" w:rsidP="006C78FC">
      <w:pPr>
        <w:rPr>
          <w:rFonts w:ascii="Times New Roman" w:hAnsi="Times New Roman" w:cs="Times New Roman"/>
          <w:sz w:val="28"/>
          <w:szCs w:val="28"/>
        </w:rPr>
      </w:pPr>
      <w:r w:rsidRPr="00D648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D8ABAB" wp14:editId="74E80930">
            <wp:extent cx="4648200" cy="29870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389" cy="30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98C1" w14:textId="506446F4" w:rsidR="00596FAA" w:rsidRDefault="00D64820" w:rsidP="006C78FC">
      <w:pPr>
        <w:rPr>
          <w:rFonts w:ascii="Times New Roman" w:hAnsi="Times New Roman" w:cs="Times New Roman"/>
          <w:sz w:val="28"/>
          <w:szCs w:val="28"/>
        </w:rPr>
      </w:pPr>
      <w:r w:rsidRPr="00D648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C5BE17" wp14:editId="3B65EDE5">
            <wp:extent cx="6152515" cy="1591310"/>
            <wp:effectExtent l="0" t="0" r="63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D389" w14:textId="77777777" w:rsidR="00D64820" w:rsidRPr="00721F0F" w:rsidRDefault="00D64820" w:rsidP="006C78FC">
      <w:pPr>
        <w:rPr>
          <w:rFonts w:ascii="Times New Roman" w:hAnsi="Times New Roman" w:cs="Times New Roman"/>
          <w:sz w:val="28"/>
          <w:szCs w:val="28"/>
        </w:rPr>
      </w:pPr>
    </w:p>
    <w:p w14:paraId="25C230FD" w14:textId="7A497BFB" w:rsidR="001F1503" w:rsidRDefault="00D64820" w:rsidP="006C78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index_style.css</w:t>
      </w:r>
    </w:p>
    <w:p w14:paraId="6D6FD8B0" w14:textId="33986CD6" w:rsidR="00D64820" w:rsidRPr="00D64820" w:rsidRDefault="00D64820" w:rsidP="006C78FC">
      <w:r w:rsidRPr="00D6482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ADCC4C7" wp14:editId="417AA9D0">
            <wp:extent cx="6152515" cy="6335395"/>
            <wp:effectExtent l="0" t="0" r="63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820">
        <w:t xml:space="preserve"> </w:t>
      </w:r>
      <w:r w:rsidRPr="00D6482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DCC89BA" wp14:editId="58DA806F">
            <wp:extent cx="6152515" cy="598551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820">
        <w:t xml:space="preserve"> </w:t>
      </w:r>
      <w:r w:rsidRPr="00D64820">
        <w:lastRenderedPageBreak/>
        <w:drawing>
          <wp:inline distT="0" distB="0" distL="0" distR="0" wp14:anchorId="6B235D0A" wp14:editId="17799E6D">
            <wp:extent cx="6152515" cy="41910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E662" w14:textId="5EC21E68" w:rsidR="001F1503" w:rsidRPr="00721F0F" w:rsidRDefault="001F1503" w:rsidP="006C78FC">
      <w:pPr>
        <w:rPr>
          <w:rFonts w:ascii="Times New Roman" w:hAnsi="Times New Roman" w:cs="Times New Roman"/>
          <w:sz w:val="28"/>
          <w:szCs w:val="28"/>
        </w:rPr>
      </w:pPr>
    </w:p>
    <w:p w14:paraId="58156FB2" w14:textId="77777777" w:rsidR="001F1503" w:rsidRPr="00721F0F" w:rsidRDefault="001F1503" w:rsidP="006C78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BF0CAB" w14:textId="2E0B0D65" w:rsidR="001B1879" w:rsidRPr="00721F0F" w:rsidRDefault="001B1879" w:rsidP="00596F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1F0F">
        <w:rPr>
          <w:rFonts w:ascii="Times New Roman" w:hAnsi="Times New Roman" w:cs="Times New Roman"/>
          <w:b/>
          <w:bCs/>
          <w:sz w:val="32"/>
          <w:szCs w:val="32"/>
        </w:rPr>
        <w:t>Висновок</w:t>
      </w:r>
    </w:p>
    <w:p w14:paraId="55F1C046" w14:textId="0CC32B88" w:rsidR="001B1879" w:rsidRPr="00D64820" w:rsidRDefault="00D64820" w:rsidP="00596F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цій лабораторній роботі я застосував стилі рівня документу, зовнішні стилі, внутрішні стилі. Вказав стилі для заголовків, абзаців, посилань та багатьох інших тегів та блоків. При цьому я використовував селектори тегу, контекстні селектори, дочірні селектори, сусідні та інші.</w:t>
      </w:r>
    </w:p>
    <w:sectPr w:rsidR="001B1879" w:rsidRPr="00D648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2E"/>
    <w:rsid w:val="001B1879"/>
    <w:rsid w:val="001F1503"/>
    <w:rsid w:val="00333867"/>
    <w:rsid w:val="00345AE0"/>
    <w:rsid w:val="00450D36"/>
    <w:rsid w:val="005474B9"/>
    <w:rsid w:val="00596FAA"/>
    <w:rsid w:val="006C78FC"/>
    <w:rsid w:val="00721F0F"/>
    <w:rsid w:val="007620A5"/>
    <w:rsid w:val="00790968"/>
    <w:rsid w:val="00843D56"/>
    <w:rsid w:val="008D79BA"/>
    <w:rsid w:val="00A15208"/>
    <w:rsid w:val="00AD745A"/>
    <w:rsid w:val="00B10A63"/>
    <w:rsid w:val="00C30E6A"/>
    <w:rsid w:val="00C408A1"/>
    <w:rsid w:val="00CB4ED7"/>
    <w:rsid w:val="00CC1034"/>
    <w:rsid w:val="00D279A4"/>
    <w:rsid w:val="00D64820"/>
    <w:rsid w:val="00DB662E"/>
    <w:rsid w:val="00DF3450"/>
    <w:rsid w:val="00E06DF7"/>
    <w:rsid w:val="00E40F28"/>
    <w:rsid w:val="00F0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282B"/>
  <w15:chartTrackingRefBased/>
  <w15:docId w15:val="{D7F73B3E-77B4-4F54-AAB6-C1038B89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208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3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B1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87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11</Pages>
  <Words>3440</Words>
  <Characters>1962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chumakvova123@gmail.com</dc:creator>
  <cp:keywords/>
  <dc:description/>
  <cp:lastModifiedBy>chumakvova123@gmail.com</cp:lastModifiedBy>
  <cp:revision>16</cp:revision>
  <dcterms:created xsi:type="dcterms:W3CDTF">2020-09-30T13:50:00Z</dcterms:created>
  <dcterms:modified xsi:type="dcterms:W3CDTF">2020-10-29T07:33:00Z</dcterms:modified>
</cp:coreProperties>
</file>