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4C74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>博物馆门票预约小程序设计规范文档</w:t>
      </w:r>
    </w:p>
    <w:p w14:paraId="25A1DFC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</w:rPr>
        <w:t>适用平台：微信小程序</w:t>
      </w:r>
    </w:p>
    <w:p w14:paraId="140071D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</w:rPr>
        <w:t>基准分辨率：375px (iPhone X/11/12/13 逻辑分辨率)</w:t>
      </w:r>
    </w:p>
    <w:p w14:paraId="200E5B2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</w:rPr>
        <w:t>设计语言：Palace UI (基于 Vant Weapp 定制)</w:t>
      </w:r>
    </w:p>
    <w:p w14:paraId="1631C1A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</w:rPr>
        <w:t>1. 基础设计原则 (Principles)</w:t>
      </w:r>
    </w:p>
    <w:p w14:paraId="390F7503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庄重 (Solemn)</w:t>
      </w:r>
      <w:r>
        <w:rPr>
          <w:rFonts w:hint="eastAsia" w:ascii="宋体" w:hAnsi="宋体" w:eastAsia="宋体" w:cs="宋体"/>
          <w:color w:val="1F1F1F"/>
        </w:rPr>
        <w:t>：延续博物馆的历史厚重感，避免过度活泼的弹跳动效。</w:t>
      </w:r>
    </w:p>
    <w:p w14:paraId="289B6200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清晰 (Clear)</w:t>
      </w:r>
      <w:r>
        <w:rPr>
          <w:rFonts w:hint="eastAsia" w:ascii="宋体" w:hAnsi="宋体" w:eastAsia="宋体" w:cs="宋体"/>
          <w:color w:val="1F1F1F"/>
        </w:rPr>
        <w:t>：预约流程（选日、选人、支付）必须线性流畅，无认知障碍。</w:t>
      </w:r>
    </w:p>
    <w:p w14:paraId="30AF4C39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一致 (Consistent)</w:t>
      </w:r>
      <w:r>
        <w:rPr>
          <w:rFonts w:hint="eastAsia" w:ascii="宋体" w:hAnsi="宋体" w:eastAsia="宋体" w:cs="宋体"/>
          <w:color w:val="1F1F1F"/>
        </w:rPr>
        <w:t>：全站遵循统一的栅格、色彩和交互反馈。</w:t>
      </w:r>
    </w:p>
    <w:p w14:paraId="7CE903A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</w:rPr>
        <w:t>2. 颜色体系 (Color System)</w:t>
      </w:r>
    </w:p>
    <w:p w14:paraId="3D6F24C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8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规则</w:t>
      </w:r>
      <w:r>
        <w:rPr>
          <w:rFonts w:hint="eastAsia" w:ascii="宋体" w:hAnsi="宋体" w:eastAsia="宋体" w:cs="宋体"/>
          <w:color w:val="1F1F1F"/>
        </w:rPr>
        <w:t>：优先使用 CSS 变量（CSS Custom Properties）管理颜色，以便将来适配深色模式。</w:t>
      </w:r>
    </w:p>
    <w:p w14:paraId="1BC9C1F8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>2.1 品牌色 (Brand Colors)</w:t>
      </w:r>
    </w:p>
    <w:p w14:paraId="6BF9876F">
      <w:pPr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色卡来自：</w:t>
      </w:r>
    </w:p>
    <w:p w14:paraId="3F90DEB1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https://www.figma.com/design/pK4nUJFh0Y5TCkdRGHlWMP/%E4%B8%AD%E5%9B%BD%E4%BC%A0%E7%BB%9F%E8%89%B2%EF%BC%9A%E6%95%85%E5%AE%AB%E9%87%8C%E7%9A%84%E8%89%B2%E5%BD%A9%E7%BE%8E%E5%AD%A6--Community-?node-id=7-5632&amp;t=qLktRr7GR1YKUbqS-0</w:t>
      </w:r>
    </w:p>
    <w:p w14:paraId="08556B67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</w:rPr>
        <w:t>基于“红墙黄瓦”的美学提炼：</w:t>
      </w:r>
    </w:p>
    <w:p w14:paraId="4EBA2252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主色 (Primary)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 xml:space="preserve">: </w:t>
      </w:r>
      <w:r>
        <w:rPr>
          <w:rFonts w:hint="eastAsia" w:ascii="宋体" w:hAnsi="宋体" w:eastAsia="宋体" w:cs="宋体"/>
          <w:color w:val="1F1F1F"/>
          <w:sz w:val="24"/>
          <w:szCs w:val="24"/>
          <w:lang w:val="en-US" w:eastAsia="zh-CN"/>
        </w:rPr>
        <w:t>#</w:t>
      </w:r>
      <w:r>
        <w:rPr>
          <w:rStyle w:val="9"/>
          <w:rFonts w:hint="eastAsia" w:ascii="宋体" w:hAnsi="宋体" w:eastAsia="宋体" w:cs="宋体"/>
          <w:color w:val="444746"/>
          <w:sz w:val="24"/>
          <w:szCs w:val="24"/>
        </w:rPr>
        <w:t>AB1D22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 xml:space="preserve"> (</w:t>
      </w:r>
      <w:r>
        <w:rPr>
          <w:rFonts w:hint="eastAsia" w:ascii="宋体" w:hAnsi="宋体" w:eastAsia="宋体" w:cs="宋体"/>
          <w:color w:val="1F1F1F"/>
          <w:sz w:val="24"/>
          <w:szCs w:val="24"/>
          <w:lang w:val="en-US" w:eastAsia="zh-CN"/>
        </w:rPr>
        <w:t>胭脂虫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)</w:t>
      </w:r>
    </w:p>
    <w:p w14:paraId="1E3F2C87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i/>
          <w:iCs/>
          <w:color w:val="1F1F1F"/>
          <w:sz w:val="24"/>
          <w:szCs w:val="24"/>
        </w:rPr>
        <w:t>应用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：主按钮背景、核心图标、选中状态、重要价格。</w:t>
      </w:r>
      <w:r>
        <w:drawing>
          <wp:inline distT="0" distB="0" distL="114300" distR="114300">
            <wp:extent cx="2247900" cy="935990"/>
            <wp:effectExtent l="0" t="0" r="8255" b="3175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C8C76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i/>
          <w:iCs/>
          <w:color w:val="1F1F1F"/>
        </w:rPr>
        <w:t>暗黑模式映射</w:t>
      </w:r>
      <w:r>
        <w:rPr>
          <w:rFonts w:hint="eastAsia" w:ascii="宋体" w:hAnsi="宋体" w:eastAsia="宋体" w:cs="宋体"/>
          <w:color w:val="1F1F1F"/>
        </w:rPr>
        <w:t>：</w:t>
      </w:r>
      <w:r>
        <w:rPr>
          <w:rStyle w:val="9"/>
          <w:rFonts w:hint="eastAsia" w:ascii="宋体" w:hAnsi="宋体" w:eastAsia="宋体" w:cs="宋体"/>
          <w:color w:val="444746"/>
        </w:rPr>
        <w:t>#8F3D2C</w:t>
      </w:r>
      <w:r>
        <w:rPr>
          <w:rFonts w:hint="eastAsia" w:ascii="宋体" w:hAnsi="宋体" w:eastAsia="宋体" w:cs="宋体"/>
          <w:color w:val="1F1F1F"/>
        </w:rPr>
        <w:t xml:space="preserve"> (提升明度以保证在深色背景下的可见性)。</w:t>
      </w:r>
    </w:p>
    <w:p w14:paraId="7ABD7854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drawing>
          <wp:inline distT="0" distB="0" distL="114300" distR="114300">
            <wp:extent cx="2430145" cy="988695"/>
            <wp:effectExtent l="0" t="0" r="9525" b="4445"/>
            <wp:docPr id="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72E7B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辅色 (Secondary)</w:t>
      </w:r>
      <w:r>
        <w:rPr>
          <w:rFonts w:hint="eastAsia" w:ascii="宋体" w:hAnsi="宋体" w:eastAsia="宋体" w:cs="宋体"/>
          <w:color w:val="1F1F1F"/>
        </w:rPr>
        <w:t xml:space="preserve">: </w:t>
      </w:r>
      <w:r>
        <w:rPr>
          <w:rStyle w:val="9"/>
          <w:rFonts w:hint="eastAsia" w:ascii="宋体" w:hAnsi="宋体" w:eastAsia="宋体" w:cs="宋体"/>
          <w:color w:val="444746"/>
        </w:rPr>
        <w:t>#F2C867</w:t>
      </w:r>
      <w:r>
        <w:rPr>
          <w:rFonts w:hint="eastAsia" w:ascii="宋体" w:hAnsi="宋体" w:eastAsia="宋体" w:cs="宋体"/>
          <w:color w:val="1F1F1F"/>
        </w:rPr>
        <w:t xml:space="preserve"> (</w:t>
      </w:r>
      <w:r>
        <w:rPr>
          <w:rFonts w:hint="eastAsia" w:ascii="宋体" w:hAnsi="宋体" w:eastAsia="宋体" w:cs="宋体"/>
          <w:color w:val="1F1F1F"/>
          <w:lang w:val="en-US" w:eastAsia="zh-CN"/>
        </w:rPr>
        <w:t>嫩鹅黄</w:t>
      </w:r>
      <w:r>
        <w:rPr>
          <w:rFonts w:hint="eastAsia" w:ascii="宋体" w:hAnsi="宋体" w:eastAsia="宋体" w:cs="宋体"/>
          <w:color w:val="1F1F1F"/>
        </w:rPr>
        <w:t>)</w:t>
      </w:r>
    </w:p>
    <w:p w14:paraId="393A362A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i/>
          <w:iCs/>
          <w:color w:val="1F1F1F"/>
        </w:rPr>
        <w:t>应用</w:t>
      </w:r>
      <w:r>
        <w:rPr>
          <w:rFonts w:hint="eastAsia" w:ascii="宋体" w:hAnsi="宋体" w:eastAsia="宋体" w:cs="宋体"/>
          <w:color w:val="1F1F1F"/>
        </w:rPr>
        <w:t>：VIP标识、次级按钮边框、装饰性线条、高亮标签。</w:t>
      </w:r>
    </w:p>
    <w:p w14:paraId="150948FA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drawing>
          <wp:inline distT="0" distB="0" distL="114300" distR="114300">
            <wp:extent cx="2079625" cy="869315"/>
            <wp:effectExtent l="0" t="0" r="3810" b="5080"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962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BEE8D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i/>
          <w:iCs/>
          <w:color w:val="1F1F1F"/>
        </w:rPr>
        <w:t>暗黑模式映射</w:t>
      </w:r>
      <w:r>
        <w:rPr>
          <w:rFonts w:hint="eastAsia" w:ascii="宋体" w:hAnsi="宋体" w:eastAsia="宋体" w:cs="宋体"/>
          <w:color w:val="1F1F1F"/>
        </w:rPr>
        <w:t>：</w:t>
      </w:r>
      <w:r>
        <w:rPr>
          <w:rStyle w:val="9"/>
          <w:rFonts w:hint="eastAsia" w:ascii="宋体" w:hAnsi="宋体" w:eastAsia="宋体" w:cs="宋体"/>
          <w:color w:val="444746"/>
        </w:rPr>
        <w:t>#</w:t>
      </w:r>
      <w:r>
        <w:rPr>
          <w:rStyle w:val="9"/>
          <w:rFonts w:hint="eastAsia" w:ascii="宋体" w:hAnsi="宋体" w:eastAsia="宋体" w:cs="宋体"/>
          <w:color w:val="444746"/>
          <w:lang w:val="en-US" w:eastAsia="zh-CN"/>
        </w:rPr>
        <w:t>CAB272</w:t>
      </w:r>
      <w:r>
        <w:rPr>
          <w:rFonts w:hint="eastAsia" w:ascii="宋体" w:hAnsi="宋体" w:eastAsia="宋体" w:cs="宋体"/>
          <w:color w:val="1F1F1F"/>
        </w:rPr>
        <w:t>。</w:t>
      </w:r>
    </w:p>
    <w:p w14:paraId="2030AEE5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drawing>
          <wp:inline distT="0" distB="0" distL="114300" distR="114300">
            <wp:extent cx="2305050" cy="995680"/>
            <wp:effectExtent l="0" t="0" r="5080" b="8255"/>
            <wp:docPr id="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6CCF8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>2.2 功能色 (Functional Colors)</w:t>
      </w:r>
    </w:p>
    <w:p w14:paraId="6E669349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>遵循 Ant Design 标准色板：</w:t>
      </w:r>
    </w:p>
    <w:p w14:paraId="11905612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成功 (Success)</w:t>
      </w:r>
      <w:r>
        <w:rPr>
          <w:rFonts w:hint="eastAsia" w:ascii="宋体" w:hAnsi="宋体" w:eastAsia="宋体" w:cs="宋体"/>
          <w:color w:val="1F1F1F"/>
        </w:rPr>
        <w:t xml:space="preserve">: </w:t>
      </w:r>
      <w:r>
        <w:rPr>
          <w:rStyle w:val="9"/>
          <w:rFonts w:hint="eastAsia" w:ascii="宋体" w:hAnsi="宋体" w:eastAsia="宋体" w:cs="宋体"/>
          <w:color w:val="444746"/>
        </w:rPr>
        <w:t>#</w:t>
      </w:r>
      <w:r>
        <w:rPr>
          <w:rStyle w:val="9"/>
          <w:rFonts w:hint="eastAsia" w:ascii="宋体" w:hAnsi="宋体" w:eastAsia="宋体" w:cs="宋体"/>
          <w:color w:val="444746"/>
          <w:lang w:val="en-US" w:eastAsia="zh-CN"/>
        </w:rPr>
        <w:t>6A8D52</w:t>
      </w:r>
      <w:r>
        <w:rPr>
          <w:rFonts w:hint="eastAsia" w:ascii="宋体" w:hAnsi="宋体" w:eastAsia="宋体" w:cs="宋体"/>
          <w:color w:val="1F1F1F"/>
        </w:rPr>
        <w:t xml:space="preserve"> (用于预约成功页面、可用状态)。</w:t>
      </w:r>
    </w:p>
    <w:p w14:paraId="119CFCC2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</w:pPr>
      <w:r>
        <w:drawing>
          <wp:inline distT="0" distB="0" distL="114300" distR="114300">
            <wp:extent cx="2256155" cy="949325"/>
            <wp:effectExtent l="0" t="0" r="0" b="635"/>
            <wp:docPr id="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51443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错误 (Error)</w:t>
      </w:r>
      <w:r>
        <w:rPr>
          <w:rFonts w:hint="eastAsia" w:ascii="宋体" w:hAnsi="宋体" w:eastAsia="宋体" w:cs="宋体"/>
          <w:color w:val="1F1F1F"/>
        </w:rPr>
        <w:t xml:space="preserve">: </w:t>
      </w:r>
      <w:r>
        <w:rPr>
          <w:rStyle w:val="9"/>
          <w:rFonts w:hint="eastAsia" w:ascii="宋体" w:hAnsi="宋体" w:eastAsia="宋体" w:cs="宋体"/>
          <w:color w:val="444746"/>
        </w:rPr>
        <w:t>#</w:t>
      </w:r>
      <w:r>
        <w:rPr>
          <w:rStyle w:val="9"/>
          <w:rFonts w:hint="eastAsia" w:ascii="宋体" w:hAnsi="宋体" w:eastAsia="宋体" w:cs="宋体"/>
          <w:color w:val="444746"/>
          <w:lang w:val="en-US" w:eastAsia="zh-CN"/>
        </w:rPr>
        <w:t>B81A35</w:t>
      </w:r>
      <w:r>
        <w:rPr>
          <w:rFonts w:hint="eastAsia" w:ascii="宋体" w:hAnsi="宋体" w:eastAsia="宋体" w:cs="宋体"/>
          <w:color w:val="1F1F1F"/>
        </w:rPr>
        <w:t>(用于表单报错、不可用/已约满状态)。</w:t>
      </w:r>
    </w:p>
    <w:p w14:paraId="145E2267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</w:pPr>
      <w:r>
        <w:drawing>
          <wp:inline distT="0" distB="0" distL="114300" distR="114300">
            <wp:extent cx="2584450" cy="1047750"/>
            <wp:effectExtent l="0" t="0" r="6350" b="10160"/>
            <wp:docPr id="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55F70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警告 (Warning)</w:t>
      </w:r>
      <w:r>
        <w:rPr>
          <w:rFonts w:hint="eastAsia" w:ascii="宋体" w:hAnsi="宋体" w:eastAsia="宋体" w:cs="宋体"/>
          <w:color w:val="1F1F1F"/>
        </w:rPr>
        <w:t xml:space="preserve">: </w:t>
      </w:r>
      <w:r>
        <w:rPr>
          <w:rStyle w:val="9"/>
          <w:rFonts w:hint="eastAsia" w:ascii="宋体" w:hAnsi="宋体" w:eastAsia="宋体" w:cs="宋体"/>
          <w:color w:val="444746"/>
        </w:rPr>
        <w:t>#</w:t>
      </w:r>
      <w:r>
        <w:rPr>
          <w:rStyle w:val="9"/>
          <w:rFonts w:hint="eastAsia" w:ascii="宋体" w:hAnsi="宋体" w:eastAsia="宋体" w:cs="宋体"/>
          <w:color w:val="444746"/>
          <w:lang w:val="en-US" w:eastAsia="zh-CN"/>
        </w:rPr>
        <w:t>E5A84B</w:t>
      </w:r>
      <w:r>
        <w:rPr>
          <w:rFonts w:hint="eastAsia" w:ascii="宋体" w:hAnsi="宋体" w:eastAsia="宋体" w:cs="宋体"/>
          <w:color w:val="1F1F1F"/>
        </w:rPr>
        <w:t xml:space="preserve"> (用于退票提示、临期提醒)。</w:t>
      </w:r>
    </w:p>
    <w:p w14:paraId="4E5669B0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outlineLvl w:val="9"/>
      </w:pPr>
      <w:r>
        <w:drawing>
          <wp:inline distT="0" distB="0" distL="114300" distR="114300">
            <wp:extent cx="2491105" cy="1030605"/>
            <wp:effectExtent l="0" t="0" r="2540" b="5715"/>
            <wp:docPr id="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C1124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>2.3 中性色 (Neutrals)</w:t>
      </w:r>
    </w:p>
    <w:p w14:paraId="611FD9B9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>用于文本和背景：</w:t>
      </w:r>
    </w:p>
    <w:p w14:paraId="2EEF50E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9" w:afterAutospacing="0" w:line="360" w:lineRule="auto"/>
        <w:ind w:left="0" w:right="0" w:hanging="360"/>
        <w:textAlignment w:val="auto"/>
        <w:rPr>
          <w:rFonts w:hint="eastAsia" w:ascii="宋体" w:hAnsi="宋体" w:eastAsia="宋体" w:cs="宋体"/>
          <w:color w:val="1F1F1F"/>
        </w:rPr>
      </w:pPr>
    </w:p>
    <w:p w14:paraId="46882E88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标题 (Title)</w:t>
      </w:r>
      <w:r>
        <w:rPr>
          <w:rFonts w:hint="eastAsia" w:ascii="宋体" w:hAnsi="宋体" w:eastAsia="宋体" w:cs="宋体"/>
          <w:color w:val="1F1F1F"/>
        </w:rPr>
        <w:t xml:space="preserve">: </w:t>
      </w:r>
      <w:r>
        <w:rPr>
          <w:rStyle w:val="9"/>
          <w:rFonts w:hint="eastAsia" w:ascii="宋体" w:hAnsi="宋体" w:eastAsia="宋体" w:cs="宋体"/>
          <w:color w:val="444746"/>
        </w:rPr>
        <w:t>#151D29</w:t>
      </w:r>
      <w:r>
        <w:rPr>
          <w:rFonts w:hint="eastAsia" w:ascii="宋体" w:hAnsi="宋体" w:eastAsia="宋体" w:cs="宋体"/>
          <w:color w:val="1F1F1F"/>
        </w:rPr>
        <w:t xml:space="preserve"> (Alpha 85%) - 用于 H1, H2。</w:t>
      </w:r>
    </w:p>
    <w:p w14:paraId="64637D34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</w:pPr>
      <w:r>
        <w:drawing>
          <wp:inline distT="0" distB="0" distL="114300" distR="114300">
            <wp:extent cx="2710815" cy="1132205"/>
            <wp:effectExtent l="0" t="0" r="9525" b="1270"/>
            <wp:docPr id="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5215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正文 (Body)</w:t>
      </w:r>
      <w:r>
        <w:rPr>
          <w:rFonts w:hint="eastAsia" w:ascii="宋体" w:hAnsi="宋体" w:eastAsia="宋体" w:cs="宋体"/>
          <w:color w:val="1F1F1F"/>
        </w:rPr>
        <w:t xml:space="preserve">: </w:t>
      </w:r>
      <w:r>
        <w:rPr>
          <w:rStyle w:val="9"/>
          <w:rFonts w:hint="eastAsia" w:ascii="宋体" w:hAnsi="宋体" w:eastAsia="宋体" w:cs="宋体"/>
          <w:color w:val="444746"/>
        </w:rPr>
        <w:t>#</w:t>
      </w:r>
      <w:r>
        <w:rPr>
          <w:rStyle w:val="9"/>
          <w:rFonts w:hint="eastAsia" w:ascii="宋体" w:hAnsi="宋体" w:eastAsia="宋体" w:cs="宋体"/>
          <w:color w:val="444746"/>
          <w:lang w:val="en-US" w:eastAsia="zh-CN"/>
        </w:rPr>
        <w:t>796860</w:t>
      </w:r>
      <w:r>
        <w:rPr>
          <w:rFonts w:hint="eastAsia" w:ascii="宋体" w:hAnsi="宋体" w:eastAsia="宋体" w:cs="宋体"/>
          <w:color w:val="1F1F1F"/>
        </w:rPr>
        <w:t>(Alpha 65%) - 用于说明文字、列表内容。</w:t>
      </w:r>
    </w:p>
    <w:p w14:paraId="43099E8A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</w:pPr>
      <w:r>
        <w:drawing>
          <wp:inline distT="0" distB="0" distL="114300" distR="114300">
            <wp:extent cx="3035935" cy="1265555"/>
            <wp:effectExtent l="0" t="0" r="8255" b="8255"/>
            <wp:docPr id="1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2E1A0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辅助/失效 (Disabled)</w:t>
      </w:r>
      <w:r>
        <w:rPr>
          <w:rFonts w:hint="eastAsia" w:ascii="宋体" w:hAnsi="宋体" w:eastAsia="宋体" w:cs="宋体"/>
          <w:color w:val="1F1F1F"/>
        </w:rPr>
        <w:t xml:space="preserve">: </w:t>
      </w:r>
      <w:r>
        <w:rPr>
          <w:rStyle w:val="9"/>
          <w:rFonts w:hint="eastAsia" w:ascii="宋体" w:hAnsi="宋体" w:eastAsia="宋体" w:cs="宋体"/>
          <w:color w:val="444746"/>
        </w:rPr>
        <w:t>#C6BEB1</w:t>
      </w:r>
      <w:r>
        <w:rPr>
          <w:rFonts w:hint="eastAsia" w:ascii="宋体" w:hAnsi="宋体" w:eastAsia="宋体" w:cs="宋体"/>
          <w:color w:val="1F1F1F"/>
        </w:rPr>
        <w:t>(Alpha 25%) - 用于不可点击按钮、占位符。</w:t>
      </w:r>
    </w:p>
    <w:p w14:paraId="53B03883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</w:pPr>
      <w:r>
        <w:drawing>
          <wp:inline distT="0" distB="0" distL="114300" distR="114300">
            <wp:extent cx="2641600" cy="1108710"/>
            <wp:effectExtent l="0" t="0" r="3175" b="3175"/>
            <wp:docPr id="1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78E2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背景 (Background)</w:t>
      </w:r>
      <w:r>
        <w:rPr>
          <w:rFonts w:hint="eastAsia" w:ascii="宋体" w:hAnsi="宋体" w:eastAsia="宋体" w:cs="宋体"/>
          <w:color w:val="1F1F1F"/>
        </w:rPr>
        <w:t xml:space="preserve">: </w:t>
      </w:r>
      <w:r>
        <w:rPr>
          <w:rStyle w:val="9"/>
          <w:rFonts w:hint="eastAsia" w:ascii="宋体" w:hAnsi="宋体" w:eastAsia="宋体" w:cs="宋体"/>
          <w:color w:val="444746"/>
        </w:rPr>
        <w:t>#F5F2E9</w:t>
      </w:r>
      <w:r>
        <w:rPr>
          <w:rFonts w:hint="eastAsia" w:ascii="宋体" w:hAnsi="宋体" w:eastAsia="宋体" w:cs="宋体"/>
          <w:color w:val="1F1F1F"/>
        </w:rPr>
        <w:t xml:space="preserve">(米白宣纸色/云纹底) - </w:t>
      </w:r>
      <w:r>
        <w:rPr>
          <w:rFonts w:hint="eastAsia" w:ascii="宋体" w:hAnsi="宋体" w:eastAsia="宋体" w:cs="宋体"/>
          <w:i/>
          <w:iCs/>
          <w:color w:val="1F1F1F"/>
        </w:rPr>
        <w:t>特殊：全站默认背景非纯白，需叠加云纹纹理</w:t>
      </w:r>
      <w:r>
        <w:rPr>
          <w:rFonts w:hint="eastAsia" w:ascii="宋体" w:hAnsi="宋体" w:eastAsia="宋体" w:cs="宋体"/>
          <w:color w:val="1F1F1F"/>
        </w:rPr>
        <w:t>。</w:t>
      </w:r>
    </w:p>
    <w:p w14:paraId="600C97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9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808080"/>
        </w:rPr>
      </w:pPr>
      <w:r>
        <w:drawing>
          <wp:inline distT="0" distB="0" distL="114300" distR="114300">
            <wp:extent cx="2694305" cy="1110615"/>
            <wp:effectExtent l="0" t="0" r="4445" b="1270"/>
            <wp:docPr id="1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430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FE0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</w:rPr>
        <w:t>3. 字体层级 (Typography)</w:t>
      </w:r>
    </w:p>
    <w:p w14:paraId="66D0A6F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</w:rPr>
        <w:t>基准字体：优先使用系统默认字体（iOS: PingFang SC, Android: Roboto/Noto Sans）。</w:t>
      </w:r>
    </w:p>
    <w:p w14:paraId="4C02273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</w:rPr>
        <w:t>特殊字体：仅在“Banner标题”或“H1页面大标题”使用衬线体（Songti SC / SimSun），其余必须使用无衬线体以确保可读性。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8"/>
        <w:gridCol w:w="1194"/>
        <w:gridCol w:w="1305"/>
        <w:gridCol w:w="1316"/>
        <w:gridCol w:w="1325"/>
        <w:gridCol w:w="2324"/>
      </w:tblGrid>
      <w:tr w14:paraId="0A74C1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3EF3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349FA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字号 (px/sp)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AAFB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行高 (Line Height)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8FAD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字重 (Weight)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4914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07E3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</w:tr>
      <w:tr w14:paraId="4FB1E77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CCB2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H1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EA52E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24px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676E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32px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6B4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Bold (600)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48D1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Title (#2C)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7C40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页面顶部导航栏标题、结果页大标题</w:t>
            </w:r>
          </w:p>
        </w:tc>
      </w:tr>
      <w:tr w14:paraId="0189A3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A4DB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H2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AEB4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18px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1CCA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26px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97ED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Medium (500)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7928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Title (#2C)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A6EF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模块标题（如“参观日期”、“观众信息”）</w:t>
            </w:r>
          </w:p>
        </w:tc>
      </w:tr>
      <w:tr w14:paraId="203503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A63C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Body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D767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16px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AA2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23C1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Regular (400)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9B12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Title (#2C)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BFBD6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表单输入文字、正文段落</w:t>
            </w:r>
          </w:p>
        </w:tc>
      </w:tr>
      <w:tr w14:paraId="4A5AC0A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F8457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Sub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658B6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14px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EA4A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22px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6614E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Regular (400)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6315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Body (#59)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BCB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列表次要信息、Tab文字</w:t>
            </w:r>
          </w:p>
        </w:tc>
      </w:tr>
      <w:tr w14:paraId="74F2B36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DBB1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Caption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D5E9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12px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9E89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18px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787B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Regular (400)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53F7E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Disabled (#BF)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00D2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底部说明、输入框提示语 (Placeholder)</w:t>
            </w:r>
          </w:p>
        </w:tc>
      </w:tr>
    </w:tbl>
    <w:p w14:paraId="4BF84DD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</w:rPr>
        <w:t>4. 间距与布局系统 (Spacing &amp; Layout)</w:t>
      </w:r>
    </w:p>
    <w:p w14:paraId="670CCB76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8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基准单位</w:t>
      </w:r>
      <w:r>
        <w:rPr>
          <w:rFonts w:hint="eastAsia" w:ascii="宋体" w:hAnsi="宋体" w:eastAsia="宋体" w:cs="宋体"/>
          <w:color w:val="1F1F1F"/>
        </w:rPr>
        <w:t>：</w:t>
      </w:r>
      <w:r>
        <w:rPr>
          <w:rFonts w:hint="eastAsia" w:ascii="宋体" w:hAnsi="宋体" w:eastAsia="宋体" w:cs="宋体"/>
          <w:b/>
          <w:bCs/>
          <w:color w:val="1F1F1F"/>
        </w:rPr>
        <w:t>8px</w:t>
      </w:r>
      <w:r>
        <w:rPr>
          <w:rFonts w:hint="eastAsia" w:ascii="宋体" w:hAnsi="宋体" w:eastAsia="宋体" w:cs="宋体"/>
          <w:color w:val="1F1F1F"/>
        </w:rPr>
        <w:t>。所有间距、尺寸必须是 8 的倍数（微小调整可用 4px）。</w:t>
      </w:r>
    </w:p>
    <w:p w14:paraId="4FEEC579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>4.1 间距 (Margins &amp; Paddings)</w:t>
      </w:r>
    </w:p>
    <w:p w14:paraId="4146114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XS (4px)</w:t>
      </w:r>
      <w:r>
        <w:rPr>
          <w:rFonts w:hint="eastAsia" w:ascii="宋体" w:hAnsi="宋体" w:eastAsia="宋体" w:cs="宋体"/>
          <w:color w:val="1F1F1F"/>
        </w:rPr>
        <w:t>: 元素内部微距（如图标与文字的间距）。</w:t>
      </w:r>
    </w:p>
    <w:p w14:paraId="4438448F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S (8px)</w:t>
      </w:r>
      <w:r>
        <w:rPr>
          <w:rFonts w:hint="eastAsia" w:ascii="宋体" w:hAnsi="宋体" w:eastAsia="宋体" w:cs="宋体"/>
          <w:color w:val="1F1F1F"/>
        </w:rPr>
        <w:t>: 相关联组件的间距（如两个小标签之间）。</w:t>
      </w:r>
    </w:p>
    <w:p w14:paraId="3222DA5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M (16px)</w:t>
      </w:r>
      <w:r>
        <w:rPr>
          <w:rFonts w:hint="eastAsia" w:ascii="宋体" w:hAnsi="宋体" w:eastAsia="宋体" w:cs="宋体"/>
          <w:color w:val="1F1F1F"/>
        </w:rPr>
        <w:t xml:space="preserve">: </w:t>
      </w:r>
      <w:r>
        <w:rPr>
          <w:rFonts w:hint="eastAsia" w:ascii="宋体" w:hAnsi="宋体" w:eastAsia="宋体" w:cs="宋体"/>
          <w:b/>
          <w:bCs/>
          <w:color w:val="1F1F1F"/>
        </w:rPr>
        <w:t>标准页面边距</w:t>
      </w:r>
      <w:r>
        <w:rPr>
          <w:rFonts w:hint="eastAsia" w:ascii="宋体" w:hAnsi="宋体" w:eastAsia="宋体" w:cs="宋体"/>
          <w:color w:val="1F1F1F"/>
        </w:rPr>
        <w:t>。所有内容容器（Container）距离屏幕左右两侧必须保留 16px。</w:t>
      </w:r>
    </w:p>
    <w:p w14:paraId="022134E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L (24px)</w:t>
      </w:r>
      <w:r>
        <w:rPr>
          <w:rFonts w:hint="eastAsia" w:ascii="宋体" w:hAnsi="宋体" w:eastAsia="宋体" w:cs="宋体"/>
          <w:color w:val="1F1F1F"/>
        </w:rPr>
        <w:t>: 模块之间的间距（如“选择日期”模块与“选择时间”模块之间）。</w:t>
      </w:r>
    </w:p>
    <w:p w14:paraId="66C7C1C9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XL (32px)</w:t>
      </w:r>
      <w:r>
        <w:rPr>
          <w:rFonts w:hint="eastAsia" w:ascii="宋体" w:hAnsi="宋体" w:eastAsia="宋体" w:cs="宋体"/>
          <w:color w:val="1F1F1F"/>
        </w:rPr>
        <w:t>: 底部按钮距离安全区的距离。</w:t>
      </w:r>
    </w:p>
    <w:p w14:paraId="1B38CE4C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>4.2 栅格 (Grid)</w:t>
      </w:r>
    </w:p>
    <w:p w14:paraId="6E033F7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 xml:space="preserve">移动端采用 </w:t>
      </w:r>
      <w:r>
        <w:rPr>
          <w:rFonts w:hint="eastAsia" w:ascii="宋体" w:hAnsi="宋体" w:eastAsia="宋体" w:cs="宋体"/>
          <w:b/>
          <w:bCs/>
          <w:color w:val="1F1F1F"/>
        </w:rPr>
        <w:t>100% 宽度流式布局</w:t>
      </w:r>
      <w:r>
        <w:rPr>
          <w:rFonts w:hint="eastAsia" w:ascii="宋体" w:hAnsi="宋体" w:eastAsia="宋体" w:cs="宋体"/>
          <w:color w:val="1F1F1F"/>
        </w:rPr>
        <w:t>。</w:t>
      </w:r>
    </w:p>
    <w:p w14:paraId="46313563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 xml:space="preserve">卡片内部内容遵循 24等分栅格，或 Flex 布局的 </w:t>
      </w:r>
      <w:r>
        <w:rPr>
          <w:rStyle w:val="9"/>
          <w:rFonts w:hint="eastAsia" w:ascii="宋体" w:hAnsi="宋体" w:eastAsia="宋体" w:cs="宋体"/>
          <w:color w:val="444746"/>
        </w:rPr>
        <w:t>space-between</w:t>
      </w:r>
      <w:r>
        <w:rPr>
          <w:rFonts w:hint="eastAsia" w:ascii="宋体" w:hAnsi="宋体" w:eastAsia="宋体" w:cs="宋体"/>
          <w:color w:val="1F1F1F"/>
        </w:rPr>
        <w:t>。</w:t>
      </w:r>
    </w:p>
    <w:p w14:paraId="6BC0196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</w:rPr>
        <w:t>5. 组件与交互规范 (Components &amp; Interaction)</w:t>
      </w:r>
    </w:p>
    <w:p w14:paraId="4A682CAA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>5.1 按钮 (Buttons)</w:t>
      </w:r>
    </w:p>
    <w:p w14:paraId="1887C8ED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引用规则</w:t>
      </w:r>
      <w:r>
        <w:rPr>
          <w:rFonts w:hint="eastAsia" w:ascii="宋体" w:hAnsi="宋体" w:eastAsia="宋体" w:cs="宋体"/>
          <w:color w:val="1F1F1F"/>
        </w:rPr>
        <w:t xml:space="preserve">：基于 Vant Weapp </w:t>
      </w:r>
      <w:r>
        <w:rPr>
          <w:rStyle w:val="9"/>
          <w:rFonts w:hint="eastAsia" w:ascii="宋体" w:hAnsi="宋体" w:eastAsia="宋体" w:cs="宋体"/>
          <w:color w:val="444746"/>
        </w:rPr>
        <w:t>van-button</w:t>
      </w:r>
      <w:r>
        <w:rPr>
          <w:rFonts w:hint="eastAsia" w:ascii="宋体" w:hAnsi="宋体" w:eastAsia="宋体" w:cs="宋体"/>
          <w:color w:val="1F1F1F"/>
        </w:rPr>
        <w:t xml:space="preserve"> 组件定制。</w:t>
      </w:r>
    </w:p>
    <w:p w14:paraId="0B4BFAA4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主按钮 (Primary Button)</w:t>
      </w:r>
    </w:p>
    <w:p w14:paraId="0A10E232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样式</w:t>
      </w:r>
      <w:r>
        <w:rPr>
          <w:rFonts w:hint="eastAsia" w:ascii="宋体" w:hAnsi="宋体" w:eastAsia="宋体" w:cs="宋体"/>
          <w:color w:val="1F1F1F"/>
        </w:rPr>
        <w:t xml:space="preserve">：背景色 </w:t>
      </w:r>
      <w:r>
        <w:rPr>
          <w:rStyle w:val="9"/>
          <w:rFonts w:hint="eastAsia" w:ascii="宋体" w:hAnsi="宋体" w:eastAsia="宋体" w:cs="宋体"/>
          <w:color w:val="444746"/>
        </w:rPr>
        <w:t>#</w:t>
      </w:r>
      <w:r>
        <w:rPr>
          <w:rStyle w:val="9"/>
          <w:rFonts w:hint="eastAsia" w:ascii="宋体" w:hAnsi="宋体" w:eastAsia="宋体" w:cs="宋体"/>
          <w:color w:val="444746"/>
          <w:sz w:val="24"/>
          <w:szCs w:val="24"/>
        </w:rPr>
        <w:t>AB1D22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1F1F1F"/>
        </w:rPr>
        <w:t>，文字白色。</w:t>
      </w:r>
    </w:p>
    <w:p w14:paraId="27D3565B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形状</w:t>
      </w:r>
      <w:r>
        <w:rPr>
          <w:rFonts w:hint="eastAsia" w:ascii="宋体" w:hAnsi="宋体" w:eastAsia="宋体" w:cs="宋体"/>
          <w:color w:val="1F1F1F"/>
        </w:rPr>
        <w:t>：</w:t>
      </w:r>
      <w:r>
        <w:rPr>
          <w:rFonts w:hint="eastAsia" w:ascii="宋体" w:hAnsi="宋体" w:eastAsia="宋体" w:cs="宋体"/>
          <w:b/>
          <w:bCs/>
          <w:color w:val="1F1F1F"/>
        </w:rPr>
        <w:t>8px 圆角 (Rounded Rectangle)</w:t>
      </w:r>
      <w:r>
        <w:rPr>
          <w:rFonts w:hint="eastAsia" w:ascii="宋体" w:hAnsi="宋体" w:eastAsia="宋体" w:cs="宋体"/>
          <w:color w:val="1F1F1F"/>
        </w:rPr>
        <w:t>。</w:t>
      </w:r>
      <w:r>
        <w:rPr>
          <w:rFonts w:hint="eastAsia" w:ascii="宋体" w:hAnsi="宋体" w:eastAsia="宋体" w:cs="宋体"/>
          <w:i/>
          <w:iCs/>
          <w:color w:val="1F1F1F"/>
        </w:rPr>
        <w:t>注：不使用全圆角（Capsule），以保持博物馆的庄重感；也不使用直角，避免过于生硬。</w:t>
      </w:r>
    </w:p>
    <w:p w14:paraId="60F1A7B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高度</w:t>
      </w:r>
      <w:r>
        <w:rPr>
          <w:rFonts w:hint="eastAsia" w:ascii="宋体" w:hAnsi="宋体" w:eastAsia="宋体" w:cs="宋体"/>
          <w:color w:val="1F1F1F"/>
        </w:rPr>
        <w:t>：48px (大号，用于底部提交栏)。</w:t>
      </w:r>
    </w:p>
    <w:p w14:paraId="63E44E6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点击态 (Active)</w:t>
      </w:r>
      <w:r>
        <w:rPr>
          <w:rFonts w:hint="eastAsia" w:ascii="宋体" w:hAnsi="宋体" w:eastAsia="宋体" w:cs="宋体"/>
          <w:color w:val="1F1F1F"/>
        </w:rPr>
        <w:t>：按压时透明度降为 80% (</w:t>
      </w:r>
      <w:r>
        <w:rPr>
          <w:rStyle w:val="9"/>
          <w:rFonts w:hint="eastAsia" w:ascii="宋体" w:hAnsi="宋体" w:eastAsia="宋体" w:cs="宋体"/>
          <w:color w:val="444746"/>
        </w:rPr>
        <w:t>opacity: 0.8</w:t>
      </w:r>
      <w:r>
        <w:rPr>
          <w:rFonts w:hint="eastAsia" w:ascii="宋体" w:hAnsi="宋体" w:eastAsia="宋体" w:cs="宋体"/>
          <w:color w:val="1F1F1F"/>
        </w:rPr>
        <w:t>)，</w:t>
      </w:r>
      <w:r>
        <w:rPr>
          <w:rFonts w:hint="eastAsia" w:ascii="宋体" w:hAnsi="宋体" w:eastAsia="宋体" w:cs="宋体"/>
          <w:b/>
          <w:bCs/>
          <w:color w:val="1F1F1F"/>
        </w:rPr>
        <w:t>无</w:t>
      </w:r>
      <w:r>
        <w:rPr>
          <w:rFonts w:hint="eastAsia" w:ascii="宋体" w:hAnsi="宋体" w:eastAsia="宋体" w:cs="宋体"/>
          <w:color w:val="1F1F1F"/>
        </w:rPr>
        <w:t>水波纹扩散效果。</w:t>
      </w:r>
    </w:p>
    <w:p w14:paraId="19EE922F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禁用态 (Disabled)</w:t>
      </w:r>
      <w:r>
        <w:rPr>
          <w:rFonts w:hint="eastAsia" w:ascii="宋体" w:hAnsi="宋体" w:eastAsia="宋体" w:cs="宋体"/>
          <w:color w:val="1F1F1F"/>
        </w:rPr>
        <w:t xml:space="preserve">：背景色 </w:t>
      </w:r>
      <w:r>
        <w:rPr>
          <w:rStyle w:val="9"/>
          <w:rFonts w:hint="eastAsia" w:ascii="宋体" w:hAnsi="宋体" w:eastAsia="宋体" w:cs="宋体"/>
          <w:color w:val="444746"/>
        </w:rPr>
        <w:t>#</w:t>
      </w:r>
      <w:r>
        <w:rPr>
          <w:rStyle w:val="9"/>
          <w:rFonts w:hint="eastAsia" w:ascii="宋体" w:hAnsi="宋体" w:eastAsia="宋体" w:cs="宋体"/>
          <w:color w:val="444746"/>
        </w:rPr>
        <w:t>F5F2E9</w:t>
      </w:r>
      <w:r>
        <w:rPr>
          <w:rFonts w:hint="eastAsia" w:ascii="宋体" w:hAnsi="宋体" w:eastAsia="宋体" w:cs="宋体"/>
          <w:color w:val="1F1F1F"/>
        </w:rPr>
        <w:t xml:space="preserve">，文字色 </w:t>
      </w:r>
      <w:r>
        <w:rPr>
          <w:rStyle w:val="9"/>
          <w:rFonts w:hint="eastAsia" w:ascii="宋体" w:hAnsi="宋体" w:eastAsia="宋体" w:cs="宋体"/>
          <w:color w:val="444746"/>
        </w:rPr>
        <w:t>#</w:t>
      </w:r>
      <w:r>
        <w:rPr>
          <w:rStyle w:val="9"/>
          <w:rFonts w:hint="eastAsia" w:ascii="宋体" w:hAnsi="宋体" w:eastAsia="宋体" w:cs="宋体"/>
          <w:color w:val="444746"/>
        </w:rPr>
        <w:t>C6BEB1</w:t>
      </w:r>
      <w:r>
        <w:rPr>
          <w:rFonts w:hint="eastAsia" w:ascii="宋体" w:hAnsi="宋体" w:eastAsia="宋体" w:cs="宋体"/>
          <w:color w:val="1F1F1F"/>
        </w:rPr>
        <w:t>。</w:t>
      </w:r>
    </w:p>
    <w:p w14:paraId="6CB18547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</w:pPr>
      <w:r>
        <w:drawing>
          <wp:inline distT="0" distB="0" distL="114300" distR="114300">
            <wp:extent cx="4261485" cy="2764790"/>
            <wp:effectExtent l="0" t="0" r="2540" b="9525"/>
            <wp:docPr id="1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169A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/>
        </w:rPr>
      </w:pPr>
      <w:r>
        <w:drawing>
          <wp:inline distT="0" distB="0" distL="114300" distR="114300">
            <wp:extent cx="4288790" cy="1045210"/>
            <wp:effectExtent l="0" t="0" r="7620" b="1905"/>
            <wp:docPr id="1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3CE0D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次级按钮 (Secondary Button)</w:t>
      </w:r>
    </w:p>
    <w:p w14:paraId="35C6F3C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样式</w:t>
      </w:r>
      <w:r>
        <w:rPr>
          <w:rFonts w:hint="eastAsia" w:ascii="宋体" w:hAnsi="宋体" w:eastAsia="宋体" w:cs="宋体"/>
          <w:color w:val="1F1F1F"/>
        </w:rPr>
        <w:t xml:space="preserve">：背景色透明，边框 1px 实线 </w:t>
      </w:r>
      <w:r>
        <w:rPr>
          <w:rFonts w:hint="eastAsia" w:ascii="宋体" w:hAnsi="宋体" w:eastAsia="宋体" w:cs="宋体"/>
          <w:color w:val="1F1F1F"/>
        </w:rPr>
        <w:t xml:space="preserve">#AB1D22 ，文字 #AB1D22 </w:t>
      </w:r>
      <w:r>
        <w:rPr>
          <w:rFonts w:hint="eastAsia" w:ascii="宋体" w:hAnsi="宋体" w:eastAsia="宋体" w:cs="宋体"/>
          <w:color w:val="1F1F1F"/>
        </w:rPr>
        <w:t>。</w:t>
      </w:r>
    </w:p>
    <w:p w14:paraId="672D5EB9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形状</w:t>
      </w:r>
      <w:r>
        <w:rPr>
          <w:rFonts w:hint="eastAsia" w:ascii="宋体" w:hAnsi="宋体" w:eastAsia="宋体" w:cs="宋体"/>
          <w:color w:val="1F1F1F"/>
        </w:rPr>
        <w:t>：8px 圆角。</w:t>
      </w:r>
    </w:p>
    <w:p w14:paraId="4412B0D9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点击态</w:t>
      </w:r>
      <w:r>
        <w:rPr>
          <w:rFonts w:hint="eastAsia" w:ascii="宋体" w:hAnsi="宋体" w:eastAsia="宋体" w:cs="宋体"/>
          <w:color w:val="1F1F1F"/>
        </w:rPr>
        <w:t xml:space="preserve">：按压时背景变为 </w:t>
      </w:r>
      <w:r>
        <w:rPr>
          <w:rStyle w:val="9"/>
          <w:rFonts w:hint="eastAsia" w:ascii="宋体" w:hAnsi="宋体" w:eastAsia="宋体" w:cs="宋体"/>
          <w:color w:val="444746"/>
        </w:rPr>
        <w:t>#</w:t>
      </w:r>
      <w:r>
        <w:rPr>
          <w:rFonts w:hint="eastAsia" w:ascii="宋体" w:hAnsi="宋体" w:eastAsia="宋体" w:cs="宋体"/>
          <w:color w:val="1F1F1F"/>
        </w:rPr>
        <w:t xml:space="preserve">AB1D22 </w:t>
      </w:r>
      <w:r>
        <w:rPr>
          <w:rFonts w:hint="eastAsia" w:ascii="宋体" w:hAnsi="宋体" w:eastAsia="宋体" w:cs="宋体"/>
          <w:color w:val="1F1F1F"/>
        </w:rPr>
        <w:t>(Alpha 10%)。</w:t>
      </w:r>
    </w:p>
    <w:p w14:paraId="0ACAE8F1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</w:pPr>
      <w:r>
        <w:drawing>
          <wp:inline distT="0" distB="0" distL="114300" distR="114300">
            <wp:extent cx="3869690" cy="958215"/>
            <wp:effectExtent l="0" t="0" r="5715" b="2540"/>
            <wp:docPr id="1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623BF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/>
        </w:rPr>
      </w:pPr>
      <w:r>
        <w:drawing>
          <wp:inline distT="0" distB="0" distL="114300" distR="114300">
            <wp:extent cx="3994785" cy="1007110"/>
            <wp:effectExtent l="0" t="0" r="10160" b="7620"/>
            <wp:docPr id="1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D6DCD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</w:p>
    <w:p w14:paraId="71497E89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文字按钮 (Text Button)</w:t>
      </w:r>
    </w:p>
    <w:p w14:paraId="408AEC73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样式</w:t>
      </w:r>
      <w:r>
        <w:rPr>
          <w:rFonts w:hint="eastAsia" w:ascii="宋体" w:hAnsi="宋体" w:eastAsia="宋体" w:cs="宋体"/>
          <w:color w:val="1F1F1F"/>
        </w:rPr>
        <w:t xml:space="preserve">：无背景，无边框，文字色 </w:t>
      </w:r>
      <w:r>
        <w:rPr>
          <w:rStyle w:val="9"/>
          <w:rFonts w:hint="eastAsia" w:ascii="宋体" w:hAnsi="宋体" w:eastAsia="宋体" w:cs="宋体"/>
          <w:color w:val="444746"/>
        </w:rPr>
        <w:t>#</w:t>
      </w:r>
      <w:r>
        <w:rPr>
          <w:rStyle w:val="9"/>
          <w:rFonts w:hint="eastAsia" w:ascii="宋体" w:hAnsi="宋体" w:eastAsia="宋体" w:cs="宋体"/>
          <w:color w:val="444746"/>
          <w:lang w:val="en-US" w:eastAsia="zh-CN"/>
        </w:rPr>
        <w:t>796860</w:t>
      </w:r>
      <w:r>
        <w:rPr>
          <w:rFonts w:hint="eastAsia" w:ascii="宋体" w:hAnsi="宋体" w:eastAsia="宋体" w:cs="宋体"/>
          <w:color w:val="1F1F1F"/>
        </w:rPr>
        <w:t>。</w:t>
      </w:r>
    </w:p>
    <w:p w14:paraId="33776E86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点击态</w:t>
      </w:r>
      <w:r>
        <w:rPr>
          <w:rFonts w:hint="eastAsia" w:ascii="宋体" w:hAnsi="宋体" w:eastAsia="宋体" w:cs="宋体"/>
          <w:color w:val="1F1F1F"/>
        </w:rPr>
        <w:t>：文字颜色变深。</w:t>
      </w:r>
    </w:p>
    <w:p w14:paraId="0FF6E154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drawing>
          <wp:inline distT="0" distB="0" distL="114300" distR="114300">
            <wp:extent cx="3154045" cy="1912620"/>
            <wp:effectExtent l="0" t="0" r="8890" b="8890"/>
            <wp:docPr id="1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C9FCF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>5.2 反馈机制 (Feedback)</w:t>
      </w:r>
    </w:p>
    <w:p w14:paraId="227BF1CD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引用规则</w:t>
      </w:r>
      <w:r>
        <w:rPr>
          <w:rFonts w:hint="eastAsia" w:ascii="宋体" w:hAnsi="宋体" w:eastAsia="宋体" w:cs="宋体"/>
          <w:color w:val="1F1F1F"/>
        </w:rPr>
        <w:t xml:space="preserve">：优先使用微信原生 API 或 Vant </w:t>
      </w:r>
      <w:r>
        <w:rPr>
          <w:rStyle w:val="9"/>
          <w:rFonts w:hint="eastAsia" w:ascii="宋体" w:hAnsi="宋体" w:eastAsia="宋体" w:cs="宋体"/>
          <w:color w:val="444746"/>
        </w:rPr>
        <w:t>Notify/Toast</w:t>
      </w:r>
      <w:r>
        <w:rPr>
          <w:rFonts w:hint="eastAsia" w:ascii="宋体" w:hAnsi="宋体" w:eastAsia="宋体" w:cs="宋体"/>
          <w:color w:val="1F1F1F"/>
        </w:rPr>
        <w:t>。</w:t>
      </w:r>
    </w:p>
    <w:p w14:paraId="36E2FA2D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轻量反馈 (Toast)</w:t>
      </w:r>
    </w:p>
    <w:p w14:paraId="0AEFF8FA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场景</w:t>
      </w:r>
      <w:r>
        <w:rPr>
          <w:rFonts w:hint="eastAsia" w:ascii="宋体" w:hAnsi="宋体" w:eastAsia="宋体" w:cs="宋体"/>
          <w:color w:val="1F1F1F"/>
        </w:rPr>
        <w:t>：操作成功、复制成功、轻微报错（如“请勾选协议”）。</w:t>
      </w:r>
    </w:p>
    <w:p w14:paraId="2372AA42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样式</w:t>
      </w:r>
      <w:r>
        <w:rPr>
          <w:rFonts w:hint="eastAsia" w:ascii="宋体" w:hAnsi="宋体" w:eastAsia="宋体" w:cs="宋体"/>
          <w:color w:val="1F1F1F"/>
        </w:rPr>
        <w:t>：黑色半透明背景，白色文字，居中显示。</w:t>
      </w:r>
    </w:p>
    <w:p w14:paraId="79A6543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持续时间</w:t>
      </w:r>
      <w:r>
        <w:rPr>
          <w:rFonts w:hint="eastAsia" w:ascii="宋体" w:hAnsi="宋体" w:eastAsia="宋体" w:cs="宋体"/>
          <w:color w:val="1F1F1F"/>
        </w:rPr>
        <w:t>：1500ms - 2000ms。</w:t>
      </w:r>
    </w:p>
    <w:p w14:paraId="3D301CDD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交互</w:t>
      </w:r>
      <w:r>
        <w:rPr>
          <w:rFonts w:hint="eastAsia" w:ascii="宋体" w:hAnsi="宋体" w:eastAsia="宋体" w:cs="宋体"/>
          <w:color w:val="1F1F1F"/>
        </w:rPr>
        <w:t>：不打断用户当前流程，自动消失。</w:t>
      </w:r>
    </w:p>
    <w:p w14:paraId="699D4DDD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drawing>
          <wp:inline distT="0" distB="0" distL="114300" distR="114300">
            <wp:extent cx="2401570" cy="4256405"/>
            <wp:effectExtent l="0" t="0" r="5715" b="7620"/>
            <wp:docPr id="1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53640" cy="4266565"/>
            <wp:effectExtent l="0" t="0" r="7620" b="8255"/>
            <wp:docPr id="2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27A4B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</w:p>
    <w:p w14:paraId="24FA8055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模态弹窗 (Modal/Dialog)</w:t>
      </w:r>
    </w:p>
    <w:p w14:paraId="418837CD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场景</w:t>
      </w:r>
      <w:r>
        <w:rPr>
          <w:rFonts w:hint="eastAsia" w:ascii="宋体" w:hAnsi="宋体" w:eastAsia="宋体" w:cs="宋体"/>
          <w:color w:val="1F1F1F"/>
        </w:rPr>
        <w:t>：破坏性操作（“取消预约”）、重要流程阻断（“黑名单用户”）、二次确认。</w:t>
      </w:r>
    </w:p>
    <w:p w14:paraId="1D412F27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样式</w:t>
      </w:r>
      <w:r>
        <w:rPr>
          <w:rFonts w:hint="eastAsia" w:ascii="宋体" w:hAnsi="宋体" w:eastAsia="宋体" w:cs="宋体"/>
          <w:color w:val="1F1F1F"/>
        </w:rPr>
        <w:t>：屏幕居中，背景遮罩黑色 (Alpha 60%)。</w:t>
      </w:r>
    </w:p>
    <w:p w14:paraId="5BFE6D15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按钮</w:t>
      </w:r>
      <w:r>
        <w:rPr>
          <w:rFonts w:hint="eastAsia" w:ascii="宋体" w:hAnsi="宋体" w:eastAsia="宋体" w:cs="宋体"/>
          <w:color w:val="1F1F1F"/>
        </w:rPr>
        <w:t>：右侧“确定”为主色（红色），左侧“取消”为灰色。</w:t>
      </w:r>
    </w:p>
    <w:p w14:paraId="13A629B3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交互</w:t>
      </w:r>
      <w:r>
        <w:rPr>
          <w:rFonts w:hint="eastAsia" w:ascii="宋体" w:hAnsi="宋体" w:eastAsia="宋体" w:cs="宋体"/>
          <w:color w:val="1F1F1F"/>
        </w:rPr>
        <w:t>：</w:t>
      </w:r>
      <w:r>
        <w:rPr>
          <w:rFonts w:hint="eastAsia" w:ascii="宋体" w:hAnsi="宋体" w:eastAsia="宋体" w:cs="宋体"/>
          <w:b/>
          <w:bCs/>
          <w:color w:val="1F1F1F"/>
        </w:rPr>
        <w:t>必须</w:t>
      </w:r>
      <w:r>
        <w:rPr>
          <w:rFonts w:hint="eastAsia" w:ascii="宋体" w:hAnsi="宋体" w:eastAsia="宋体" w:cs="宋体"/>
          <w:color w:val="1F1F1F"/>
        </w:rPr>
        <w:t>由用户手动点击按钮才能关闭。</w:t>
      </w:r>
    </w:p>
    <w:p w14:paraId="57733118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drawing>
          <wp:inline distT="0" distB="0" distL="114300" distR="114300">
            <wp:extent cx="2029460" cy="3622040"/>
            <wp:effectExtent l="0" t="0" r="0" b="5080"/>
            <wp:docPr id="2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8890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页面加载 (Loading)</w:t>
      </w:r>
    </w:p>
    <w:p w14:paraId="022110BA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场景</w:t>
      </w:r>
      <w:r>
        <w:rPr>
          <w:rFonts w:hint="eastAsia" w:ascii="宋体" w:hAnsi="宋体" w:eastAsia="宋体" w:cs="宋体"/>
          <w:color w:val="1F1F1F"/>
        </w:rPr>
        <w:t>：数据请求超过 300ms。</w:t>
      </w:r>
    </w:p>
    <w:p w14:paraId="546C932B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样式</w:t>
      </w:r>
      <w:r>
        <w:rPr>
          <w:rFonts w:hint="eastAsia" w:ascii="宋体" w:hAnsi="宋体" w:eastAsia="宋体" w:cs="宋体"/>
          <w:color w:val="1F1F1F"/>
        </w:rPr>
        <w:t>：使用定制 Lottie 动效（如：传统的云纹旋转或印章盖章动画），而非系统默认的菊花图。</w:t>
      </w:r>
    </w:p>
    <w:p w14:paraId="57AC9EA1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drawing>
          <wp:inline distT="0" distB="0" distL="114300" distR="114300">
            <wp:extent cx="2498090" cy="2057400"/>
            <wp:effectExtent l="0" t="0" r="6350" b="4445"/>
            <wp:docPr id="2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85885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>5.3 导航栏 (Navigation Bar)</w:t>
      </w:r>
    </w:p>
    <w:p w14:paraId="66874BAA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样式</w:t>
      </w:r>
      <w:r>
        <w:rPr>
          <w:rFonts w:hint="eastAsia" w:ascii="宋体" w:hAnsi="宋体" w:eastAsia="宋体" w:cs="宋体"/>
          <w:color w:val="1F1F1F"/>
        </w:rPr>
        <w:t xml:space="preserve">：背景色 </w:t>
      </w:r>
      <w:r>
        <w:rPr>
          <w:rStyle w:val="9"/>
          <w:rFonts w:hint="eastAsia" w:ascii="宋体" w:hAnsi="宋体" w:eastAsia="宋体" w:cs="宋体"/>
          <w:color w:val="444746"/>
        </w:rPr>
        <w:t>#</w:t>
      </w:r>
      <w:r>
        <w:rPr>
          <w:rStyle w:val="9"/>
          <w:rFonts w:hint="eastAsia" w:ascii="宋体" w:hAnsi="宋体" w:eastAsia="宋体" w:cs="宋体"/>
          <w:color w:val="444746"/>
          <w:sz w:val="24"/>
          <w:szCs w:val="24"/>
        </w:rPr>
        <w:t>AB1D22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1F1F1F"/>
        </w:rPr>
        <w:t>，标题文字白色。</w:t>
      </w:r>
    </w:p>
    <w:p w14:paraId="1C594998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返回按钮</w:t>
      </w:r>
      <w:r>
        <w:rPr>
          <w:rFonts w:hint="eastAsia" w:ascii="宋体" w:hAnsi="宋体" w:eastAsia="宋体" w:cs="宋体"/>
          <w:color w:val="1F1F1F"/>
        </w:rPr>
        <w:t>：白色箭头。</w:t>
      </w:r>
    </w:p>
    <w:p w14:paraId="649AA1E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特殊</w:t>
      </w:r>
      <w:r>
        <w:rPr>
          <w:rFonts w:hint="eastAsia" w:ascii="宋体" w:hAnsi="宋体" w:eastAsia="宋体" w:cs="宋体"/>
          <w:color w:val="1F1F1F"/>
        </w:rPr>
        <w:t>：首页顶部如果是全屏轮播图，导航栏背景应设为</w:t>
      </w:r>
      <w:r>
        <w:rPr>
          <w:rFonts w:hint="eastAsia" w:ascii="宋体" w:hAnsi="宋体" w:eastAsia="宋体" w:cs="宋体"/>
          <w:b/>
          <w:bCs/>
          <w:color w:val="1F1F1F"/>
        </w:rPr>
        <w:t>透明</w:t>
      </w:r>
      <w:r>
        <w:rPr>
          <w:rFonts w:hint="eastAsia" w:ascii="宋体" w:hAnsi="宋体" w:eastAsia="宋体" w:cs="宋体"/>
          <w:color w:val="1F1F1F"/>
        </w:rPr>
        <w:t xml:space="preserve">，随着页面向下滚动（Scroll），背景色逐渐变为 </w:t>
      </w:r>
      <w:r>
        <w:rPr>
          <w:rStyle w:val="9"/>
          <w:rFonts w:hint="eastAsia" w:ascii="宋体" w:hAnsi="宋体" w:eastAsia="宋体" w:cs="宋体"/>
          <w:color w:val="444746"/>
        </w:rPr>
        <w:t>#</w:t>
      </w:r>
      <w:r>
        <w:rPr>
          <w:rStyle w:val="9"/>
          <w:rFonts w:hint="eastAsia" w:ascii="宋体" w:hAnsi="宋体" w:eastAsia="宋体" w:cs="宋体"/>
          <w:color w:val="444746"/>
          <w:lang w:eastAsia="zh-CN"/>
        </w:rPr>
        <w:t>AB1D22</w:t>
      </w:r>
      <w:r>
        <w:rPr>
          <w:rFonts w:hint="eastAsia" w:ascii="宋体" w:hAnsi="宋体" w:eastAsia="宋体" w:cs="宋体"/>
          <w:color w:val="1F1F1F"/>
        </w:rPr>
        <w:t>（渐变动画持续 200ms）。</w:t>
      </w:r>
    </w:p>
    <w:p w14:paraId="534F8336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drawing>
          <wp:inline distT="0" distB="0" distL="114300" distR="114300">
            <wp:extent cx="2074545" cy="3661410"/>
            <wp:effectExtent l="0" t="0" r="8890" b="8890"/>
            <wp:docPr id="2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003E7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>5.4 底部标签栏 (Tab Bar)</w:t>
      </w:r>
    </w:p>
    <w:p w14:paraId="1AD5B861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未选中</w:t>
      </w:r>
      <w:r>
        <w:rPr>
          <w:rFonts w:hint="eastAsia" w:ascii="宋体" w:hAnsi="宋体" w:eastAsia="宋体" w:cs="宋体"/>
          <w:color w:val="1F1F1F"/>
        </w:rPr>
        <w:t xml:space="preserve">：图标灰色 </w:t>
      </w:r>
      <w:r>
        <w:rPr>
          <w:rStyle w:val="9"/>
          <w:rFonts w:hint="eastAsia" w:ascii="宋体" w:hAnsi="宋体" w:eastAsia="宋体" w:cs="宋体"/>
          <w:color w:val="444746"/>
        </w:rPr>
        <w:t>#</w:t>
      </w:r>
      <w:r>
        <w:rPr>
          <w:rStyle w:val="9"/>
          <w:rFonts w:hint="eastAsia" w:ascii="宋体" w:hAnsi="宋体" w:eastAsia="宋体" w:cs="宋体"/>
          <w:color w:val="444746"/>
          <w:lang w:eastAsia="zh-CN"/>
        </w:rPr>
        <w:t>C6BEB1</w:t>
      </w:r>
      <w:r>
        <w:rPr>
          <w:rFonts w:hint="eastAsia" w:ascii="宋体" w:hAnsi="宋体" w:eastAsia="宋体" w:cs="宋体"/>
          <w:color w:val="1F1F1F"/>
        </w:rPr>
        <w:t>，文字灰色。</w:t>
      </w:r>
    </w:p>
    <w:p w14:paraId="5254402B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选中</w:t>
      </w:r>
      <w:r>
        <w:rPr>
          <w:rFonts w:hint="eastAsia" w:ascii="宋体" w:hAnsi="宋体" w:eastAsia="宋体" w:cs="宋体"/>
          <w:color w:val="1F1F1F"/>
        </w:rPr>
        <w:t xml:space="preserve">：图标替换为“实心/填色”版本，颜色 </w:t>
      </w:r>
      <w:r>
        <w:rPr>
          <w:rStyle w:val="9"/>
          <w:rFonts w:hint="eastAsia" w:ascii="宋体" w:hAnsi="宋体" w:eastAsia="宋体" w:cs="宋体"/>
          <w:color w:val="444746"/>
        </w:rPr>
        <w:t>#</w:t>
      </w:r>
      <w:r>
        <w:rPr>
          <w:rStyle w:val="9"/>
          <w:rFonts w:hint="eastAsia" w:ascii="宋体" w:hAnsi="宋体" w:eastAsia="宋体" w:cs="宋体"/>
          <w:color w:val="444746"/>
          <w:lang w:eastAsia="zh-CN"/>
        </w:rPr>
        <w:t>AB1D22</w:t>
      </w:r>
      <w:r>
        <w:rPr>
          <w:rFonts w:hint="eastAsia" w:ascii="宋体" w:hAnsi="宋体" w:eastAsia="宋体" w:cs="宋体"/>
          <w:color w:val="1F1F1F"/>
        </w:rPr>
        <w:t>。</w:t>
      </w:r>
    </w:p>
    <w:p w14:paraId="6303D3C7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中间凸起</w:t>
      </w:r>
      <w:r>
        <w:rPr>
          <w:rFonts w:hint="eastAsia" w:ascii="宋体" w:hAnsi="宋体" w:eastAsia="宋体" w:cs="宋体"/>
          <w:color w:val="1F1F1F"/>
        </w:rPr>
        <w:t xml:space="preserve">：预约核心按钮（如原型中的二维码图标）需悬浮凸起，增加阴影 </w:t>
      </w:r>
      <w:r>
        <w:rPr>
          <w:rStyle w:val="9"/>
          <w:rFonts w:hint="eastAsia" w:ascii="宋体" w:hAnsi="宋体" w:eastAsia="宋体" w:cs="宋体"/>
          <w:color w:val="444746"/>
        </w:rPr>
        <w:t>box-shadow: 0 4px 8px rgba(127, 21, 23, 0.3)</w:t>
      </w:r>
      <w:r>
        <w:rPr>
          <w:rFonts w:hint="eastAsia" w:ascii="宋体" w:hAnsi="宋体" w:eastAsia="宋体" w:cs="宋体"/>
          <w:color w:val="1F1F1F"/>
        </w:rPr>
        <w:t>。</w:t>
      </w:r>
    </w:p>
    <w:p w14:paraId="72B366E8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drawing>
          <wp:inline distT="0" distB="0" distL="114300" distR="114300">
            <wp:extent cx="2324100" cy="4102735"/>
            <wp:effectExtent l="0" t="0" r="7620" b="10160"/>
            <wp:docPr id="2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D34C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</w:rPr>
        <w:t>6. 动效规范 (Motion)</w:t>
      </w:r>
    </w:p>
    <w:p w14:paraId="216D88A4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开发实现</w:t>
      </w:r>
      <w:r>
        <w:rPr>
          <w:rFonts w:hint="eastAsia" w:ascii="宋体" w:hAnsi="宋体" w:eastAsia="宋体" w:cs="宋体"/>
          <w:color w:val="1F1F1F"/>
        </w:rPr>
        <w:t xml:space="preserve">：CSS3 </w:t>
      </w:r>
      <w:r>
        <w:rPr>
          <w:rStyle w:val="9"/>
          <w:rFonts w:hint="eastAsia" w:ascii="宋体" w:hAnsi="宋体" w:eastAsia="宋体" w:cs="宋体"/>
          <w:color w:val="444746"/>
        </w:rPr>
        <w:t>transition</w:t>
      </w:r>
      <w:r>
        <w:rPr>
          <w:rFonts w:hint="eastAsia" w:ascii="宋体" w:hAnsi="宋体" w:eastAsia="宋体" w:cs="宋体"/>
          <w:color w:val="1F1F1F"/>
        </w:rPr>
        <w:t xml:space="preserve"> 或微信小程序 </w:t>
      </w:r>
      <w:r>
        <w:rPr>
          <w:rStyle w:val="9"/>
          <w:rFonts w:hint="eastAsia" w:ascii="宋体" w:hAnsi="宋体" w:eastAsia="宋体" w:cs="宋体"/>
          <w:color w:val="444746"/>
        </w:rPr>
        <w:t>wx.createAnimation</w:t>
      </w:r>
      <w:r>
        <w:rPr>
          <w:rFonts w:hint="eastAsia" w:ascii="宋体" w:hAnsi="宋体" w:eastAsia="宋体" w:cs="宋体"/>
          <w:color w:val="1F1F1F"/>
        </w:rPr>
        <w:t>。</w:t>
      </w:r>
    </w:p>
    <w:p w14:paraId="7B8BD2A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转场动画 (Transitions)</w:t>
      </w:r>
    </w:p>
    <w:p w14:paraId="6BA24945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类型</w:t>
      </w:r>
      <w:r>
        <w:rPr>
          <w:rFonts w:hint="eastAsia" w:ascii="宋体" w:hAnsi="宋体" w:eastAsia="宋体" w:cs="宋体"/>
          <w:color w:val="1F1F1F"/>
        </w:rPr>
        <w:t xml:space="preserve">：页面层级进入为 </w:t>
      </w:r>
      <w:r>
        <w:rPr>
          <w:rFonts w:hint="eastAsia" w:ascii="宋体" w:hAnsi="宋体" w:eastAsia="宋体" w:cs="宋体"/>
          <w:b/>
          <w:bCs/>
          <w:color w:val="1F1F1F"/>
        </w:rPr>
        <w:t>右入左出 (Slide Right-to-Left)</w:t>
      </w:r>
      <w:r>
        <w:rPr>
          <w:rFonts w:hint="eastAsia" w:ascii="宋体" w:hAnsi="宋体" w:eastAsia="宋体" w:cs="宋体"/>
          <w:color w:val="1F1F1F"/>
        </w:rPr>
        <w:t xml:space="preserve">；模态框为 </w:t>
      </w:r>
      <w:r>
        <w:rPr>
          <w:rFonts w:hint="eastAsia" w:ascii="宋体" w:hAnsi="宋体" w:eastAsia="宋体" w:cs="宋体"/>
          <w:b/>
          <w:bCs/>
          <w:color w:val="1F1F1F"/>
        </w:rPr>
        <w:t>淡入 + 缩放 (Fade In + Scale Up)</w:t>
      </w:r>
      <w:r>
        <w:rPr>
          <w:rFonts w:hint="eastAsia" w:ascii="宋体" w:hAnsi="宋体" w:eastAsia="宋体" w:cs="宋体"/>
          <w:color w:val="1F1F1F"/>
        </w:rPr>
        <w:t>。</w:t>
      </w:r>
    </w:p>
    <w:p w14:paraId="0A8F2BE5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持续时间</w:t>
      </w:r>
      <w:r>
        <w:rPr>
          <w:rFonts w:hint="eastAsia" w:ascii="宋体" w:hAnsi="宋体" w:eastAsia="宋体" w:cs="宋体"/>
          <w:color w:val="1F1F1F"/>
        </w:rPr>
        <w:t>：</w:t>
      </w:r>
      <w:r>
        <w:rPr>
          <w:rFonts w:hint="eastAsia" w:ascii="宋体" w:hAnsi="宋体" w:eastAsia="宋体" w:cs="宋体"/>
          <w:b/>
          <w:bCs/>
          <w:color w:val="1F1F1F"/>
        </w:rPr>
        <w:t>300ms</w:t>
      </w:r>
      <w:r>
        <w:rPr>
          <w:rFonts w:hint="eastAsia" w:ascii="宋体" w:hAnsi="宋体" w:eastAsia="宋体" w:cs="宋体"/>
          <w:color w:val="1F1F1F"/>
        </w:rPr>
        <w:t xml:space="preserve"> (标准)。</w:t>
      </w:r>
    </w:p>
    <w:p w14:paraId="08590591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缓动函数</w:t>
      </w:r>
      <w:r>
        <w:rPr>
          <w:rFonts w:hint="eastAsia" w:ascii="宋体" w:hAnsi="宋体" w:eastAsia="宋体" w:cs="宋体"/>
          <w:color w:val="1F1F1F"/>
        </w:rPr>
        <w:t>：</w:t>
      </w:r>
      <w:r>
        <w:rPr>
          <w:rStyle w:val="9"/>
          <w:rFonts w:hint="eastAsia" w:ascii="宋体" w:hAnsi="宋体" w:eastAsia="宋体" w:cs="宋体"/>
          <w:color w:val="444746"/>
        </w:rPr>
        <w:t>cubic-bezier(0.4, 0.0, 0.2, 1)</w:t>
      </w:r>
      <w:r>
        <w:rPr>
          <w:rFonts w:hint="eastAsia" w:ascii="宋体" w:hAnsi="宋体" w:eastAsia="宋体" w:cs="宋体"/>
          <w:color w:val="1F1F1F"/>
        </w:rPr>
        <w:t xml:space="preserve"> (即 Standard Ease / ease-in-out)。</w:t>
      </w:r>
    </w:p>
    <w:p w14:paraId="67795C6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drawing>
          <wp:inline distT="0" distB="0" distL="114300" distR="114300">
            <wp:extent cx="2557780" cy="4497705"/>
            <wp:effectExtent l="0" t="0" r="635" b="3810"/>
            <wp:docPr id="2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449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3660" cy="4531995"/>
            <wp:effectExtent l="0" t="0" r="9525" b="1905"/>
            <wp:docPr id="2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E86E8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</w:p>
    <w:p w14:paraId="376DBD66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微交互 (Micro-interactions)</w:t>
      </w:r>
    </w:p>
    <w:p w14:paraId="24AA333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图片交互</w:t>
      </w:r>
      <w:r>
        <w:rPr>
          <w:rFonts w:hint="eastAsia" w:ascii="宋体" w:hAnsi="宋体" w:eastAsia="宋体" w:cs="宋体"/>
          <w:color w:val="1F1F1F"/>
        </w:rPr>
        <w:t>：原型中提到的“黑白变彩色”特效。</w:t>
      </w:r>
    </w:p>
    <w:p w14:paraId="1E55E8D4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i/>
          <w:iCs/>
          <w:color w:val="1F1F1F"/>
        </w:rPr>
        <w:t>初始状态</w:t>
      </w:r>
      <w:r>
        <w:rPr>
          <w:rFonts w:hint="eastAsia" w:ascii="宋体" w:hAnsi="宋体" w:eastAsia="宋体" w:cs="宋体"/>
          <w:color w:val="1F1F1F"/>
        </w:rPr>
        <w:t>：</w:t>
      </w:r>
      <w:r>
        <w:rPr>
          <w:rStyle w:val="9"/>
          <w:rFonts w:hint="eastAsia" w:ascii="宋体" w:hAnsi="宋体" w:eastAsia="宋体" w:cs="宋体"/>
          <w:color w:val="444746"/>
        </w:rPr>
        <w:t>filter: grayscale(100%) sepia(30%);</w:t>
      </w:r>
    </w:p>
    <w:p w14:paraId="1E04EB94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i/>
          <w:iCs/>
          <w:color w:val="1F1F1F"/>
        </w:rPr>
        <w:t>触发</w:t>
      </w:r>
      <w:r>
        <w:rPr>
          <w:rFonts w:hint="eastAsia" w:ascii="宋体" w:hAnsi="宋体" w:eastAsia="宋体" w:cs="宋体"/>
          <w:color w:val="1F1F1F"/>
        </w:rPr>
        <w:t>：Touch Start / Hover。</w:t>
      </w:r>
    </w:p>
    <w:p w14:paraId="38497305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i/>
          <w:iCs/>
          <w:color w:val="1F1F1F"/>
        </w:rPr>
        <w:t>结束状态</w:t>
      </w:r>
      <w:r>
        <w:rPr>
          <w:rFonts w:hint="eastAsia" w:ascii="宋体" w:hAnsi="宋体" w:eastAsia="宋体" w:cs="宋体"/>
          <w:color w:val="1F1F1F"/>
        </w:rPr>
        <w:t>：</w:t>
      </w:r>
      <w:r>
        <w:rPr>
          <w:rStyle w:val="9"/>
          <w:rFonts w:hint="eastAsia" w:ascii="宋体" w:hAnsi="宋体" w:eastAsia="宋体" w:cs="宋体"/>
          <w:color w:val="444746"/>
        </w:rPr>
        <w:t>filter: grayscale(0%); transform: scale(1.02);</w:t>
      </w:r>
    </w:p>
    <w:p w14:paraId="49FB9033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i/>
          <w:iCs/>
          <w:color w:val="1F1F1F"/>
        </w:rPr>
        <w:t>过渡</w:t>
      </w:r>
      <w:r>
        <w:rPr>
          <w:rFonts w:hint="eastAsia" w:ascii="宋体" w:hAnsi="宋体" w:eastAsia="宋体" w:cs="宋体"/>
          <w:color w:val="1F1F1F"/>
        </w:rPr>
        <w:t>：</w:t>
      </w:r>
      <w:r>
        <w:rPr>
          <w:rStyle w:val="9"/>
          <w:rFonts w:hint="eastAsia" w:ascii="宋体" w:hAnsi="宋体" w:eastAsia="宋体" w:cs="宋体"/>
          <w:color w:val="444746"/>
        </w:rPr>
        <w:t>transition: all 0.5s ease;</w:t>
      </w:r>
      <w:r>
        <w:rPr>
          <w:rFonts w:hint="eastAsia" w:ascii="宋体" w:hAnsi="宋体" w:eastAsia="宋体" w:cs="宋体"/>
          <w:color w:val="1F1F1F"/>
        </w:rPr>
        <w:t xml:space="preserve"> (稍慢，营造优雅感)。</w:t>
      </w:r>
    </w:p>
    <w:p w14:paraId="283ADCA5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</w:p>
    <w:p w14:paraId="474E65A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</w:rPr>
        <w:t>8. 开发交付物 (Deliverables)</w:t>
      </w:r>
    </w:p>
    <w:p w14:paraId="268D28C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图标库</w:t>
      </w:r>
      <w:r>
        <w:rPr>
          <w:rFonts w:hint="eastAsia" w:ascii="宋体" w:hAnsi="宋体" w:eastAsia="宋体" w:cs="宋体"/>
          <w:color w:val="1F1F1F"/>
        </w:rPr>
        <w:t>：SVG 格式，提供 Iconfont 项目链接。</w:t>
      </w:r>
    </w:p>
    <w:p w14:paraId="3FA8615F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动效文件</w:t>
      </w:r>
      <w:r>
        <w:rPr>
          <w:rFonts w:hint="eastAsia" w:ascii="宋体" w:hAnsi="宋体" w:eastAsia="宋体" w:cs="宋体"/>
          <w:color w:val="1F1F1F"/>
        </w:rPr>
        <w:t>：</w:t>
      </w:r>
    </w:p>
    <w:p w14:paraId="7BA412F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>Loading 动画：</w:t>
      </w:r>
      <w:r>
        <w:rPr>
          <w:rStyle w:val="9"/>
          <w:rFonts w:hint="eastAsia" w:ascii="宋体" w:hAnsi="宋体" w:eastAsia="宋体" w:cs="宋体"/>
          <w:color w:val="444746"/>
        </w:rPr>
        <w:t>loading_cloud.json</w:t>
      </w:r>
      <w:r>
        <w:rPr>
          <w:rFonts w:hint="eastAsia" w:ascii="宋体" w:hAnsi="宋体" w:eastAsia="宋体" w:cs="宋体"/>
          <w:color w:val="1F1F1F"/>
        </w:rPr>
        <w:t xml:space="preserve"> (Lottie)。</w:t>
      </w:r>
    </w:p>
    <w:p w14:paraId="48E5E277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t>预约成功动画：</w:t>
      </w:r>
      <w:r>
        <w:rPr>
          <w:rStyle w:val="9"/>
          <w:rFonts w:hint="eastAsia" w:ascii="宋体" w:hAnsi="宋体" w:eastAsia="宋体" w:cs="宋体"/>
          <w:color w:val="444746"/>
        </w:rPr>
        <w:t>success_stamp.json</w:t>
      </w:r>
      <w:r>
        <w:rPr>
          <w:rFonts w:hint="eastAsia" w:ascii="宋体" w:hAnsi="宋体" w:eastAsia="宋体" w:cs="宋体"/>
          <w:color w:val="1F1F1F"/>
        </w:rPr>
        <w:t xml:space="preserve"> (Lottie)。</w:t>
      </w:r>
    </w:p>
    <w:p w14:paraId="5E3F4EA7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</w:rPr>
        <w:t>切图</w:t>
      </w:r>
      <w:r>
        <w:rPr>
          <w:rFonts w:hint="eastAsia" w:ascii="宋体" w:hAnsi="宋体" w:eastAsia="宋体" w:cs="宋体"/>
          <w:color w:val="1F1F1F"/>
        </w:rPr>
        <w:t>：</w:t>
      </w:r>
      <w:r>
        <w:rPr>
          <w:rStyle w:val="9"/>
          <w:rFonts w:hint="eastAsia" w:ascii="宋体" w:hAnsi="宋体" w:eastAsia="宋体" w:cs="宋体"/>
          <w:color w:val="444746"/>
        </w:rPr>
        <w:t>@2x</w:t>
      </w:r>
      <w:r>
        <w:rPr>
          <w:rFonts w:hint="eastAsia" w:ascii="宋体" w:hAnsi="宋体" w:eastAsia="宋体" w:cs="宋体"/>
          <w:color w:val="1F1F1F"/>
        </w:rPr>
        <w:t xml:space="preserve">, </w:t>
      </w:r>
      <w:r>
        <w:rPr>
          <w:rStyle w:val="9"/>
          <w:rFonts w:hint="eastAsia" w:ascii="宋体" w:hAnsi="宋体" w:eastAsia="宋体" w:cs="宋体"/>
          <w:color w:val="444746"/>
        </w:rPr>
        <w:t>@3x</w:t>
      </w:r>
      <w:r>
        <w:rPr>
          <w:rFonts w:hint="eastAsia" w:ascii="宋体" w:hAnsi="宋体" w:eastAsia="宋体" w:cs="宋体"/>
          <w:color w:val="1F1F1F"/>
        </w:rPr>
        <w:t xml:space="preserve"> 格式，主要用于那些无法用 CSS 实现的复杂纹理（如云纹背景图）。</w:t>
      </w:r>
    </w:p>
    <w:p w14:paraId="3D0AE3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B29ED"/>
    <w:multiLevelType w:val="multilevel"/>
    <w:tmpl w:val="001B2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3C007E"/>
    <w:rsid w:val="1579763D"/>
    <w:rsid w:val="15B65C6D"/>
    <w:rsid w:val="1920458C"/>
    <w:rsid w:val="1CBE79B0"/>
    <w:rsid w:val="1E990EF4"/>
    <w:rsid w:val="26522A1D"/>
    <w:rsid w:val="277E48F2"/>
    <w:rsid w:val="29985363"/>
    <w:rsid w:val="2FED5836"/>
    <w:rsid w:val="335D3A0D"/>
    <w:rsid w:val="34E06A3C"/>
    <w:rsid w:val="47B005BF"/>
    <w:rsid w:val="4E1B0168"/>
    <w:rsid w:val="4E7D3AA3"/>
    <w:rsid w:val="5AE6301B"/>
    <w:rsid w:val="5D822408"/>
    <w:rsid w:val="603430E7"/>
    <w:rsid w:val="6A3C2E57"/>
    <w:rsid w:val="72F929BA"/>
    <w:rsid w:val="7ABE65B9"/>
    <w:rsid w:val="7FF1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paragraph" w:customStyle="1" w:styleId="10">
    <w:name w:val="样式1"/>
    <w:basedOn w:val="1"/>
    <w:qFormat/>
    <w:uiPriority w:val="0"/>
    <w:pPr>
      <w:spacing w:line="360" w:lineRule="auto"/>
      <w:ind w:firstLine="0" w:firstLineChars="0"/>
      <w:jc w:val="left"/>
    </w:pPr>
    <w:rPr>
      <w:rFonts w:ascii="宋体" w:hAnsi="宋体" w:eastAsia="宋体"/>
      <w:sz w:val="24"/>
      <w:szCs w:val="24"/>
    </w:rPr>
  </w:style>
  <w:style w:type="paragraph" w:customStyle="1" w:styleId="11">
    <w:name w:val="样式2"/>
    <w:basedOn w:val="1"/>
    <w:qFormat/>
    <w:uiPriority w:val="0"/>
    <w:pPr>
      <w:spacing w:before="120" w:after="120" w:line="360" w:lineRule="auto"/>
      <w:ind w:leftChars="0"/>
      <w:jc w:val="left"/>
    </w:pPr>
    <w:rPr>
      <w:rFonts w:hint="eastAsia"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919</Words>
  <Characters>1571</Characters>
  <Lines>0</Lines>
  <Paragraphs>0</Paragraphs>
  <TotalTime>0</TotalTime>
  <ScaleCrop>false</ScaleCrop>
  <LinksUpToDate>false</LinksUpToDate>
  <CharactersWithSpaces>1695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2025-04-13T09:42:00Z</dcterms:created>
  <dc:creator>yaoyao</dc:creator>
  <cp:lastModifiedBy>万霈瑶</cp:lastModifiedBy>
  <dcterms:modified xsi:type="dcterms:W3CDTF">2025-12-26T15:39:10Z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07F0DB17C5EA4D859D2FA8A656764A13_12</vt:lpwstr>
  </property>
  <property fmtid="{D5CDD505-2E9C-101B-9397-08002B2CF9AE}" pid="4" name="KSOTemplateDocerSaveRecord">
    <vt:lpwstr>eyJoZGlkIjoiMWM4MmVkOTA1MjFjYzMwZWNmZGFhODliZDBjZWU4YWMiLCJ1c2VySWQiOiIxNzU2NDg5MTM0In0=</vt:lpwstr>
  </property>
</Properties>
</file>