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защищенных систем ч.1.</w:t>
      </w:r>
    </w:p>
    <w:p w:rsidR="006B3AAD" w:rsidRPr="00122B3C" w:rsidRDefault="006B3AAD" w:rsidP="006B3A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6B3AAD" w:rsidRPr="00122B3C" w:rsidRDefault="006B3AAD" w:rsidP="006B3A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3AAD">
        <w:rPr>
          <w:rFonts w:ascii="Times New Roman" w:hAnsi="Times New Roman" w:cs="Times New Roman"/>
          <w:b/>
          <w:sz w:val="32"/>
          <w:szCs w:val="32"/>
        </w:rPr>
        <w:t>Разработка и анализ тре</w:t>
      </w:r>
      <w:r w:rsidRPr="006B3AAD">
        <w:rPr>
          <w:rFonts w:ascii="Times New Roman" w:hAnsi="Times New Roman" w:cs="Times New Roman"/>
          <w:b/>
          <w:sz w:val="32"/>
          <w:szCs w:val="32"/>
        </w:rPr>
        <w:t>бований по безопасности системы</w:t>
      </w:r>
      <w:r w:rsidRPr="00122B3C">
        <w:rPr>
          <w:rFonts w:ascii="Times New Roman" w:hAnsi="Times New Roman" w:cs="Times New Roman"/>
          <w:b/>
          <w:sz w:val="32"/>
          <w:szCs w:val="32"/>
        </w:rPr>
        <w:t>.</w:t>
      </w:r>
    </w:p>
    <w:p w:rsid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38448B"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</w:t>
      </w:r>
      <w:r>
        <w:rPr>
          <w:rFonts w:ascii="Times New Roman" w:hAnsi="Times New Roman" w:cs="Times New Roman"/>
          <w:sz w:val="28"/>
          <w:szCs w:val="28"/>
        </w:rPr>
        <w:t>разрабатывать и анализировать требования по безопасности системы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</w:p>
    <w:p w:rsidR="006B3AAD" w:rsidRPr="000A059A" w:rsidRDefault="006B3AAD" w:rsidP="006B3AAD">
      <w:pPr>
        <w:rPr>
          <w:rFonts w:ascii="Times New Roman" w:hAnsi="Times New Roman" w:cs="Times New Roman"/>
          <w:b/>
          <w:sz w:val="28"/>
          <w:szCs w:val="28"/>
        </w:rPr>
      </w:pPr>
      <w:r w:rsidRPr="000A059A">
        <w:rPr>
          <w:rFonts w:ascii="Times New Roman" w:hAnsi="Times New Roman" w:cs="Times New Roman"/>
          <w:b/>
          <w:sz w:val="28"/>
          <w:szCs w:val="28"/>
        </w:rPr>
        <w:t>Теоретическая информация.</w:t>
      </w:r>
    </w:p>
    <w:p w:rsidR="006B3AAD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безопасности-1.</w:t>
      </w:r>
      <w:r w:rsidRPr="006B3AAD">
        <w:rPr>
          <w:rFonts w:ascii="Times New Roman" w:hAnsi="Times New Roman" w:cs="Times New Roman"/>
          <w:sz w:val="28"/>
          <w:szCs w:val="28"/>
        </w:rPr>
        <w:t xml:space="preserve"> Все сетевые транзакции, включающие финансовую или поддающуюся учету личную информацию, должны быть зашифрованы согласно Бизнес-правилу-33. </w:t>
      </w:r>
    </w:p>
    <w:p w:rsidR="006B3AAD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безопасности-2.</w:t>
      </w:r>
      <w:r w:rsidRPr="006B3AAD">
        <w:rPr>
          <w:rFonts w:ascii="Times New Roman" w:hAnsi="Times New Roman" w:cs="Times New Roman"/>
          <w:sz w:val="28"/>
          <w:szCs w:val="28"/>
        </w:rPr>
        <w:t xml:space="preserve"> Пользователи обязательно регистрируются для входа в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6B3AAD">
        <w:rPr>
          <w:rFonts w:ascii="Times New Roman" w:hAnsi="Times New Roman" w:cs="Times New Roman"/>
          <w:sz w:val="28"/>
          <w:szCs w:val="28"/>
        </w:rPr>
        <w:t xml:space="preserve">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6B3AAD">
        <w:rPr>
          <w:rFonts w:ascii="Times New Roman" w:hAnsi="Times New Roman" w:cs="Times New Roman"/>
          <w:sz w:val="28"/>
          <w:szCs w:val="28"/>
        </w:rPr>
        <w:t xml:space="preserve">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3AAD">
        <w:rPr>
          <w:rFonts w:ascii="Times New Roman" w:hAnsi="Times New Roman" w:cs="Times New Roman"/>
          <w:sz w:val="28"/>
          <w:szCs w:val="28"/>
        </w:rPr>
        <w:t xml:space="preserve"> для выполнения всех операций, кроме просмотра меню.</w:t>
      </w:r>
    </w:p>
    <w:p w:rsidR="006B3AAD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безопасности-3.</w:t>
      </w:r>
      <w:r w:rsidRPr="006B3AAD">
        <w:rPr>
          <w:rFonts w:ascii="Times New Roman" w:hAnsi="Times New Roman" w:cs="Times New Roman"/>
          <w:sz w:val="28"/>
          <w:szCs w:val="28"/>
        </w:rPr>
        <w:t xml:space="preserve"> Клиенты должны регистрироваться для входа в систему согласно </w:t>
      </w:r>
      <w:proofErr w:type="gramStart"/>
      <w:r w:rsidRPr="006B3AAD">
        <w:rPr>
          <w:rFonts w:ascii="Times New Roman" w:hAnsi="Times New Roman" w:cs="Times New Roman"/>
          <w:sz w:val="28"/>
          <w:szCs w:val="28"/>
        </w:rPr>
        <w:t>политике ограниченного доступа</w:t>
      </w:r>
      <w:proofErr w:type="gramEnd"/>
      <w:r w:rsidRPr="006B3AAD">
        <w:rPr>
          <w:rFonts w:ascii="Times New Roman" w:hAnsi="Times New Roman" w:cs="Times New Roman"/>
          <w:sz w:val="28"/>
          <w:szCs w:val="28"/>
        </w:rPr>
        <w:t xml:space="preserve"> к компьютерным системам по Бизнес-правилу-35.</w:t>
      </w:r>
    </w:p>
    <w:p w:rsidR="006B3AAD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безопасности-4.</w:t>
      </w:r>
      <w:r w:rsidRPr="006B3AAD">
        <w:rPr>
          <w:rFonts w:ascii="Times New Roman" w:hAnsi="Times New Roman" w:cs="Times New Roman"/>
          <w:sz w:val="28"/>
          <w:szCs w:val="28"/>
        </w:rPr>
        <w:t xml:space="preserve"> Система должна позволять только сотрудникам кафетерия, внесенным в список авторизованных менеджеров меню, создавать или изменять меню, согласно Бизнес-правилу-24.</w:t>
      </w:r>
    </w:p>
    <w:p w:rsidR="006B3AAD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безопасности-5.</w:t>
      </w:r>
      <w:r w:rsidRPr="006B3AAD">
        <w:rPr>
          <w:rFonts w:ascii="Times New Roman" w:hAnsi="Times New Roman" w:cs="Times New Roman"/>
          <w:sz w:val="28"/>
          <w:szCs w:val="28"/>
        </w:rPr>
        <w:t xml:space="preserve"> Только пользователи, авторизованные для домашнего доступа к корпоративной сети </w:t>
      </w:r>
      <w:proofErr w:type="spellStart"/>
      <w:r w:rsidRPr="006B3AAD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6B3AAD">
        <w:rPr>
          <w:rFonts w:ascii="Times New Roman" w:hAnsi="Times New Roman" w:cs="Times New Roman"/>
          <w:sz w:val="28"/>
          <w:szCs w:val="28"/>
        </w:rPr>
        <w:t xml:space="preserve">, могут использовать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6B3AAD">
        <w:rPr>
          <w:rFonts w:ascii="Times New Roman" w:hAnsi="Times New Roman" w:cs="Times New Roman"/>
          <w:sz w:val="28"/>
          <w:szCs w:val="28"/>
        </w:rPr>
        <w:t xml:space="preserve">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6B3AAD">
        <w:rPr>
          <w:rFonts w:ascii="Times New Roman" w:hAnsi="Times New Roman" w:cs="Times New Roman"/>
          <w:sz w:val="28"/>
          <w:szCs w:val="28"/>
        </w:rPr>
        <w:t xml:space="preserve"> </w:t>
      </w:r>
      <w:r w:rsidRPr="006B3AA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3AAD">
        <w:rPr>
          <w:rFonts w:ascii="Times New Roman" w:hAnsi="Times New Roman" w:cs="Times New Roman"/>
          <w:sz w:val="28"/>
          <w:szCs w:val="28"/>
        </w:rPr>
        <w:t xml:space="preserve"> из пунктов вне территории компании.</w:t>
      </w:r>
    </w:p>
    <w:p w:rsidR="00403622" w:rsidRPr="006B3AAD" w:rsidRDefault="006B3AAD" w:rsidP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безопасности-6.</w:t>
      </w:r>
      <w:r w:rsidRPr="006B3AAD">
        <w:rPr>
          <w:rFonts w:ascii="Times New Roman" w:hAnsi="Times New Roman" w:cs="Times New Roman"/>
          <w:sz w:val="28"/>
          <w:szCs w:val="28"/>
        </w:rPr>
        <w:t xml:space="preserve"> Система должна позволять клиентам просматривать только заказы, размещенные ими лично, но не другими клиентами.</w:t>
      </w:r>
    </w:p>
    <w:p w:rsidR="006B3AAD" w:rsidRPr="006B3AAD" w:rsidRDefault="006B3AAD">
      <w:pPr>
        <w:rPr>
          <w:rFonts w:ascii="Times New Roman" w:hAnsi="Times New Roman" w:cs="Times New Roman"/>
          <w:sz w:val="28"/>
          <w:szCs w:val="28"/>
        </w:rPr>
      </w:pPr>
      <w:r w:rsidRPr="006B3AAD">
        <w:rPr>
          <w:rFonts w:ascii="Times New Roman" w:hAnsi="Times New Roman" w:cs="Times New Roman"/>
          <w:sz w:val="28"/>
          <w:szCs w:val="28"/>
        </w:rPr>
        <w:t>Требования по безопасности должны быть согласованы с бизнес-правилами.</w:t>
      </w:r>
    </w:p>
    <w:p w:rsidR="006B3AAD" w:rsidRPr="006B3AAD" w:rsidRDefault="006B3AAD">
      <w:pPr>
        <w:rPr>
          <w:rFonts w:ascii="Times New Roman" w:hAnsi="Times New Roman" w:cs="Times New Roman"/>
          <w:b/>
          <w:sz w:val="28"/>
          <w:szCs w:val="28"/>
        </w:rPr>
      </w:pPr>
      <w:r w:rsidRPr="006B3AAD">
        <w:rPr>
          <w:rFonts w:ascii="Times New Roman" w:hAnsi="Times New Roman" w:cs="Times New Roman"/>
          <w:b/>
          <w:sz w:val="28"/>
          <w:szCs w:val="28"/>
        </w:rPr>
        <w:t>Бизнес правила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(примеры)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3705"/>
        <w:gridCol w:w="1425"/>
        <w:gridCol w:w="1665"/>
        <w:gridCol w:w="1478"/>
      </w:tblGrid>
      <w:tr w:rsidR="006B3AAD" w:rsidTr="007609EA">
        <w:trPr>
          <w:cantSplit/>
          <w:trHeight w:val="450"/>
          <w:tblHeader/>
        </w:trPr>
        <w:tc>
          <w:tcPr>
            <w:tcW w:w="13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pPr>
              <w:jc w:val="center"/>
              <w:rPr>
                <w:b/>
                <w:bCs/>
              </w:rPr>
            </w:pPr>
          </w:p>
        </w:tc>
        <w:tc>
          <w:tcPr>
            <w:tcW w:w="370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Определение правила</w:t>
            </w:r>
          </w:p>
        </w:tc>
        <w:tc>
          <w:tcPr>
            <w:tcW w:w="142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правила</w:t>
            </w:r>
          </w:p>
        </w:tc>
        <w:tc>
          <w:tcPr>
            <w:tcW w:w="166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AAD" w:rsidRDefault="006B3AAD" w:rsidP="006B3A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Статическое или динамическое</w:t>
            </w:r>
          </w:p>
        </w:tc>
        <w:tc>
          <w:tcPr>
            <w:tcW w:w="147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Источник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pPr>
              <w:rPr>
                <w:lang w:val="en-US"/>
              </w:rPr>
            </w:pPr>
            <w:r>
              <w:t>Бизнес</w:t>
            </w:r>
            <w:r>
              <w:rPr>
                <w:lang w:val="en-US"/>
              </w:rPr>
              <w:t>-правило-1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Периоды доставки это 15 минутные интервалы, начинающиеся каждую четверть часа.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Факт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lastRenderedPageBreak/>
              <w:t>Бизнес-правило-2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Доставка всех заказов должна быть завершена между 10:00 и 14:00 по местному времени.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Динамическое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Бизнес-правило-3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Все блюда из одного заказа должны быть доставлены в один и тот же пункт.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Статическое  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Бизнес-правило-4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6B3AAD">
            <w:r>
              <w:t>Все блюда из одного заказа должны быть оплачены одним и тем же методом.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Бизнес-правило-8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Блюда должны быть заказаны не более, чем за 14 календарных дней до даты доставки.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Динамическое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Бизнес-правило- 11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6B3AAD">
            <w:r>
              <w:t>Если заказ доставлен, то клиент должен оплатить его посредством удержания из зарплаты.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Динамическое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Менеджер кафетерия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Бизнес-правило-12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Стоимость заказа подсчитывается как сумма цен единиц каждого блюда, умноженных на количество заказанных единиц этого блюда, плюс соответствующий налог с продаж, плюс плата за доставку, если заказ доставляется в пункт, расположенный вне зоны бесплатной доставки.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Вычисление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Динамическое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>Политика кафетерия, налоговые законы штата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Бизнес-правило-24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Только работники кафетерия, назначенные менеджером кафетерия менеджерами меню, могут создавать, изменять или удалять меню кафетерия.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 xml:space="preserve">Политика безопасности корпорации 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Бизнес-правило-33 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Передача данных по сети, включающая финансовую или поддающуюся учету личную информацию, должна проходить со 1 28-битным шифрованием. 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>
            <w:r>
              <w:t xml:space="preserve">Политика безопасности корпорации </w:t>
            </w:r>
          </w:p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Бизнес-правило-35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Pr="007D177D" w:rsidRDefault="006B3AAD" w:rsidP="007609EA">
            <w:pPr>
              <w:rPr>
                <w:i/>
                <w:iCs/>
              </w:rPr>
            </w:pPr>
            <w:r w:rsidRPr="007D177D">
              <w:rPr>
                <w:i/>
                <w:iCs/>
              </w:rPr>
              <w:t>(</w:t>
            </w:r>
            <w:r>
              <w:rPr>
                <w:i/>
                <w:iCs/>
              </w:rPr>
              <w:t>здесь должны быть детали политики ограниченного доступа к компьютерным системам</w:t>
            </w:r>
            <w:r w:rsidRPr="007D177D">
              <w:rPr>
                <w:i/>
                <w:iCs/>
              </w:rPr>
              <w:t>)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7609EA"/>
        </w:tc>
      </w:tr>
      <w:tr w:rsidR="006B3AAD" w:rsidTr="007609EA">
        <w:trPr>
          <w:cantSplit/>
          <w:trHeight w:val="450"/>
        </w:trPr>
        <w:tc>
          <w:tcPr>
            <w:tcW w:w="13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lastRenderedPageBreak/>
              <w:t>Бизнес-правило-86</w:t>
            </w:r>
          </w:p>
        </w:tc>
        <w:tc>
          <w:tcPr>
            <w:tcW w:w="370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Только штатные сотрудники могут регистрироваться для совершения каких-либо покупок в компании посредством удержания из зарплаты. </w:t>
            </w:r>
          </w:p>
        </w:tc>
        <w:tc>
          <w:tcPr>
            <w:tcW w:w="142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Статическое</w:t>
            </w:r>
          </w:p>
        </w:tc>
        <w:tc>
          <w:tcPr>
            <w:tcW w:w="147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6B3AAD">
            <w:r>
              <w:t xml:space="preserve">Финансовый директор корпорации </w:t>
            </w:r>
          </w:p>
        </w:tc>
      </w:tr>
      <w:tr w:rsidR="006B3AAD" w:rsidTr="007609EA">
        <w:trPr>
          <w:cantSplit/>
          <w:trHeight w:val="253"/>
        </w:trPr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Бизнес-правило-88 </w:t>
            </w:r>
          </w:p>
        </w:tc>
        <w:tc>
          <w:tcPr>
            <w:tcW w:w="3705" w:type="dxa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 xml:space="preserve">Сотрудник может зарегистрироваться для оплаты питания в кафетерии посредством удержания из зарплаты, если не более 40% его начисленной зарплаты удерживается в настоящее время по другим причинам. 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Ограничение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</w:tcBorders>
          </w:tcPr>
          <w:p w:rsidR="006B3AAD" w:rsidRDefault="006B3AAD" w:rsidP="007609EA">
            <w:r>
              <w:t>Динамическое</w:t>
            </w:r>
          </w:p>
        </w:tc>
        <w:tc>
          <w:tcPr>
            <w:tcW w:w="14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AAD" w:rsidRDefault="006B3AAD" w:rsidP="006B3AAD">
            <w:r>
              <w:t xml:space="preserve">Финансовый директор корпорации </w:t>
            </w:r>
          </w:p>
        </w:tc>
      </w:tr>
    </w:tbl>
    <w:p w:rsidR="006B3AAD" w:rsidRDefault="006B3AAD"/>
    <w:p w:rsidR="006B3AAD" w:rsidRPr="006B3AAD" w:rsidRDefault="006B3AAD">
      <w:pPr>
        <w:rPr>
          <w:rFonts w:ascii="Times New Roman" w:hAnsi="Times New Roman" w:cs="Times New Roman"/>
          <w:b/>
          <w:sz w:val="28"/>
          <w:szCs w:val="28"/>
        </w:rPr>
      </w:pPr>
      <w:r w:rsidRPr="006B3AAD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:rsidR="006B3AAD" w:rsidRDefault="006B3AAD">
      <w:r>
        <w:rPr>
          <w:rFonts w:ascii="Times New Roman" w:hAnsi="Times New Roman" w:cs="Times New Roman"/>
          <w:sz w:val="28"/>
          <w:szCs w:val="28"/>
        </w:rPr>
        <w:t>Для выбранной темы проекта разрабо</w:t>
      </w:r>
      <w:r>
        <w:rPr>
          <w:rFonts w:ascii="Times New Roman" w:hAnsi="Times New Roman" w:cs="Times New Roman"/>
          <w:sz w:val="28"/>
          <w:szCs w:val="28"/>
        </w:rPr>
        <w:t xml:space="preserve">тать и </w:t>
      </w:r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анал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изировать требования по безопасности системы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sectPr w:rsidR="006B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5D"/>
    <w:rsid w:val="00403622"/>
    <w:rsid w:val="006B3AAD"/>
    <w:rsid w:val="00D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AC7F-C014-4202-AE37-F8651BB4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2017-05-24T09:34:00Z</dcterms:created>
  <dcterms:modified xsi:type="dcterms:W3CDTF">2017-05-24T09:42:00Z</dcterms:modified>
</cp:coreProperties>
</file>