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CDF282" w14:textId="77777777" w:rsidR="009D6AD6" w:rsidRDefault="009D6AD6" w:rsidP="009D6AD6">
      <w:pPr>
        <w:pStyle w:val="af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Подготовка начального волнового пакета для квантового интерферометра-гравиметра</w:t>
      </w:r>
    </w:p>
    <w:p w14:paraId="76DD152D" w14:textId="77777777" w:rsidR="00F16AC6" w:rsidRDefault="00F16AC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1A826925" w14:textId="77777777" w:rsidR="00F16AC6" w:rsidRDefault="0069601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</w:rPr>
      </w:pPr>
      <w:r>
        <w:rPr>
          <w:b/>
          <w:color w:val="000000"/>
          <w:sz w:val="22"/>
          <w:szCs w:val="22"/>
          <w:u w:val="single"/>
          <w:lang w:val="ru-RU"/>
        </w:rPr>
        <w:t>Адамов</w:t>
      </w:r>
      <w:r w:rsidR="00AC31E7">
        <w:rPr>
          <w:b/>
          <w:color w:val="000000"/>
          <w:sz w:val="22"/>
          <w:szCs w:val="22"/>
          <w:u w:val="single"/>
          <w:lang w:val="ru-RU"/>
        </w:rPr>
        <w:t xml:space="preserve"> </w:t>
      </w:r>
      <w:r>
        <w:rPr>
          <w:b/>
          <w:color w:val="000000"/>
          <w:sz w:val="22"/>
          <w:szCs w:val="22"/>
          <w:u w:val="single"/>
          <w:lang w:val="ru-RU"/>
        </w:rPr>
        <w:t xml:space="preserve">Кирилл </w:t>
      </w:r>
      <w:r w:rsidR="00AC31E7">
        <w:rPr>
          <w:b/>
          <w:color w:val="000000"/>
          <w:sz w:val="22"/>
          <w:szCs w:val="22"/>
          <w:u w:val="single"/>
          <w:lang w:val="ru-RU"/>
        </w:rPr>
        <w:t>Николаевич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 w:rsidR="00AC31E7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  <w:lang w:val="ru-RU"/>
        </w:rPr>
        <w:t xml:space="preserve"> Капуста</w:t>
      </w:r>
      <w:r w:rsidR="00AC31E7">
        <w:rPr>
          <w:b/>
          <w:color w:val="000000"/>
          <w:sz w:val="22"/>
          <w:szCs w:val="22"/>
        </w:rPr>
        <w:t xml:space="preserve"> Дмитрий Николаевич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 w:rsidR="00AC31E7">
        <w:rPr>
          <w:b/>
          <w:color w:val="000000"/>
          <w:sz w:val="22"/>
          <w:szCs w:val="22"/>
        </w:rPr>
        <w:t xml:space="preserve">, </w:t>
      </w:r>
      <w:proofErr w:type="spellStart"/>
      <w:r>
        <w:rPr>
          <w:b/>
          <w:color w:val="000000"/>
          <w:sz w:val="22"/>
          <w:szCs w:val="22"/>
          <w:lang w:val="ru-RU"/>
        </w:rPr>
        <w:t>Бонерт</w:t>
      </w:r>
      <w:proofErr w:type="spellEnd"/>
      <w:r>
        <w:rPr>
          <w:b/>
          <w:color w:val="000000"/>
          <w:sz w:val="22"/>
          <w:szCs w:val="22"/>
          <w:lang w:val="ru-RU"/>
        </w:rPr>
        <w:t xml:space="preserve"> </w:t>
      </w:r>
      <w:r w:rsidR="00AC31E7">
        <w:rPr>
          <w:b/>
          <w:color w:val="000000"/>
          <w:sz w:val="22"/>
          <w:szCs w:val="22"/>
        </w:rPr>
        <w:t>Анатолий Эрнстович</w:t>
      </w:r>
      <w:r w:rsidR="00B40766">
        <w:rPr>
          <w:b/>
          <w:color w:val="000000"/>
          <w:sz w:val="22"/>
          <w:szCs w:val="22"/>
          <w:vertAlign w:val="superscript"/>
        </w:rPr>
        <w:t>1</w:t>
      </w:r>
      <w:r w:rsidR="00AC31E7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  <w:lang w:val="ru-RU"/>
        </w:rPr>
        <w:t xml:space="preserve"> Гончаров</w:t>
      </w:r>
      <w:r w:rsidR="00AC31E7">
        <w:rPr>
          <w:b/>
          <w:color w:val="000000"/>
          <w:sz w:val="22"/>
          <w:szCs w:val="22"/>
        </w:rPr>
        <w:t xml:space="preserve"> Андрей Николаевич</w:t>
      </w:r>
      <w:r w:rsidR="00B40766">
        <w:rPr>
          <w:b/>
          <w:color w:val="000000"/>
          <w:sz w:val="22"/>
          <w:szCs w:val="22"/>
          <w:vertAlign w:val="superscript"/>
        </w:rPr>
        <w:t>1,2,3</w:t>
      </w:r>
    </w:p>
    <w:p w14:paraId="1808656B" w14:textId="77777777" w:rsidR="00AC31E7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</w:rPr>
      </w:pPr>
    </w:p>
    <w:p w14:paraId="15277D76" w14:textId="77777777"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1</w:t>
      </w:r>
      <w:r>
        <w:rPr>
          <w:i/>
          <w:color w:val="000000"/>
          <w:sz w:val="20"/>
          <w:szCs w:val="20"/>
        </w:rPr>
        <w:t>Институт лазерной физики СО РАН, Новосибирск, Россия</w:t>
      </w:r>
    </w:p>
    <w:p w14:paraId="2704C533" w14:textId="77777777"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2</w:t>
      </w:r>
      <w:r>
        <w:rPr>
          <w:i/>
          <w:color w:val="000000"/>
          <w:sz w:val="20"/>
          <w:szCs w:val="20"/>
        </w:rPr>
        <w:t>Новосибрский государственный университет, Новосибирск, Россия</w:t>
      </w:r>
    </w:p>
    <w:p w14:paraId="7D0E0B3E" w14:textId="77777777"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3</w:t>
      </w:r>
      <w:r>
        <w:rPr>
          <w:i/>
          <w:color w:val="000000"/>
          <w:sz w:val="20"/>
          <w:szCs w:val="20"/>
        </w:rPr>
        <w:t>Новосибрский государственный технический университет, Новосибирск, Россия</w:t>
      </w:r>
    </w:p>
    <w:p w14:paraId="1ED241F0" w14:textId="77777777" w:rsidR="00F16AC6" w:rsidRDefault="00B40766">
      <w:pPr>
        <w:jc w:val="center"/>
        <w:rPr>
          <w:sz w:val="20"/>
          <w:szCs w:val="20"/>
        </w:rPr>
      </w:pPr>
      <w:r>
        <w:rPr>
          <w:sz w:val="20"/>
          <w:szCs w:val="20"/>
        </w:rPr>
        <w:t>e-</w:t>
      </w:r>
      <w:proofErr w:type="spellStart"/>
      <w:r>
        <w:rPr>
          <w:sz w:val="20"/>
          <w:szCs w:val="20"/>
        </w:rPr>
        <w:t>mail</w:t>
      </w:r>
      <w:proofErr w:type="spellEnd"/>
      <w:r>
        <w:rPr>
          <w:sz w:val="20"/>
          <w:szCs w:val="20"/>
        </w:rPr>
        <w:t>: ofadamovkirill@gmail.com</w:t>
      </w:r>
    </w:p>
    <w:p w14:paraId="033843C5" w14:textId="77777777" w:rsidR="00F16AC6" w:rsidRDefault="00F16AC6">
      <w:pPr>
        <w:jc w:val="center"/>
        <w:rPr>
          <w:color w:val="000000"/>
          <w:sz w:val="22"/>
          <w:szCs w:val="22"/>
        </w:rPr>
      </w:pPr>
    </w:p>
    <w:p w14:paraId="208C9D28" w14:textId="77777777"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Измерение ускорения свободного падения с высокой точностью представляет собой актуальную задачу в области современной науки и техники. Высокочувствительные и высокоточные гравиметры, как инструмент регистрации гравитационного ускорения, играют ключевую роль как в фундаментальных исследованиях, так и в решении широкого круга прикладных задач. Особое место занимают абсолютные квантовые гравиметры, обладающие рядом существенных преимуществ: отсутствие дрейфа, отсутствие подвижных механических элементов, высокая скорость проведения измерений, возможность совмещения функционала гравиметра, гироскопа и акселерометра в одном приборе.</w:t>
      </w:r>
    </w:p>
    <w:p w14:paraId="4D75D10A" w14:textId="77777777"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Точность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квантового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гравиметра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определяется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характеристиками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источника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ультрахолодных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атомов</w:t>
      </w:r>
      <w:r w:rsidRPr="00E03F26">
        <w:rPr>
          <w:sz w:val="22"/>
          <w:szCs w:val="22"/>
          <w:lang w:val="ru-RU"/>
        </w:rPr>
        <w:t xml:space="preserve"> </w:t>
      </w:r>
      <w:r w:rsidRPr="00E03F26">
        <w:rPr>
          <w:sz w:val="22"/>
          <w:szCs w:val="22"/>
          <w:vertAlign w:val="superscript"/>
          <w:lang w:val="ru-RU"/>
        </w:rPr>
        <w:t>87</w:t>
      </w:r>
      <w:proofErr w:type="spellStart"/>
      <w:r w:rsidRPr="00E03F26">
        <w:rPr>
          <w:sz w:val="22"/>
          <w:szCs w:val="22"/>
          <w:lang w:val="en-US"/>
        </w:rPr>
        <w:t>Rb</w:t>
      </w:r>
      <w:proofErr w:type="spellEnd"/>
      <w:r w:rsidRPr="00E03F2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включая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число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атомов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в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облаке</w:t>
      </w:r>
      <w:r w:rsidRPr="00E03F2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их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температуру</w:t>
      </w:r>
      <w:r w:rsidRPr="00E03F26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эффективность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подготовки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начального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атомного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волнового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пакета</w:t>
      </w:r>
      <w:r w:rsidRPr="00E03F26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и</w:t>
      </w:r>
      <w:r w:rsidRPr="00E03F26"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</w:rPr>
        <w:t>др</w:t>
      </w:r>
      <w:proofErr w:type="spellEnd"/>
      <w:r w:rsidRPr="00E03F26">
        <w:rPr>
          <w:sz w:val="22"/>
          <w:szCs w:val="22"/>
          <w:lang w:val="ru-RU"/>
        </w:rPr>
        <w:t xml:space="preserve">. </w:t>
      </w:r>
      <w:r>
        <w:rPr>
          <w:sz w:val="22"/>
          <w:szCs w:val="22"/>
        </w:rPr>
        <w:t xml:space="preserve">Существенное влияние на чувствительность и стабильность оказывают различные шумы, наибольший вклад среди которых вносит вибрационный шум. Для подавления вибрационных шумов применяется виброизолирующая платформа в сочетании с системой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[2] либо с активной системой компенсации вибрационных возмущений.</w:t>
      </w:r>
    </w:p>
    <w:p w14:paraId="3BE13E61" w14:textId="6CFF5FBD" w:rsidR="00F16AC6" w:rsidRDefault="00B40766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настоящей работе проведено исследование по подготовке ультрахолодных атомов </w:t>
      </w:r>
      <w:r w:rsidRPr="00B40766"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магнито-нечувствительное квантовое состояние для применения в атомном интерферометре-гравиметре. В рамках исследования выполнено численное моделирование оптической накачки атомов рубидия на уровень ∣F=1, m=0⟩ с использованием перехода ∣F=1⟩↔∣F′=0⟩ посредством численного решения скоростных уравнений, описывающих распределение населённостей магнитных подуровней основного состояния [1]. Результаты моделирования показали высокую эффективность выбранной схемы накачки (порядка ~100 %) при отсутствии значительного нагрева атомного облака. Реализация данной методики позволила подготовить атомы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магнито-нечувствительное состояние ∣F=1, m=0⟩ с эффективностью более 95 % </w:t>
      </w:r>
      <w:r w:rsidR="00AC31E7">
        <w:rPr>
          <w:sz w:val="22"/>
          <w:szCs w:val="22"/>
          <w:lang w:val="ru-RU"/>
        </w:rPr>
        <w:t xml:space="preserve">(см. Рис. 1(а)) </w:t>
      </w:r>
      <w:r>
        <w:rPr>
          <w:sz w:val="22"/>
          <w:szCs w:val="22"/>
        </w:rPr>
        <w:t>и нагревом менее 1 </w:t>
      </w:r>
      <w:proofErr w:type="spellStart"/>
      <w:r>
        <w:rPr>
          <w:sz w:val="22"/>
          <w:szCs w:val="22"/>
        </w:rPr>
        <w:t>мкК</w:t>
      </w:r>
      <w:proofErr w:type="spellEnd"/>
      <w:r>
        <w:rPr>
          <w:sz w:val="22"/>
          <w:szCs w:val="22"/>
        </w:rPr>
        <w:t xml:space="preserve">. Использование </w:t>
      </w:r>
      <w:r w:rsidR="00E04CD5">
        <w:rPr>
          <w:sz w:val="22"/>
          <w:szCs w:val="22"/>
          <w:lang w:val="ru-RU"/>
        </w:rPr>
        <w:t>оптической накачки</w:t>
      </w:r>
      <w:r>
        <w:rPr>
          <w:sz w:val="22"/>
          <w:szCs w:val="22"/>
        </w:rPr>
        <w:t xml:space="preserve"> привело к </w:t>
      </w:r>
      <w:r w:rsidR="005F07D5">
        <w:rPr>
          <w:sz w:val="22"/>
          <w:szCs w:val="22"/>
          <w:lang w:val="ru-RU"/>
        </w:rPr>
        <w:t>улучшению</w:t>
      </w:r>
      <w:r>
        <w:rPr>
          <w:sz w:val="22"/>
          <w:szCs w:val="22"/>
        </w:rPr>
        <w:t xml:space="preserve"> чувствительно</w:t>
      </w:r>
      <w:r w:rsidR="005F07D5">
        <w:rPr>
          <w:sz w:val="22"/>
          <w:szCs w:val="22"/>
        </w:rPr>
        <w:t>сти гравиметра</w:t>
      </w:r>
      <w:r w:rsidR="005F07D5" w:rsidRPr="005F07D5">
        <w:rPr>
          <w:sz w:val="22"/>
          <w:szCs w:val="22"/>
          <w:lang w:val="ru-RU"/>
        </w:rPr>
        <w:t xml:space="preserve"> </w:t>
      </w:r>
      <w:r w:rsidR="005F07D5">
        <w:rPr>
          <w:sz w:val="22"/>
          <w:szCs w:val="22"/>
        </w:rPr>
        <w:t>в более чем 4</w:t>
      </w:r>
      <w:r w:rsidR="00AF6BF2">
        <w:rPr>
          <w:sz w:val="22"/>
          <w:szCs w:val="22"/>
        </w:rPr>
        <w:t xml:space="preserve"> раз</w:t>
      </w:r>
      <w:r w:rsidR="005F07D5">
        <w:rPr>
          <w:sz w:val="22"/>
          <w:szCs w:val="22"/>
          <w:lang w:val="ru-RU"/>
        </w:rPr>
        <w:t>а</w:t>
      </w:r>
      <w:r w:rsidR="00760642">
        <w:rPr>
          <w:sz w:val="22"/>
          <w:szCs w:val="22"/>
          <w:lang w:val="ru-RU"/>
        </w:rPr>
        <w:t xml:space="preserve"> и</w:t>
      </w:r>
      <w:r w:rsidR="00E04CD5">
        <w:rPr>
          <w:sz w:val="22"/>
          <w:szCs w:val="22"/>
          <w:lang w:val="ru-RU"/>
        </w:rPr>
        <w:t xml:space="preserve"> позволило</w:t>
      </w:r>
      <w:r w:rsidR="00760642">
        <w:rPr>
          <w:sz w:val="22"/>
          <w:szCs w:val="22"/>
          <w:lang w:val="ru-RU"/>
        </w:rPr>
        <w:t xml:space="preserve"> достичь</w:t>
      </w:r>
      <w:r w:rsidR="0009441A">
        <w:rPr>
          <w:sz w:val="22"/>
          <w:szCs w:val="22"/>
          <w:lang w:val="ru-RU"/>
        </w:rPr>
        <w:t xml:space="preserve"> чувствительности</w:t>
      </w:r>
      <w:r w:rsidR="00760642">
        <w:rPr>
          <w:sz w:val="22"/>
          <w:szCs w:val="22"/>
          <w:lang w:val="ru-RU"/>
        </w:rPr>
        <w:t xml:space="preserve"> 5.2 </w:t>
      </w:r>
      <w:proofErr w:type="spellStart"/>
      <w:r w:rsidR="00760642">
        <w:rPr>
          <w:sz w:val="22"/>
          <w:szCs w:val="22"/>
          <w:lang w:val="ru-RU"/>
        </w:rPr>
        <w:t>мГал</w:t>
      </w:r>
      <w:proofErr w:type="spellEnd"/>
      <w:r w:rsidR="00760642" w:rsidRPr="00760642">
        <w:rPr>
          <w:sz w:val="22"/>
          <w:szCs w:val="22"/>
          <w:lang w:val="ru-RU"/>
        </w:rPr>
        <w:t>/√</w:t>
      </w:r>
      <w:r w:rsidR="00760642">
        <w:rPr>
          <w:sz w:val="22"/>
          <w:szCs w:val="22"/>
          <w:lang w:val="ru-RU"/>
        </w:rPr>
        <w:t>Гц</w:t>
      </w:r>
      <w:r w:rsidR="00760642" w:rsidRPr="00760642">
        <w:rPr>
          <w:sz w:val="22"/>
          <w:szCs w:val="22"/>
          <w:lang w:val="ru-RU"/>
        </w:rPr>
        <w:t xml:space="preserve"> </w:t>
      </w:r>
      <w:r w:rsidR="00760642">
        <w:rPr>
          <w:sz w:val="22"/>
          <w:szCs w:val="22"/>
          <w:lang w:val="ru-RU"/>
        </w:rPr>
        <w:t>(см. Рис. 1(б))</w:t>
      </w:r>
      <w:r>
        <w:rPr>
          <w:sz w:val="22"/>
          <w:szCs w:val="22"/>
        </w:rPr>
        <w:t>.</w:t>
      </w:r>
    </w:p>
    <w:tbl>
      <w:tblPr>
        <w:tblStyle w:val="af2"/>
        <w:tblW w:w="7753" w:type="dxa"/>
        <w:tblInd w:w="1276" w:type="dxa"/>
        <w:tblLayout w:type="fixed"/>
        <w:tblLook w:val="0400" w:firstRow="0" w:lastRow="0" w:firstColumn="0" w:lastColumn="0" w:noHBand="0" w:noVBand="1"/>
      </w:tblPr>
      <w:tblGrid>
        <w:gridCol w:w="3402"/>
        <w:gridCol w:w="4351"/>
      </w:tblGrid>
      <w:tr w:rsidR="00F16AC6" w14:paraId="5E2B4E10" w14:textId="77777777" w:rsidTr="004479CE">
        <w:trPr>
          <w:trHeight w:val="2610"/>
        </w:trPr>
        <w:tc>
          <w:tcPr>
            <w:tcW w:w="3402" w:type="dxa"/>
          </w:tcPr>
          <w:p w14:paraId="4B22EF99" w14:textId="77777777" w:rsidR="00F16AC6" w:rsidRDefault="004479CE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F2E5269" wp14:editId="0F1C80CE">
                  <wp:extent cx="2013924" cy="1626118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61" cy="16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1" w:type="dxa"/>
          </w:tcPr>
          <w:p w14:paraId="164E8AB0" w14:textId="77777777" w:rsidR="00F16AC6" w:rsidRDefault="009D6AD6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3861F93" wp14:editId="5B7621D8">
                  <wp:extent cx="1767092" cy="1632638"/>
                  <wp:effectExtent l="0" t="0" r="508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7" cy="171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EAAA2" w14:textId="71B649E2" w:rsidR="00F16AC6" w:rsidRPr="00AC31E7" w:rsidRDefault="00B40766" w:rsidP="00AF6BF2">
      <w:pPr>
        <w:spacing w:after="120"/>
        <w:jc w:val="center"/>
        <w:rPr>
          <w:sz w:val="20"/>
          <w:szCs w:val="20"/>
        </w:rPr>
      </w:pPr>
      <w:r w:rsidRPr="00AC31E7">
        <w:rPr>
          <w:b/>
          <w:sz w:val="20"/>
          <w:szCs w:val="20"/>
        </w:rPr>
        <w:t>Рис. 1.</w:t>
      </w:r>
      <w:r w:rsidRPr="00AC31E7">
        <w:rPr>
          <w:sz w:val="20"/>
          <w:szCs w:val="20"/>
        </w:rPr>
        <w:t xml:space="preserve"> Зависимость населенности атомов до и после оптической накачки от отстройки относительно</w:t>
      </w:r>
      <w:r w:rsidR="00AF6BF2">
        <w:rPr>
          <w:sz w:val="20"/>
          <w:szCs w:val="20"/>
          <w:lang w:val="ru-RU"/>
        </w:rPr>
        <w:t xml:space="preserve"> </w:t>
      </w:r>
      <w:r w:rsidRPr="00AC31E7">
        <w:rPr>
          <w:sz w:val="20"/>
          <w:szCs w:val="20"/>
        </w:rPr>
        <w:t xml:space="preserve">часового перехода (а) и зависимость стандартного отклонения </w:t>
      </w:r>
      <w:proofErr w:type="spellStart"/>
      <w:r w:rsidRPr="00AC31E7">
        <w:rPr>
          <w:sz w:val="20"/>
          <w:szCs w:val="20"/>
        </w:rPr>
        <w:t>σ</w:t>
      </w:r>
      <w:r w:rsidRPr="00AC31E7">
        <w:rPr>
          <w:sz w:val="20"/>
          <w:szCs w:val="20"/>
          <w:vertAlign w:val="subscript"/>
        </w:rPr>
        <w:t>g</w:t>
      </w:r>
      <w:proofErr w:type="spellEnd"/>
      <w:r w:rsidRPr="00AC31E7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gravitational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acceleration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from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the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averaging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time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after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optical</w:t>
      </w:r>
      <w:proofErr w:type="spellEnd"/>
      <w:r w:rsidR="00E03F26" w:rsidRPr="00E03F26">
        <w:rPr>
          <w:sz w:val="20"/>
          <w:szCs w:val="20"/>
        </w:rPr>
        <w:t xml:space="preserve"> </w:t>
      </w:r>
      <w:proofErr w:type="spellStart"/>
      <w:r w:rsidR="00E03F26" w:rsidRPr="00E03F26">
        <w:rPr>
          <w:sz w:val="20"/>
          <w:szCs w:val="20"/>
        </w:rPr>
        <w:t>pumping</w:t>
      </w:r>
      <w:proofErr w:type="spellEnd"/>
      <w:r w:rsidR="00E03F26" w:rsidRPr="00E03F26">
        <w:rPr>
          <w:sz w:val="20"/>
          <w:szCs w:val="20"/>
        </w:rPr>
        <w:t xml:space="preserve"> </w:t>
      </w:r>
      <w:r w:rsidR="00E03F26">
        <w:rPr>
          <w:sz w:val="20"/>
          <w:szCs w:val="20"/>
        </w:rPr>
        <w:t>(b</w:t>
      </w:r>
      <w:r w:rsidRPr="00AC31E7">
        <w:rPr>
          <w:sz w:val="20"/>
          <w:szCs w:val="20"/>
        </w:rPr>
        <w:t>).</w:t>
      </w:r>
      <w:bookmarkStart w:id="0" w:name="_GoBack"/>
      <w:bookmarkEnd w:id="0"/>
    </w:p>
    <w:p w14:paraId="50C4D521" w14:textId="77777777" w:rsidR="00AC31E7" w:rsidRDefault="00AC31E7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Также проведено исследование компенсации вибрационных шумов методом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с использованием акселерометра. Реализация данной методики позволила улучшить выходные метрологические характеристики гравиметра.</w:t>
      </w:r>
    </w:p>
    <w:p w14:paraId="2A312962" w14:textId="77777777" w:rsidR="00F16AC6" w:rsidRDefault="00F16AC6" w:rsidP="004479CE">
      <w:pPr>
        <w:rPr>
          <w:sz w:val="22"/>
          <w:szCs w:val="22"/>
        </w:rPr>
      </w:pPr>
    </w:p>
    <w:p w14:paraId="3B0D58A3" w14:textId="77777777" w:rsidR="00F16AC6" w:rsidRPr="00760642" w:rsidRDefault="00B40766">
      <w:pPr>
        <w:jc w:val="both"/>
        <w:rPr>
          <w:sz w:val="20"/>
          <w:szCs w:val="20"/>
        </w:rPr>
      </w:pPr>
      <w:r w:rsidRPr="00760642">
        <w:rPr>
          <w:sz w:val="20"/>
          <w:szCs w:val="20"/>
        </w:rPr>
        <w:t xml:space="preserve">[1] </w:t>
      </w:r>
      <w:r w:rsidR="004479CE" w:rsidRPr="004479CE">
        <w:rPr>
          <w:color w:val="222222"/>
          <w:sz w:val="20"/>
          <w:szCs w:val="20"/>
          <w:lang w:val="en-US"/>
        </w:rPr>
        <w:t>F</w:t>
      </w:r>
      <w:r w:rsidR="004479CE" w:rsidRPr="00760642">
        <w:rPr>
          <w:color w:val="222222"/>
          <w:sz w:val="20"/>
          <w:szCs w:val="20"/>
        </w:rPr>
        <w:t xml:space="preserve">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Antoche</w:t>
      </w:r>
      <w:proofErr w:type="spellEnd"/>
      <w:r w:rsidR="004479CE" w:rsidRPr="00760642">
        <w:rPr>
          <w:color w:val="222222"/>
          <w:sz w:val="20"/>
          <w:szCs w:val="20"/>
        </w:rPr>
        <w:t xml:space="preserve">, </w:t>
      </w:r>
      <w:r w:rsidR="004479CE" w:rsidRPr="004479CE">
        <w:rPr>
          <w:color w:val="222222"/>
          <w:sz w:val="20"/>
          <w:szCs w:val="20"/>
          <w:lang w:val="en-US"/>
        </w:rPr>
        <w:t>A</w:t>
      </w:r>
      <w:r w:rsidR="004479CE" w:rsidRPr="00760642">
        <w:rPr>
          <w:color w:val="222222"/>
          <w:sz w:val="20"/>
          <w:szCs w:val="20"/>
        </w:rPr>
        <w:t xml:space="preserve">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Kastberg</w:t>
      </w:r>
      <w:proofErr w:type="spellEnd"/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Simplified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approach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for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quantitative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calculations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of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optical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pumping</w:t>
      </w:r>
      <w:r w:rsidR="004479CE" w:rsidRPr="00760642">
        <w:rPr>
          <w:color w:val="222222"/>
          <w:sz w:val="20"/>
          <w:szCs w:val="20"/>
        </w:rPr>
        <w:t xml:space="preserve"> // </w:t>
      </w:r>
      <w:r w:rsidR="004479CE" w:rsidRPr="004479CE">
        <w:rPr>
          <w:color w:val="222222"/>
          <w:sz w:val="20"/>
          <w:szCs w:val="20"/>
          <w:lang w:val="en-US"/>
        </w:rPr>
        <w:t>European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Journal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of</w:t>
      </w:r>
      <w:r w:rsidR="004479CE" w:rsidRPr="00760642">
        <w:rPr>
          <w:color w:val="222222"/>
          <w:sz w:val="20"/>
          <w:szCs w:val="20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Physics</w:t>
      </w:r>
      <w:r w:rsidR="004479CE" w:rsidRPr="00760642">
        <w:rPr>
          <w:color w:val="222222"/>
          <w:sz w:val="20"/>
          <w:szCs w:val="20"/>
        </w:rPr>
        <w:t>. - 2017. - №4. - С. 045703.</w:t>
      </w:r>
    </w:p>
    <w:p w14:paraId="0A0E3C5C" w14:textId="77777777" w:rsidR="00F16AC6" w:rsidRPr="004479CE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[2] </w:t>
      </w:r>
      <w:r w:rsidR="004479CE" w:rsidRPr="004479CE">
        <w:rPr>
          <w:color w:val="222222"/>
          <w:sz w:val="20"/>
          <w:szCs w:val="20"/>
          <w:lang w:val="en-US"/>
        </w:rPr>
        <w:t>J. Guo, S. Ma, C. Zhou, J. Liu, B. Wang, D. Pan, H. Mao Vibration compensation for a vehicle-mounted atom gravimeter // IEEE Sensors Journal. - 2022. - №13. - С. 12939-12946.</w:t>
      </w:r>
    </w:p>
    <w:sectPr w:rsidR="00F16AC6" w:rsidRPr="004479C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09441A"/>
    <w:rsid w:val="004479CE"/>
    <w:rsid w:val="0052723B"/>
    <w:rsid w:val="005F07D5"/>
    <w:rsid w:val="00661DCD"/>
    <w:rsid w:val="0069601A"/>
    <w:rsid w:val="00737A9E"/>
    <w:rsid w:val="00760642"/>
    <w:rsid w:val="00985DE0"/>
    <w:rsid w:val="009D6AD6"/>
    <w:rsid w:val="00AC31E7"/>
    <w:rsid w:val="00AF6BF2"/>
    <w:rsid w:val="00B40766"/>
    <w:rsid w:val="00E03F26"/>
    <w:rsid w:val="00E04CD5"/>
    <w:rsid w:val="00E35259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C5A53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5</cp:revision>
  <dcterms:created xsi:type="dcterms:W3CDTF">2025-10-22T11:02:00Z</dcterms:created>
  <dcterms:modified xsi:type="dcterms:W3CDTF">2026-01-12T10:23:00Z</dcterms:modified>
</cp:coreProperties>
</file>