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0"/>
          <w:szCs w:val="30"/>
        </w:rPr>
        <w:t xml:space="preserve">Lightweight Post-Processing for Improving Real-Time Bilingual Speech Captioning Under Environmental Noise</w:t>
      </w:r>
    </w:p>
    <w:p>
      <w:pPr>
        <w:spacing w:after="160"/>
      </w:pPr>
      <w:r>
        <w:rPr>
          <w:rFonts w:ascii="Calibri" w:cs="Calibri" w:eastAsia="Calibri" w:hAnsi="Calibri"/>
          <w:sz w:val="22"/>
          <w:szCs w:val="22"/>
        </w:rPr>
        <w:t xml:space="preserve">Sinyoung Kim</w:t>
      </w:r>
    </w:p>
    <w:p>
      <w:pPr>
        <w:spacing w:after="160"/>
      </w:pPr>
      <w:r>
        <w:rPr>
          <w:rFonts w:ascii="Calibri" w:cs="Calibri" w:eastAsia="Calibri" w:hAnsi="Calibri"/>
          <w:sz w:val="22"/>
          <w:szCs w:val="22"/>
        </w:rPr>
        <w:t xml:space="preserve">Daegu International School</w:t>
      </w:r>
    </w:p>
    <w:p>
      <w:pPr>
        <w:spacing w:after="160"/>
      </w:pPr>
      <w:r>
        <w:rPr>
          <w:rFonts w:ascii="Calibri" w:cs="Calibri" w:eastAsia="Calibri" w:hAnsi="Calibri"/>
          <w:sz w:val="22"/>
          <w:szCs w:val="22"/>
        </w:rPr>
        <w:t xml:space="preserve">kimlucy0901@gmail.com</w:t>
      </w:r>
    </w:p>
    <w:p>
      <w:pPr>
        <w:spacing w:after="200"/>
      </w:pPr>
      <w:r>
        <w:rPr>
          <w:rFonts w:ascii="Calibri" w:cs="Calibri" w:eastAsia="Calibri" w:hAnsi="Calibri"/>
          <w:i/>
          <w:iCs/>
          <w:sz w:val="20"/>
          <w:szCs w:val="20"/>
        </w:rPr>
        <w:t xml:space="preserve">This is a short follow-up study building directly on Kim (2026), “Effects of Environmental Noise on Real-Time Speech-Captioning Accuracy and Latency: A Bilingual English–Korean Study of the HEAR Captioning System,” which established that Word Error Rate (WER) and latency both increase with noise in HEAR, a real-time bilingual captioning system, and that Korean is disproportionately affected under high noise. This paper investigates whether a simple, lightweight, no-retraining post-processing step can reduce that error, using the same 336-trial dataset.</w:t>
      </w:r>
    </w:p>
    <w:p>
      <w:pPr>
        <w:pStyle w:val="Heading1"/>
        <w:spacing w:after="150" w:before="300"/>
      </w:pPr>
      <w:r>
        <w:t xml:space="preserve">Abstract</w:t>
      </w:r>
    </w:p>
    <w:p>
      <w:pPr>
        <w:spacing w:after="160"/>
      </w:pPr>
      <w:r>
        <w:rPr>
          <w:rFonts w:ascii="Calibri" w:cs="Calibri" w:eastAsia="Calibri" w:hAnsi="Calibri"/>
          <w:sz w:val="22"/>
          <w:szCs w:val="22"/>
        </w:rPr>
        <w:t xml:space="preserve">Real-time captioning systems for Deaf and Hard-of-Hearing (DHH) users become less accurate and slower as environmental noise increases, but most noise-robustness work targets the acoustic or language model itself, requiring retraining. This paper asks a narrower, more practical question: can a lightweight, rule-based post-processing filter — applied after the recognizer has already produced its output, with no retraining — measurably reduce error? Using the 336-trial bilingual (English/Korean) noise-captioning dataset from Kim (2026), we identify a specific, recurring error pattern: many insertion errors under noise are not arbitrary, but match a word belonging to a different sentence in the same closed test vocabulary, suggesting the recognizer sometimes confuses the current utterance with a recently-seen one. We build a filter that removes such cross-sentence contamination and evaluate it against all 336 trials. The filter reduces WER by 3.2% overall and by up to 6.6% under English high-noise conditions, with a smaller effect in Korean. We report this result honestly as a modest, proof-of-concept improvement, discuss why it does not generalize directly to open-vocabulary captioning, and outline what a generalizable version would require.</w:t>
      </w:r>
    </w:p>
    <w:p>
      <w:pPr>
        <w:pStyle w:val="Heading1"/>
        <w:spacing w:after="150" w:before="300"/>
      </w:pPr>
      <w:r>
        <w:t xml:space="preserve">1. Introduction</w:t>
      </w:r>
    </w:p>
    <w:p>
      <w:pPr>
        <w:spacing w:after="160"/>
      </w:pPr>
      <w:r>
        <w:rPr>
          <w:rFonts w:ascii="Calibri" w:cs="Calibri" w:eastAsia="Calibri" w:hAnsi="Calibri"/>
          <w:sz w:val="22"/>
          <w:szCs w:val="22"/>
        </w:rPr>
        <w:t xml:space="preserve">Kim (2026) evaluated HEAR, a browser-based real-time captioning system, across four levels of environmental noise in English and Korean, and found that WER and latency both increase with noise in both languages, that Korean is more strongly affected than English once noise becomes severe, and that the dominant error type (substitution) is joined by a disproportionate rise in deletions for Korean under high noise. That study characterized the problem; it did not attempt to fix it. This paper takes the natural next step: given a known, specific failure pattern, can a lightweight intervention — one that does not require retraining or replacing the underlying ASR model — measurably improve accuracy?</w:t>
      </w:r>
    </w:p>
    <w:p>
      <w:pPr>
        <w:spacing w:after="160"/>
      </w:pPr>
      <w:r>
        <w:rPr>
          <w:rFonts w:ascii="Calibri" w:cs="Calibri" w:eastAsia="Calibri" w:hAnsi="Calibri"/>
          <w:sz w:val="22"/>
          <w:szCs w:val="22"/>
        </w:rPr>
        <w:t xml:space="preserve">We deliberately restrict scope to a post-processing approach rather than a model-level fix, for two practical reasons. First, HEAR's underlying recognizer is a fixed third-party or pre-built component that a single student researcher cannot retrain from scratch. Second, post-processing filters are the kind of intervention most likely to be deployable quickly, on top of an existing captioning pipeline, without disrupting its real-time latency budget — which Kim (2026) showed is already under pressure from noise.</w:t>
      </w:r>
    </w:p>
    <w:p>
      <w:pPr>
        <w:pStyle w:val="Heading1"/>
        <w:spacing w:after="150" w:before="300"/>
      </w:pPr>
      <w:r>
        <w:t xml:space="preserve">2. Related Work</w:t>
      </w:r>
    </w:p>
    <w:p>
      <w:pPr>
        <w:spacing w:after="160"/>
      </w:pPr>
      <w:r>
        <w:rPr>
          <w:rFonts w:ascii="Calibri" w:cs="Calibri" w:eastAsia="Calibri" w:hAnsi="Calibri"/>
          <w:sz w:val="22"/>
          <w:szCs w:val="22"/>
        </w:rPr>
        <w:t xml:space="preserve">Post-processing of ASR output is a long-studied idea. Fiscus [1] introduced ROVER, which combines the outputs of multiple ASR systems via a voting mechanism to reduce error rate without modifying any individual recognizer — an early demonstration that meaningful accuracy gains are possible entirely after decoding. More recent work has moved toward learned correction models: sequence-to-sequence and LLM-based error correctors that rewrite ASR hypotheses using contextual or linguistic knowledge [2]. Koo et al. [3] argue that ASR post-processing should be evaluated not only for raw accuracy but for user-friendliness and readability, echoing Kafle and Huenerfauth's [4] point (also cited in Kim, 2026) that WER alone does not fully capture what makes a caption usable for a DHH reader.</w:t>
      </w:r>
    </w:p>
    <w:p>
      <w:pPr>
        <w:spacing w:after="160"/>
      </w:pPr>
      <w:r>
        <w:rPr>
          <w:rFonts w:ascii="Calibri" w:cs="Calibri" w:eastAsia="Calibri" w:hAnsi="Calibri"/>
          <w:sz w:val="22"/>
          <w:szCs w:val="22"/>
        </w:rPr>
        <w:t xml:space="preserve">This paper sits at the simple end of that spectrum: rather than a learned correction model, we use a fixed, rule-based, closed-vocabulary heuristic. This is a deliberately minimal starting point, chosen to establish whether even a simple targeted rule produces a measurable effect before investing in a more complex learned approach.</w:t>
      </w:r>
    </w:p>
    <w:p>
      <w:pPr>
        <w:pStyle w:val="Heading1"/>
        <w:spacing w:after="150" w:before="300"/>
      </w:pPr>
      <w:r>
        <w:t xml:space="preserve">3. Method</w:t>
      </w:r>
    </w:p>
    <w:p>
      <w:pPr>
        <w:pStyle w:val="Heading2"/>
        <w:spacing w:after="100" w:before="200"/>
      </w:pPr>
      <w:r>
        <w:t xml:space="preserve">3.1 Motivation: cross-sentence contamination</w:t>
      </w:r>
    </w:p>
    <w:p>
      <w:pPr>
        <w:spacing w:after="160"/>
      </w:pPr>
      <w:r>
        <w:rPr>
          <w:rFonts w:ascii="Calibri" w:cs="Calibri" w:eastAsia="Calibri" w:hAnsi="Calibri"/>
          <w:sz w:val="22"/>
          <w:szCs w:val="22"/>
        </w:rPr>
        <w:t xml:space="preserve">Manual review of Kim (2026)'s error log showed that many insertion errors under noise were not arbitrary. For example, under high noise, “The package arrived this morning” was captioned as “The soup arrived this morning.” The word “soup” does not appear in this sentence's ground truth, but it does appear in a different sentence in the same seven-sentence test set (the restaurant scenario). This is consistent with the recognizer occasionally confusing the current utterance with another sentence from the same small vocabulary it was recently exposed to, rather than hallucinating a fully unrelated word.</w:t>
      </w:r>
    </w:p>
    <w:p>
      <w:pPr>
        <w:pStyle w:val="Heading2"/>
        <w:spacing w:after="100" w:before="200"/>
      </w:pPr>
      <w:r>
        <w:t xml:space="preserve">3.2 Filter design</w:t>
      </w:r>
    </w:p>
    <w:p>
      <w:pPr>
        <w:spacing w:after="160"/>
      </w:pPr>
      <w:r>
        <w:rPr>
          <w:rFonts w:ascii="Calibri" w:cs="Calibri" w:eastAsia="Calibri" w:hAnsi="Calibri"/>
          <w:sz w:val="22"/>
          <w:szCs w:val="22"/>
        </w:rPr>
        <w:t xml:space="preserve">For each of the seven sentences in a given language, we construct a “foreign vocabulary” set: the words that appear in any of the other six sentences but not in the sentence itself. The filter removes any caption word that belongs to this foreign-vocabulary set and is not also part of the correct sentence's own vocabulary. The filter never adds words back; it only removes tokens confidently attributable to cross-sentence contamination. This makes it conservative by design: in ambiguous cases, it leaves the caption unchanged.</w:t>
      </w:r>
    </w:p>
    <w:p>
      <w:pPr>
        <w:pStyle w:val="Heading2"/>
        <w:spacing w:after="100" w:before="200"/>
      </w:pPr>
      <w:r>
        <w:t xml:space="preserve">3.3 Evaluation methodology</w:t>
      </w:r>
    </w:p>
    <w:p>
      <w:pPr>
        <w:spacing w:after="160"/>
      </w:pPr>
      <w:r>
        <w:rPr>
          <w:rFonts w:ascii="Calibri" w:cs="Calibri" w:eastAsia="Calibri" w:hAnsi="Calibri"/>
          <w:sz w:val="22"/>
          <w:szCs w:val="22"/>
        </w:rPr>
        <w:t xml:space="preserve">We recomputed Word Error Rate for all 336 trials from Kim (2026)'s raw trial log, before and after applying the filter, using a single consistent word-level edit-distance alignment (dynamic programming), rather than relying on the manually logged Substitution/Deletion/Insertion counts from the original study. This ensures the before/after comparison is not affected by any inconsistency in manual error classification.</w:t>
      </w:r>
    </w:p>
    <w:p>
      <w:pPr>
        <w:pStyle w:val="Heading1"/>
        <w:spacing w:after="150" w:before="300"/>
      </w:pPr>
      <w:r>
        <w:t xml:space="preserve">4. Evaluation</w:t>
      </w:r>
    </w:p>
    <w:p>
      <w:pPr>
        <w:spacing w:after="160"/>
      </w:pPr>
      <w:r>
        <w:rPr>
          <w:rFonts w:ascii="Calibri" w:cs="Calibri" w:eastAsia="Calibri" w:hAnsi="Calibri"/>
          <w:sz w:val="22"/>
          <w:szCs w:val="22"/>
        </w:rPr>
        <w:t xml:space="preserve">The filter changed the caption text in 169 of 336 trials (50.3%). Table 1 reports WER before and after filtering for each language × noise-condition cell.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1600"/>
        <w:gridCol w:w="1600"/>
        <w:gridCol w:w="1500"/>
      </w:tblGrid>
      <w:tr>
        <w:trPr>
          <w:tblHeader/>
        </w:trPr>
        <w:tc>
          <w:tcPr>
            <w:tcW w:type="dxa" w:w="1400"/>
            <w:shd w:fill="1F4E78"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Language</w:t>
            </w:r>
          </w:p>
        </w:tc>
        <w:tc>
          <w:tcPr>
            <w:tcW w:type="dxa" w:w="1400"/>
            <w:shd w:fill="1F4E78"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Noise</w:t>
            </w:r>
          </w:p>
        </w:tc>
        <w:tc>
          <w:tcPr>
            <w:tcW w:type="dxa" w:w="1000"/>
            <w:shd w:fill="1F4E78"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Trials</w:t>
            </w:r>
          </w:p>
        </w:tc>
        <w:tc>
          <w:tcPr>
            <w:tcW w:type="dxa" w:w="1600"/>
            <w:shd w:fill="1F4E78"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WER before</w:t>
            </w:r>
          </w:p>
        </w:tc>
        <w:tc>
          <w:tcPr>
            <w:tcW w:type="dxa" w:w="1600"/>
            <w:shd w:fill="1F4E78"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WER after</w:t>
            </w:r>
          </w:p>
        </w:tc>
        <w:tc>
          <w:tcPr>
            <w:tcW w:type="dxa" w:w="1500"/>
            <w:shd w:fill="1F4E78"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Relative Δ</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English</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Clean</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0.0224</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0.0199</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11.2%</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English</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Low</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0.1716</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0.1692</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1.4%</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English</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Moderate</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0.2886</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0.2761</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4.3%</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English</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High</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0.3756</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0.3507</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6.6%</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Korean</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Clean</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0.0852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0.0852</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0.0%</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Korean</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Low</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0.1963</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0.1926</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1.9%</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Korean</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Moderate</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0.3481</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0.3444</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1.1%</w:t>
            </w:r>
          </w:p>
        </w:tc>
      </w:tr>
      <w:tr>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Korean</w:t>
            </w:r>
          </w:p>
        </w:tc>
        <w:tc>
          <w:tcPr>
            <w:tcW w:type="dxa" w:w="1400"/>
            <w:tcMar>
              <w:top w:type="dxa" w:w="60"/>
              <w:left w:type="dxa" w:w="80"/>
              <w:bottom w:type="dxa" w:w="60"/>
              <w:right w:type="dxa" w:w="80"/>
            </w:tcMar>
          </w:tcPr>
          <w:p>
            <w:pPr>
              <w:jc w:val="left"/>
            </w:pPr>
            <w:r>
              <w:rPr>
                <w:rFonts w:ascii="Calibri" w:cs="Calibri" w:eastAsia="Calibri" w:hAnsi="Calibri"/>
                <w:b w:val="false"/>
                <w:bCs w:val="false"/>
                <w:color w:val="000000"/>
                <w:sz w:val="20"/>
                <w:szCs w:val="20"/>
              </w:rPr>
              <w:t xml:space="preserve">High</w:t>
            </w:r>
          </w:p>
        </w:tc>
        <w:tc>
          <w:tcPr>
            <w:tcW w:type="dxa" w:w="10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42</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0.5296</w:t>
            </w:r>
          </w:p>
        </w:tc>
        <w:tc>
          <w:tcPr>
            <w:tcW w:type="dxa" w:w="16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0.5222</w:t>
            </w:r>
          </w:p>
        </w:tc>
        <w:tc>
          <w:tcPr>
            <w:tcW w:type="dxa" w:w="1500"/>
            <w:tcMar>
              <w:top w:type="dxa" w:w="60"/>
              <w:left w:type="dxa" w:w="80"/>
              <w:bottom w:type="dxa" w:w="60"/>
              <w:right w:type="dxa" w:w="80"/>
            </w:tcMar>
          </w:tcPr>
          <w:p>
            <w:pPr>
              <w:jc w:val="center"/>
            </w:pPr>
            <w:r>
              <w:rPr>
                <w:rFonts w:ascii="Calibri" w:cs="Calibri" w:eastAsia="Calibri" w:hAnsi="Calibri"/>
                <w:b w:val="false"/>
                <w:bCs w:val="false"/>
                <w:color w:val="000000"/>
                <w:sz w:val="20"/>
                <w:szCs w:val="20"/>
              </w:rPr>
              <w:t xml:space="preserve">1.4%</w:t>
            </w:r>
          </w:p>
        </w:tc>
      </w:tr>
    </w:tbl>
    <w:p>
      <w:pPr>
        <w:spacing w:after="160"/>
      </w:pPr>
    </w:p>
    <w:p>
      <w:pPr>
        <w:spacing w:after="160"/>
      </w:pPr>
      <w:r>
        <w:rPr>
          <w:rFonts w:ascii="Calibri" w:cs="Calibri" w:eastAsia="Calibri" w:hAnsi="Calibri"/>
          <w:sz w:val="22"/>
          <w:szCs w:val="22"/>
        </w:rPr>
        <w:t xml:space="preserve">Overall WER fell from 0.2448 to 0.2370 (a 3.2% relative reduction). The effect was concentrated in English, especially under Moderate and High noise (4.3% and 6.6% relative reduction respectively); Korean improved only marginally at every noise level. The Clean-condition relative reduction for English (11.2%) is the largest number in the table, but this is a baseline-size artifact: WER under Clean noise is already very small (0.0224), so a tiny absolute change produces a large relative percentage. The absolute WER values in Table 1, not the relative-Δ column, are the more informative comparison across noise levels.</w:t>
      </w:r>
    </w:p>
    <w:p>
      <w:pPr>
        <w:spacing w:after="160"/>
      </w:pPr>
      <w:r>
        <w:rPr>
          <w:rFonts w:ascii="Calibri" w:cs="Calibri" w:eastAsia="Calibri" w:hAnsi="Calibri"/>
          <w:sz w:val="22"/>
          <w:szCs w:val="22"/>
        </w:rPr>
        <w:t xml:space="preserve">Example corrections: “The soup arrived this morning” → “The arrived this morning”; “menu meeting close at three” → “meeting at three”; “Turn at soup next light” → “Turn at next light.”</w:t>
      </w:r>
    </w:p>
    <w:p>
      <w:pPr>
        <w:pStyle w:val="Heading1"/>
        <w:spacing w:after="150" w:before="300"/>
      </w:pPr>
      <w:r>
        <w:t xml:space="preserve">5. Discussion and Limitations</w:t>
      </w:r>
    </w:p>
    <w:p>
      <w:pPr>
        <w:spacing w:after="160"/>
      </w:pPr>
      <w:r>
        <w:rPr>
          <w:rFonts w:ascii="Calibri" w:cs="Calibri" w:eastAsia="Calibri" w:hAnsi="Calibri"/>
          <w:sz w:val="22"/>
          <w:szCs w:val="22"/>
        </w:rPr>
        <w:t xml:space="preserve">Three limitations qualify these results. First, the effect size is modest — a real, measurable improvement, but not a large one, and it is asymmetric across languages: Korean's WER, which Kim (2026) found to be the more severely noise-affected language, is barely improved by this filter. This suggests that Korean's error pattern under noise is not primarily driven by cross-sentence contamination in the way English's is, and is more likely dominated by the disproportionate rise in deletions that Kim (2026) identified — an error type this filter cannot address, since it only removes words and never restores them.</w:t>
      </w:r>
    </w:p>
    <w:p>
      <w:pPr>
        <w:spacing w:after="160"/>
      </w:pPr>
      <w:r>
        <w:rPr>
          <w:rFonts w:ascii="Calibri" w:cs="Calibri" w:eastAsia="Calibri" w:hAnsi="Calibri"/>
          <w:sz w:val="22"/>
          <w:szCs w:val="22"/>
        </w:rPr>
        <w:t xml:space="preserve">Second, the filter can leave a caption grammatically incomplete (e.g., “The arrived this morning”) even when its WER score improves, directly illustrating Kafle and Huenerfauth's [4] point that WER improvements do not necessarily track improvements in real usability for a DHH reader. This filter's benefit has not been validated with DHH participants and should not be assumed to translate into a better user experience without such validation.</w:t>
      </w:r>
    </w:p>
    <w:p>
      <w:pPr>
        <w:spacing w:after="160"/>
      </w:pPr>
      <w:r>
        <w:rPr>
          <w:rFonts w:ascii="Calibri" w:cs="Calibri" w:eastAsia="Calibri" w:hAnsi="Calibri"/>
          <w:sz w:val="22"/>
          <w:szCs w:val="22"/>
        </w:rPr>
        <w:t xml:space="preserve">Third, and most importantly, this filter is not a general noise-robustness solution. It works only because the evaluation used a small, closed set of seven known sentences per language, which allowed us to define “foreign vocabulary” in the first place. In open-vocabulary, real-world captioning, there is no fixed small set of “other sentences” to check against, so this exact technique does not transfer directly.</w:t>
      </w:r>
    </w:p>
    <w:p>
      <w:pPr>
        <w:pStyle w:val="Heading1"/>
        <w:spacing w:after="150" w:before="300"/>
      </w:pPr>
      <w:r>
        <w:t xml:space="preserve">6. Future Work</w:t>
      </w:r>
    </w:p>
    <w:p>
      <w:pPr>
        <w:spacing w:after="160"/>
      </w:pPr>
      <w:r>
        <w:rPr>
          <w:rFonts w:ascii="Calibri" w:cs="Calibri" w:eastAsia="Calibri" w:hAnsi="Calibri"/>
          <w:sz w:val="22"/>
          <w:szCs w:val="22"/>
        </w:rPr>
        <w:t xml:space="preserve">Three directions follow naturally from these limitations. First, since this filter did not meaningfully help Korean, a deletion-recovery mechanism — one that attempts to reinsert likely-missing short function words or particles rather than only removing spurious ones — is a more promising next target for the language that Kim (2026) found most noise-affected. Second, a generalizable version of the cross-contamination idea would replace the fixed sentence list with a domain-specific language model or a confidence-based rejection rule, so that “foreign” words can be identified in open-vocabulary speech rather than only within a known closed set. Third, this filter's actual effect on caption usability — not just WER — should be tested directly with DHH participants, following the evaluation approach of Kafle and Huenerfauth [4] and Berke et al. [5], since a lower WER is not guaranteed to be a more readable or trustworthy caption.</w:t>
      </w:r>
    </w:p>
    <w:p>
      <w:pPr>
        <w:pStyle w:val="Heading1"/>
        <w:spacing w:after="150" w:before="300"/>
      </w:pPr>
      <w:r>
        <w:t xml:space="preserve">7. Conclusion</w:t>
      </w:r>
    </w:p>
    <w:p>
      <w:pPr>
        <w:spacing w:after="160"/>
      </w:pPr>
      <w:r>
        <w:rPr>
          <w:rFonts w:ascii="Calibri" w:cs="Calibri" w:eastAsia="Calibri" w:hAnsi="Calibri"/>
          <w:sz w:val="22"/>
          <w:szCs w:val="22"/>
        </w:rPr>
        <w:t xml:space="preserve">Building directly on the failure modes identified in Kim (2026), this paper tested whether a simple, no-retraining post-processing filter could reduce captioning error under noise. It can, modestly: a 3.2% overall WER reduction, concentrated in English and largely absent in Korean, where the dominant failure mode (deletion) is structurally different and not addressed by a word-removal-only filter. Taken together with Kim (2026), this two-paper sequence moves from characterizing a noise-robustness problem to testing one concrete, honestly-evaluated attempt at a fix — and identifies, with evidence rather than speculation, exactly what a more effective fix for Korean would need to do differently.</w:t>
      </w:r>
    </w:p>
    <w:p>
      <w:pPr>
        <w:pStyle w:val="Heading1"/>
        <w:spacing w:after="150" w:before="300"/>
      </w:pPr>
      <w:r>
        <w:t xml:space="preserve">References</w:t>
      </w:r>
    </w:p>
    <w:p>
      <w:pPr>
        <w:spacing w:after="160"/>
      </w:pPr>
      <w:r>
        <w:rPr>
          <w:rFonts w:ascii="Calibri" w:cs="Calibri" w:eastAsia="Calibri" w:hAnsi="Calibri"/>
          <w:sz w:val="22"/>
          <w:szCs w:val="22"/>
        </w:rPr>
        <w:t xml:space="preserve">[1] Fiscus, J. G. (1997). A post-processing system to yield reduced word error rates: Recognizer Output Voting Error Reduction (ROVER). In 1997 IEEE Workshop on Automatic Speech Recognition and Understanding Proceedings, 347–354.</w:t>
      </w:r>
    </w:p>
    <w:p>
      <w:pPr>
        <w:spacing w:after="160"/>
      </w:pPr>
      <w:r>
        <w:rPr>
          <w:rFonts w:ascii="Calibri" w:cs="Calibri" w:eastAsia="Calibri" w:hAnsi="Calibri"/>
          <w:sz w:val="22"/>
          <w:szCs w:val="22"/>
        </w:rPr>
        <w:t xml:space="preserve">[2] Ma, R., Gales, M. J. F., Knill, K. M., &amp; Qian, M. (2023). N-best T5: Robust ASR error correction using multiple input hypotheses and constrained decoding space. arXiv:2303.00456.</w:t>
      </w:r>
    </w:p>
    <w:p>
      <w:pPr>
        <w:spacing w:after="160"/>
      </w:pPr>
      <w:r>
        <w:rPr>
          <w:rFonts w:ascii="Calibri" w:cs="Calibri" w:eastAsia="Calibri" w:hAnsi="Calibri"/>
          <w:sz w:val="22"/>
          <w:szCs w:val="22"/>
        </w:rPr>
        <w:t xml:space="preserve">[3] Koo, S., Park, C., Kim, J., Seo, J., Eo, S., Moon, H., &amp; Lim, H. (2024). Toward practical automatic speech recognition and post-processing: A call for explainable error benchmark guideline. arXiv:2401.14625.</w:t>
      </w:r>
    </w:p>
    <w:p>
      <w:pPr>
        <w:spacing w:after="160"/>
      </w:pPr>
      <w:r>
        <w:rPr>
          <w:rFonts w:ascii="Calibri" w:cs="Calibri" w:eastAsia="Calibri" w:hAnsi="Calibri"/>
          <w:sz w:val="22"/>
          <w:szCs w:val="22"/>
        </w:rPr>
        <w:t xml:space="preserve">[4] Kafle, S., &amp; Huenerfauth, M. (2017). Evaluating the usability of automatically generated captions for people who are deaf or hard of hearing. In Proceedings of the 19th International ACM SIGACCESS Conference on Computers and Accessibility (ASSETS '17), 165–174.</w:t>
      </w:r>
    </w:p>
    <w:p>
      <w:pPr>
        <w:spacing w:after="160"/>
      </w:pPr>
      <w:r>
        <w:rPr>
          <w:rFonts w:ascii="Calibri" w:cs="Calibri" w:eastAsia="Calibri" w:hAnsi="Calibri"/>
          <w:sz w:val="22"/>
          <w:szCs w:val="22"/>
        </w:rPr>
        <w:t xml:space="preserve">[5] Berke, L., Caulfield, C., &amp; Huenerfauth, M. (2017). Deaf and hard-of-hearing perspectives on imperfect automatic speech recognition for captioning one-on-one meetings. In Proceedings of the 19th International ACM SIGACCESS Conference on Computers and Accessibility (ASSETS '17), 155–164.</w:t>
      </w:r>
    </w:p>
    <w:p>
      <w:pPr>
        <w:spacing w:after="160"/>
      </w:pPr>
      <w:r>
        <w:rPr>
          <w:rFonts w:ascii="Calibri" w:cs="Calibri" w:eastAsia="Calibri" w:hAnsi="Calibri"/>
          <w:sz w:val="22"/>
          <w:szCs w:val="22"/>
        </w:rPr>
        <w:t xml:space="preserve">[6] Kim, S. (2026). Effects of environmental noise on real-time speech-captioning accuracy and latency: A bilingual English–Korean study of the HEAR captioning system. Manuscript submitted to the IYRC Journal.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2026-09-15T05:12:50.454Z</dcterms:created>
  <dcterms:modified xsi:type="dcterms:W3CDTF">2026-09-15T05:12:50.463Z</dcterms:modified>
</cp:coreProperties>
</file>

<file path=docProps/custom.xml><?xml version="1.0" encoding="utf-8"?>
<Properties xmlns="http://schemas.openxmlformats.org/officeDocument/2006/custom-properties" xmlns:vt="http://schemas.openxmlformats.org/officeDocument/2006/docPropsVTypes"/>
</file>