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黑体" w:hAnsi="黑体"/>
        </w:rPr>
        <w:t>阿坝州紧密型县域医共体信息化建设项目可行性研究报告（标准合规型）</w:t>
      </w:r>
    </w:p>
    <w:p/>
    <w:p>
      <w:r>
        <w:rPr>
          <w:i/>
          <w:color w:val="646464"/>
        </w:rPr>
        <w:t>**对标格式**：国家发改委《政府投资项目可行性研究报告编写通用大纲（2023年版）》（发改投资规〔2023〕304号）</w:t>
      </w:r>
    </w:p>
    <w:p>
      <w:r>
        <w:rPr>
          <w:i/>
          <w:color w:val="646464"/>
        </w:rPr>
        <w:t>**项目总投资**：9,600万元 | **已到位资金**：3,000万元</w:t>
      </w:r>
    </w:p>
    <w:p>
      <w:r>
        <w:rPr>
          <w:i/>
          <w:color w:val="646464"/>
        </w:rPr>
        <w:t>**建设地点**：阿坝藏族羌族自治州13县（市）</w:t>
      </w:r>
    </w:p>
    <w:p>
      <w:r>
        <w:rPr>
          <w:i/>
          <w:color w:val="646464"/>
        </w:rPr>
        <w:t>**建设周期**：36个月（三期）</w:t>
      </w:r>
    </w:p>
    <w:p/>
    <w:p/>
    <w:p>
      <w:pPr>
        <w:pStyle w:val="Heading1"/>
      </w:pPr>
      <w:r>
        <w:rPr>
          <w:rFonts w:ascii="黑体" w:hAnsi="黑体"/>
        </w:rPr>
        <w:t>第一章 项目概述</w:t>
      </w:r>
    </w:p>
    <w:p/>
    <w:p>
      <w:pPr>
        <w:pStyle w:val="Heading2"/>
      </w:pPr>
      <w:r>
        <w:rPr>
          <w:rFonts w:ascii="黑体" w:hAnsi="黑体"/>
        </w:rPr>
        <w:t>1.1 项目概况</w:t>
      </w:r>
    </w:p>
    <w:p/>
    <w:p>
      <w:r>
        <w:rPr>
          <w:rFonts w:ascii="宋体" w:hAnsi="宋体"/>
          <w:sz w:val="20"/>
        </w:rPr>
        <w:t>项目基本信息</w:t>
      </w:r>
      <w:r>
        <w:rPr>
          <w:sz w:val="20"/>
        </w:rPr>
        <w:t xml:space="preserve">  |  </w:t>
      </w:r>
      <w:r>
        <w:rPr>
          <w:rFonts w:ascii="宋体" w:hAnsi="宋体"/>
          <w:sz w:val="20"/>
        </w:rPr>
        <w:t>内容</w:t>
      </w:r>
    </w:p>
    <w:p>
      <w:r>
        <w:rPr>
          <w:rFonts w:ascii="宋体" w:hAnsi="宋体"/>
          <w:sz w:val="20"/>
        </w:rPr>
        <w:t>**项目名称**</w:t>
      </w:r>
      <w:r>
        <w:rPr>
          <w:sz w:val="20"/>
        </w:rPr>
        <w:t xml:space="preserve">  |  </w:t>
      </w:r>
      <w:r>
        <w:rPr>
          <w:rFonts w:ascii="宋体" w:hAnsi="宋体"/>
          <w:sz w:val="20"/>
        </w:rPr>
        <w:t>阿坝州紧密型县域医共体信息化建设项目</w:t>
      </w:r>
    </w:p>
    <w:p>
      <w:r>
        <w:rPr>
          <w:rFonts w:ascii="宋体" w:hAnsi="宋体"/>
          <w:sz w:val="20"/>
        </w:rPr>
        <w:t>**建设单位**</w:t>
      </w:r>
      <w:r>
        <w:rPr>
          <w:sz w:val="20"/>
        </w:rPr>
        <w:t xml:space="preserve">  |  </w:t>
      </w:r>
      <w:r>
        <w:rPr>
          <w:rFonts w:ascii="宋体" w:hAnsi="宋体"/>
          <w:sz w:val="20"/>
        </w:rPr>
        <w:t>阿坝藏族羌族自治州卫生健康委员会</w:t>
      </w:r>
    </w:p>
    <w:p>
      <w:r>
        <w:rPr>
          <w:rFonts w:ascii="宋体" w:hAnsi="宋体"/>
          <w:sz w:val="20"/>
        </w:rPr>
        <w:t>**建设地点**</w:t>
      </w:r>
      <w:r>
        <w:rPr>
          <w:sz w:val="20"/>
        </w:rPr>
        <w:t xml:space="preserve">  |  </w:t>
      </w:r>
      <w:r>
        <w:rPr>
          <w:rFonts w:ascii="宋体" w:hAnsi="宋体"/>
          <w:sz w:val="20"/>
        </w:rPr>
        <w:t>阿坝州全域13县（市）：马尔康市、金川县、小金县、阿坝县、若尔盖县、红原县、壤塘县、汶川县、理县、茂县、松潘县、九寨沟县、黑水县</w:t>
      </w:r>
    </w:p>
    <w:p>
      <w:r>
        <w:rPr>
          <w:rFonts w:ascii="宋体" w:hAnsi="宋体"/>
          <w:sz w:val="20"/>
        </w:rPr>
        <w:t>**建设性质**</w:t>
      </w:r>
      <w:r>
        <w:rPr>
          <w:sz w:val="20"/>
        </w:rPr>
        <w:t xml:space="preserve">  |  </w:t>
      </w:r>
      <w:r>
        <w:rPr>
          <w:rFonts w:ascii="宋体" w:hAnsi="宋体"/>
          <w:sz w:val="20"/>
        </w:rPr>
        <w:t>新建</w:t>
      </w:r>
    </w:p>
    <w:p>
      <w:r>
        <w:rPr>
          <w:rFonts w:ascii="宋体" w:hAnsi="宋体"/>
          <w:sz w:val="20"/>
        </w:rPr>
        <w:t>**项目总投资**</w:t>
      </w:r>
      <w:r>
        <w:rPr>
          <w:sz w:val="20"/>
        </w:rPr>
        <w:t xml:space="preserve">  |  </w:t>
      </w:r>
      <w:r>
        <w:rPr>
          <w:rFonts w:ascii="宋体" w:hAnsi="宋体"/>
          <w:sz w:val="20"/>
        </w:rPr>
        <w:t>9,600万元</w:t>
      </w:r>
    </w:p>
    <w:p>
      <w:r>
        <w:rPr>
          <w:rFonts w:ascii="宋体" w:hAnsi="宋体"/>
          <w:sz w:val="20"/>
        </w:rPr>
        <w:t>**已到位资金**</w:t>
      </w:r>
      <w:r>
        <w:rPr>
          <w:sz w:val="20"/>
        </w:rPr>
        <w:t xml:space="preserve">  |  </w:t>
      </w:r>
      <w:r>
        <w:rPr>
          <w:rFonts w:ascii="宋体" w:hAnsi="宋体"/>
          <w:sz w:val="20"/>
        </w:rPr>
        <w:t>3,000万元</w:t>
      </w:r>
    </w:p>
    <w:p>
      <w:r>
        <w:rPr>
          <w:rFonts w:ascii="宋体" w:hAnsi="宋体"/>
          <w:sz w:val="20"/>
        </w:rPr>
        <w:t>**资金来源**</w:t>
      </w:r>
      <w:r>
        <w:rPr>
          <w:sz w:val="20"/>
        </w:rPr>
        <w:t xml:space="preserve">  |  </w:t>
      </w:r>
      <w:r>
        <w:rPr>
          <w:rFonts w:ascii="宋体" w:hAnsi="宋体"/>
          <w:sz w:val="20"/>
        </w:rPr>
        <w:t>中央预算内资金+省级财政补助+地方配套</w:t>
      </w:r>
    </w:p>
    <w:p>
      <w:r>
        <w:rPr>
          <w:rFonts w:ascii="宋体" w:hAnsi="宋体"/>
          <w:sz w:val="20"/>
        </w:rPr>
        <w:t>**建设周期**</w:t>
      </w:r>
      <w:r>
        <w:rPr>
          <w:sz w:val="20"/>
        </w:rPr>
        <w:t xml:space="preserve">  |  </w:t>
      </w:r>
      <w:r>
        <w:rPr>
          <w:rFonts w:ascii="宋体" w:hAnsi="宋体"/>
          <w:sz w:val="20"/>
        </w:rPr>
        <w:t>36个月（2026-2029年，三期建设）</w:t>
      </w:r>
    </w:p>
    <w:p/>
    <w:p>
      <w:pPr>
        <w:pStyle w:val="Heading2"/>
      </w:pPr>
      <w:r>
        <w:rPr>
          <w:rFonts w:ascii="黑体" w:hAnsi="黑体"/>
        </w:rPr>
        <w:t>1.2 建设单位概况</w:t>
      </w:r>
    </w:p>
    <w:p/>
    <w:p>
      <w:r>
        <w:t>阿坝藏族羌族自治州卫生健康委员会为州人民政府组成部门，负责全州卫生健康工作的统筹管理。下辖13县（市）卫健局、43家医院、171个乡镇卫生院、14个社区卫生服务中心、1,168个村卫生室，全州卫生人员10,593人。</w:t>
      </w:r>
    </w:p>
    <w:p/>
    <w:p>
      <w:pPr>
        <w:pStyle w:val="Heading2"/>
      </w:pPr>
      <w:r>
        <w:rPr>
          <w:rFonts w:ascii="黑体" w:hAnsi="黑体"/>
        </w:rPr>
        <w:t>1.3 编制依据</w:t>
      </w:r>
    </w:p>
    <w:p/>
    <w:p>
      <w:pPr>
        <w:pStyle w:val="Heading3"/>
      </w:pPr>
      <w:r>
        <w:rPr>
          <w:rFonts w:ascii="黑体" w:hAnsi="黑体"/>
        </w:rPr>
        <w:t>国家层面</w:t>
      </w:r>
    </w:p>
    <w:p>
      <w:r>
        <w:t>1. 《"健康中国2030"规划纲要》</w:t>
      </w:r>
    </w:p>
    <w:p>
      <w:r>
        <w:t>2. 国务院办公厅《关于推进医疗联合体建设和发展的指导意见》（国办发〔2017〕32号）</w:t>
      </w:r>
    </w:p>
    <w:p>
      <w:r>
        <w:t>3. 中共中央办公厅、国务院办公厅《关于进一步深化改革促进乡村医疗卫生体系健康发展的意见》（厅字〔2023〕3号）</w:t>
      </w:r>
    </w:p>
    <w:p>
      <w:r>
        <w:t>4. 国家卫健委等10部门《关于全面推进紧密型县域医疗卫生共同体建设的指导意见》（国卫基层发〔2023〕41号）</w:t>
      </w:r>
    </w:p>
    <w:p>
      <w:r>
        <w:t>5. 国家卫健委办公厅《紧密型县域医共体信息化功能指引》（国卫办规划函〔2025〕63号）</w:t>
      </w:r>
    </w:p>
    <w:p>
      <w:r>
        <w:t>6. 国家卫健委等4部门《紧密型县域医疗卫生共同体监测指标体系（2024版）》（国卫办基层发〔2024〕22号）</w:t>
      </w:r>
    </w:p>
    <w:p>
      <w:r>
        <w:t>7. 国务院《关于深入实施"人工智能+"行动的意见》（国发〔2025〕11号）</w:t>
      </w:r>
    </w:p>
    <w:p>
      <w:r>
        <w:t>8. 国家卫健委等5部门《关于促进和规范"人工智能+医疗卫生"应用发展的实施意见》（2025年11月）</w:t>
      </w:r>
    </w:p>
    <w:p>
      <w:r>
        <w:t>9. 国家发改委《投资项目可行性研究报告编写通用大纲（2023年版）》（发改投资规〔2023〕304号）</w:t>
      </w:r>
    </w:p>
    <w:p>
      <w:r>
        <w:t>10. 国家发改委办公厅《中央预算内投资资金申请报告编写和批复格式文本》（发改办投资〔2024〕1049号）</w:t>
      </w:r>
    </w:p>
    <w:p/>
    <w:p>
      <w:pPr>
        <w:pStyle w:val="Heading3"/>
      </w:pPr>
      <w:r>
        <w:rPr>
          <w:rFonts w:ascii="黑体" w:hAnsi="黑体"/>
        </w:rPr>
        <w:t>省级层面</w:t>
      </w:r>
    </w:p>
    <w:p>
      <w:r>
        <w:t>11. 四川省卫健委等10部门《四川省全面推进紧密型县域医疗卫生共同体建设实施方案》（川卫发〔2024〕9号）</w:t>
      </w:r>
    </w:p>
    <w:p>
      <w:r>
        <w:t>12. 四川省人民政府办公厅《四川省建设优质高效医疗卫生服务体系实施方案》（川办发〔2024〕8号）</w:t>
      </w:r>
    </w:p>
    <w:p>
      <w:r>
        <w:t>13. 中共四川省委办公厅、四川省人民政府办公厅《关于推动卫生健康高质量发展加快建设健康四川的意见》（2024年10月）</w:t>
      </w:r>
    </w:p>
    <w:p>
      <w:r>
        <w:t>14. 四川省医保局《关于进一步落实紧密型县域医共体医保支付政策的通知》（2025年1月）</w:t>
      </w:r>
    </w:p>
    <w:p/>
    <w:p>
      <w:pPr>
        <w:pStyle w:val="Heading3"/>
      </w:pPr>
      <w:r>
        <w:rPr>
          <w:rFonts w:ascii="黑体" w:hAnsi="黑体"/>
        </w:rPr>
        <w:t>技术标准</w:t>
      </w:r>
    </w:p>
    <w:p>
      <w:r>
        <w:t>15. 《全国医院信息化建设标准与规范（试行）》（国卫办规划发〔2018〕4号）</w:t>
      </w:r>
    </w:p>
    <w:p>
      <w:r>
        <w:t>16. 《医院信息互联互通标准化成熟度测评方案（2020年版）》</w:t>
      </w:r>
    </w:p>
    <w:p>
      <w:r>
        <w:t>17. 《电子病历系统功能应用水平分级评价方法及标准（2018年版）》</w:t>
      </w:r>
    </w:p>
    <w:p>
      <w:r>
        <w:t>18. 《信息安全技术 网络安全等级保护基本要求》（GB/T 22239-2019）</w:t>
      </w:r>
    </w:p>
    <w:p/>
    <w:p>
      <w:pPr>
        <w:pStyle w:val="Heading2"/>
      </w:pPr>
      <w:r>
        <w:rPr>
          <w:rFonts w:ascii="黑体" w:hAnsi="黑体"/>
        </w:rPr>
        <w:t>1.4 主要结论和建议</w:t>
      </w:r>
    </w:p>
    <w:p/>
    <w:p>
      <w:r/>
      <w:r>
        <w:rPr>
          <w:b/>
        </w:rPr>
        <w:t>结论</w:t>
      </w:r>
      <w:r>
        <w:t>：本项目符合国家紧密型县域医共体建设战略方向，契合四川省关于推动卫生健康高质量发展的工作部署，针对阿坝州高原藏区医疗卫生信息化的突出短板，建设内容明确、技术路线成熟、投资估算合理、预期效益显著，具备建设的必要性和可行性。</w:t>
      </w:r>
    </w:p>
    <w:p/>
    <w:p>
      <w:r/>
      <w:r>
        <w:rPr>
          <w:b/>
        </w:rPr>
        <w:t>建议</w:t>
      </w:r>
      <w:r>
        <w:t>：</w:t>
      </w:r>
    </w:p>
    <w:p>
      <w:r>
        <w:t>1. 采用全州统一平台、统一标准、分期建设的策略，避免各自为政形成新的信息孤岛</w:t>
      </w:r>
    </w:p>
    <w:p>
      <w:r>
        <w:t>2. 优先建设互联互通基础平台和远程医疗体系，再部署业务应用和AI赋能</w:t>
      </w:r>
    </w:p>
    <w:p>
      <w:r>
        <w:t>3. 将信息化使用率纳入医共体考核指标，确保系统"建成即用"</w:t>
      </w:r>
    </w:p>
    <w:p>
      <w:r>
        <w:t>4. 充分利用超长期特别国债向中西部地区倾斜的政策窗口，争取中央资金支持</w:t>
      </w:r>
    </w:p>
    <w:p/>
    <w:p/>
    <w:p>
      <w:pPr>
        <w:pStyle w:val="Heading1"/>
      </w:pPr>
      <w:r>
        <w:rPr>
          <w:rFonts w:ascii="黑体" w:hAnsi="黑体"/>
        </w:rPr>
        <w:t>第二章 政策依据与必要性</w:t>
      </w:r>
    </w:p>
    <w:p/>
    <w:p>
      <w:pPr>
        <w:pStyle w:val="Heading2"/>
      </w:pPr>
      <w:r>
        <w:rPr>
          <w:rFonts w:ascii="黑体" w:hAnsi="黑体"/>
        </w:rPr>
        <w:t>2.1 项目建设背景</w:t>
      </w:r>
    </w:p>
    <w:p/>
    <w:p>
      <w:pPr>
        <w:pStyle w:val="Heading3"/>
      </w:pPr>
      <w:r>
        <w:rPr>
          <w:rFonts w:ascii="黑体" w:hAnsi="黑体"/>
        </w:rPr>
        <w:t>2.1.1 国家战略背景</w:t>
      </w:r>
    </w:p>
    <w:p/>
    <w:p>
      <w:r>
        <w:t>自2017年国务院办公厅发布《关于推进医疗联合体建设和发展的指导意见》以来，紧密型县域医共体建设上升为国家战略。2023年12月，国家卫健委等10部门印发《关于全面推进紧密型县域医疗卫生共同体建设的指导意见》（国卫基层发〔2023〕41号），标志着医共体建设从试点阶段进入全面推进阶段。</w:t>
      </w:r>
    </w:p>
    <w:p/>
    <w:p>
      <w:r>
        <w:t>2025年3月，国家卫健委办公厅印发《紧密型县域医共体信息化功能指引》（国卫办规划函〔2025〕63号），明确了5大领域36项信息化功能和4种建设模式，为医共体信息化建设提供了技术标准。这是目前指导县域医共体信息化建设的最权威、最具体的政策文件。</w:t>
      </w:r>
    </w:p>
    <w:p/>
    <w:p>
      <w:r>
        <w:t>2025年11月，国家卫健委、发改委等5部门联合印发《关于促进和规范"人工智能+医疗卫生"应用发展的实施意见》，提出到2027年基层诊疗智能辅助广泛应用、到2030年基层全覆盖的明确目标。</w:t>
      </w:r>
    </w:p>
    <w:p/>
    <w:p>
      <w:pPr>
        <w:pStyle w:val="Heading3"/>
      </w:pPr>
      <w:r>
        <w:rPr>
          <w:rFonts w:ascii="黑体" w:hAnsi="黑体"/>
        </w:rPr>
        <w:t>2.1.2 四川省部署</w:t>
      </w:r>
    </w:p>
    <w:p/>
    <w:p>
      <w:r>
        <w:t>2024年9月，四川省卫健委等10部门印发《四川省全面推进紧密型县域医疗卫生共同体建设实施方案》（川卫发〔2024〕9号），明确要求2024年底前85%的县达到国家紧密型标准（"三州"地区75%），2026年底前所有县基本建成五大资源共享中心（"三州"地区2030年底前），2027年底前符合条件的公办村卫生室全部转为乡镇卫生院延伸举办的村级医疗服务点。</w:t>
      </w:r>
    </w:p>
    <w:p/>
    <w:p>
      <w:pPr>
        <w:pStyle w:val="Heading3"/>
      </w:pPr>
      <w:r>
        <w:rPr>
          <w:rFonts w:ascii="黑体" w:hAnsi="黑体"/>
        </w:rPr>
        <w:t>2.1.3 阿坝州现状</w:t>
      </w:r>
    </w:p>
    <w:p/>
    <w:p>
      <w:r>
        <w:t>阿坝州地处青藏高原东南缘，总面积8.42万km²，辖13县（市），常住人口82.5万人，藏族人口占60.4%。全州共有卫生机构1,531个，医院43家，实有床位5,832张，卫生技术人员7,775人。</w:t>
      </w:r>
    </w:p>
    <w:p/>
    <w:p>
      <w:r>
        <w:t>尽管近年来累计投入超48亿元用于医疗卫生基础设施建设，但信息化建设整体滞后——13个县HIS系统品牌各异、标准不一，缺乏全州统一的全民健康信息平台，各县独立招标、重复建设，AI应用几乎空白。</w:t>
      </w:r>
    </w:p>
    <w:p/>
    <w:p>
      <w:pPr>
        <w:pStyle w:val="Heading2"/>
      </w:pPr>
      <w:r>
        <w:rPr>
          <w:rFonts w:ascii="黑体" w:hAnsi="黑体"/>
        </w:rPr>
        <w:t>2.2 政策符合性分析</w:t>
      </w:r>
    </w:p>
    <w:p/>
    <w:p>
      <w:r>
        <w:rPr>
          <w:rFonts w:ascii="宋体" w:hAnsi="宋体"/>
          <w:sz w:val="20"/>
        </w:rPr>
        <w:t>政策要求</w:t>
      </w:r>
      <w:r>
        <w:rPr>
          <w:sz w:val="20"/>
        </w:rPr>
        <w:t xml:space="preserve">  |  </w:t>
      </w:r>
      <w:r>
        <w:rPr>
          <w:rFonts w:ascii="宋体" w:hAnsi="宋体"/>
          <w:sz w:val="20"/>
        </w:rPr>
        <w:t>本项目响应</w:t>
      </w:r>
      <w:r>
        <w:rPr>
          <w:sz w:val="20"/>
        </w:rPr>
        <w:t xml:space="preserve">  |  </w:t>
      </w:r>
      <w:r>
        <w:rPr>
          <w:rFonts w:ascii="宋体" w:hAnsi="宋体"/>
          <w:sz w:val="20"/>
        </w:rPr>
        <w:t>对应章节</w:t>
      </w:r>
    </w:p>
    <w:p>
      <w:r>
        <w:rPr>
          <w:rFonts w:ascii="宋体" w:hAnsi="宋体"/>
          <w:sz w:val="20"/>
        </w:rPr>
        <w:t>国卫办规划函〔2025〕63号：36项信息化功能</w:t>
      </w:r>
      <w:r>
        <w:rPr>
          <w:sz w:val="20"/>
        </w:rPr>
        <w:t xml:space="preserve">  |  </w:t>
      </w:r>
      <w:r>
        <w:rPr>
          <w:rFonts w:ascii="宋体" w:hAnsi="宋体"/>
          <w:sz w:val="20"/>
        </w:rPr>
        <w:t>州级平台+5大资源共享中心+便民惠民+医疗管理+公卫+综合管理</w:t>
      </w:r>
      <w:r>
        <w:rPr>
          <w:sz w:val="20"/>
        </w:rPr>
        <w:t xml:space="preserve">  |  </w:t>
      </w:r>
      <w:r>
        <w:rPr>
          <w:rFonts w:ascii="宋体" w:hAnsi="宋体"/>
          <w:sz w:val="20"/>
        </w:rPr>
        <w:t>第五章</w:t>
      </w:r>
    </w:p>
    <w:p>
      <w:r>
        <w:rPr>
          <w:rFonts w:ascii="宋体" w:hAnsi="宋体"/>
          <w:sz w:val="20"/>
        </w:rPr>
        <w:t>川卫发〔2024〕9号：八统一管理</w:t>
      </w:r>
      <w:r>
        <w:rPr>
          <w:sz w:val="20"/>
        </w:rPr>
        <w:t xml:space="preserve">  |  </w:t>
      </w:r>
      <w:r>
        <w:rPr>
          <w:rFonts w:ascii="宋体" w:hAnsi="宋体"/>
          <w:sz w:val="20"/>
        </w:rPr>
        <w:t>信息统一平台支撑八统一落地</w:t>
      </w:r>
      <w:r>
        <w:rPr>
          <w:sz w:val="20"/>
        </w:rPr>
        <w:t xml:space="preserve">  |  </w:t>
      </w:r>
      <w:r>
        <w:rPr>
          <w:rFonts w:ascii="宋体" w:hAnsi="宋体"/>
          <w:sz w:val="20"/>
        </w:rPr>
        <w:t>第四章/第五章</w:t>
      </w:r>
    </w:p>
    <w:p>
      <w:r>
        <w:rPr>
          <w:rFonts w:ascii="宋体" w:hAnsi="宋体"/>
          <w:sz w:val="20"/>
        </w:rPr>
        <w:t>国卫办基层发〔2024〕22号：14项监测指标</w:t>
      </w:r>
      <w:r>
        <w:rPr>
          <w:sz w:val="20"/>
        </w:rPr>
        <w:t xml:space="preserve">  |  </w:t>
      </w:r>
      <w:r>
        <w:rPr>
          <w:rFonts w:ascii="宋体" w:hAnsi="宋体"/>
          <w:sz w:val="20"/>
        </w:rPr>
        <w:t>医共体运行监测与绩效考核系统</w:t>
      </w:r>
      <w:r>
        <w:rPr>
          <w:sz w:val="20"/>
        </w:rPr>
        <w:t xml:space="preserve">  |  </w:t>
      </w:r>
      <w:r>
        <w:rPr>
          <w:rFonts w:ascii="宋体" w:hAnsi="宋体"/>
          <w:sz w:val="20"/>
        </w:rPr>
        <w:t>第五章</w:t>
      </w:r>
    </w:p>
    <w:p>
      <w:r>
        <w:rPr>
          <w:rFonts w:ascii="宋体" w:hAnsi="宋体"/>
          <w:sz w:val="20"/>
        </w:rPr>
        <w:t>国发〔2025〕11号：AI+行动</w:t>
      </w:r>
      <w:r>
        <w:rPr>
          <w:sz w:val="20"/>
        </w:rPr>
        <w:t xml:space="preserve">  |  </w:t>
      </w:r>
      <w:r>
        <w:rPr>
          <w:rFonts w:ascii="宋体" w:hAnsi="宋体"/>
          <w:sz w:val="20"/>
        </w:rPr>
        <w:t>影像AI/医保AI/慢病AI/传染病AI/处方AI五大场景</w:t>
      </w:r>
      <w:r>
        <w:rPr>
          <w:sz w:val="20"/>
        </w:rPr>
        <w:t xml:space="preserve">  |  </w:t>
      </w:r>
      <w:r>
        <w:rPr>
          <w:rFonts w:ascii="宋体" w:hAnsi="宋体"/>
          <w:sz w:val="20"/>
        </w:rPr>
        <w:t>第六章</w:t>
      </w:r>
    </w:p>
    <w:p>
      <w:r>
        <w:rPr>
          <w:rFonts w:ascii="宋体" w:hAnsi="宋体"/>
          <w:sz w:val="20"/>
        </w:rPr>
        <w:t>发改投资规〔2023〕304号：数字化方案</w:t>
      </w:r>
      <w:r>
        <w:rPr>
          <w:sz w:val="20"/>
        </w:rPr>
        <w:t xml:space="preserve">  |  </w:t>
      </w:r>
      <w:r>
        <w:rPr>
          <w:rFonts w:ascii="宋体" w:hAnsi="宋体"/>
          <w:sz w:val="20"/>
        </w:rPr>
        <w:t>全流程数字化方案</w:t>
      </w:r>
      <w:r>
        <w:rPr>
          <w:sz w:val="20"/>
        </w:rPr>
        <w:t xml:space="preserve">  |  </w:t>
      </w:r>
      <w:r>
        <w:rPr>
          <w:rFonts w:ascii="宋体" w:hAnsi="宋体"/>
          <w:sz w:val="20"/>
        </w:rPr>
        <w:t>第四/五/七章</w:t>
      </w:r>
    </w:p>
    <w:p/>
    <w:p>
      <w:pPr>
        <w:pStyle w:val="Heading2"/>
      </w:pPr>
      <w:r>
        <w:rPr>
          <w:rFonts w:ascii="黑体" w:hAnsi="黑体"/>
        </w:rPr>
        <w:t>2.3 项目建设的紧迫性</w:t>
      </w:r>
    </w:p>
    <w:p/>
    <w:p>
      <w:r>
        <w:t xml:space="preserve">1. </w:t>
      </w:r>
      <w:r>
        <w:rPr>
          <w:b/>
        </w:rPr>
        <w:t>政策窗口期</w:t>
      </w:r>
      <w:r>
        <w:t>：2025年是紧密型县域医共体全面推进的关键年，国卫办规划函〔2025〕63号明确要求按36项信息化功能标准建设，如不及时启动，将无法通过国家和省级监测评价。</w:t>
      </w:r>
    </w:p>
    <w:p/>
    <w:p>
      <w:r>
        <w:t xml:space="preserve">2. </w:t>
      </w:r>
      <w:r>
        <w:rPr>
          <w:b/>
        </w:rPr>
        <w:t>资金窗口期</w:t>
      </w:r>
      <w:r>
        <w:t>：国家发改委明确超长期特别国债支持县域医共体设备更新"适度向中西部地区倾斜"，阿坝州应抓住这一政策红利。</w:t>
      </w:r>
    </w:p>
    <w:p/>
    <w:p>
      <w:r>
        <w:t xml:space="preserve">3. </w:t>
      </w:r>
      <w:r>
        <w:rPr>
          <w:b/>
        </w:rPr>
        <w:t>避免重复建设</w:t>
      </w:r>
      <w:r>
        <w:t>：目前茂县已批复4,900万元独立建设，阿坝县、松潘县分别完成390万元和663万元的一期招标。如缺乏州级统筹，13个县独立建设将形成13个信息孤岛，未来全州打通成本将成倍增加。</w:t>
      </w:r>
    </w:p>
    <w:p/>
    <w:p>
      <w:r>
        <w:t xml:space="preserve">4. </w:t>
      </w:r>
      <w:r>
        <w:rPr>
          <w:b/>
        </w:rPr>
        <w:t>竞争格局</w:t>
      </w:r>
      <w:r>
        <w:t>：四川省内成都平原经济区、川南经济区医共体信息化建设已走在前列，阿坝州若不加速追赶，差距将进一步拉大。</w:t>
      </w:r>
    </w:p>
    <w:p/>
    <w:p/>
    <w:p>
      <w:pPr>
        <w:pStyle w:val="Heading1"/>
      </w:pPr>
      <w:r>
        <w:rPr>
          <w:rFonts w:ascii="黑体" w:hAnsi="黑体"/>
        </w:rPr>
        <w:t>第三章 需求分析</w:t>
      </w:r>
    </w:p>
    <w:p/>
    <w:p>
      <w:pPr>
        <w:pStyle w:val="Heading2"/>
      </w:pPr>
      <w:r>
        <w:rPr>
          <w:rFonts w:ascii="黑体" w:hAnsi="黑体"/>
        </w:rPr>
        <w:t>3.1 阿坝州医疗卫生信息化现状诊断</w:t>
      </w:r>
    </w:p>
    <w:p/>
    <w:p>
      <w:pPr>
        <w:pStyle w:val="Heading3"/>
      </w:pPr>
      <w:r>
        <w:rPr>
          <w:rFonts w:ascii="黑体" w:hAnsi="黑体"/>
        </w:rPr>
        <w:t>3.1.1 建设现状</w:t>
      </w:r>
    </w:p>
    <w:p/>
    <w:p>
      <w:r/>
      <w:r>
        <w:rPr>
          <w:b/>
        </w:rPr>
        <w:t>已建成的系统</w:t>
      </w:r>
      <w:r>
        <w:t>：</w:t>
      </w:r>
    </w:p>
    <w:p>
      <w:pPr>
        <w:pStyle w:val="ListBullet"/>
      </w:pPr>
      <w:r>
        <w:t>州人民医院：重庆中联ZLHIS（2025年运维费74.9万元），正在推进智慧医疗分级评价对标建设（预算235万元）</w:t>
      </w:r>
    </w:p>
    <w:p>
      <w:pPr>
        <w:pStyle w:val="ListBullet"/>
      </w:pPr>
      <w:r>
        <w:t>阿坝县：中移系统集成390万元建成紧密型医共体基层数字信息系统（2024年10月）</w:t>
      </w:r>
    </w:p>
    <w:p>
      <w:pPr>
        <w:pStyle w:val="ListBullet"/>
      </w:pPr>
      <w:r>
        <w:t>松潘县：四川中移663万元建成信息化软硬件系统（2024年9月）</w:t>
      </w:r>
    </w:p>
    <w:p>
      <w:pPr>
        <w:pStyle w:val="ListBullet"/>
      </w:pPr>
      <w:r>
        <w:t>九寨沟县：移动护理50.8万元（电信）、DRG系统（2024年）</w:t>
      </w:r>
    </w:p>
    <w:p>
      <w:pPr>
        <w:pStyle w:val="ListBullet"/>
      </w:pPr>
      <w:r>
        <w:t>理县：影像信息互联11.8万元+三医监管24万元（2025年）</w:t>
      </w:r>
    </w:p>
    <w:p>
      <w:pPr>
        <w:pStyle w:val="ListBullet"/>
      </w:pPr>
      <w:r>
        <w:t>州卫健委："互联网+医疗健康"二期273.5万元（2025年12月）</w:t>
      </w:r>
    </w:p>
    <w:p/>
    <w:p>
      <w:r/>
      <w:r>
        <w:rPr>
          <w:b/>
        </w:rPr>
        <w:t>正在推进的项目</w:t>
      </w:r>
      <w:r>
        <w:t>：</w:t>
      </w:r>
    </w:p>
    <w:p>
      <w:pPr>
        <w:pStyle w:val="ListBullet"/>
      </w:pPr>
      <w:r>
        <w:t>茂县：4,900万元医共体信息化建设可研已批复（2024年12月）</w:t>
      </w:r>
    </w:p>
    <w:p>
      <w:pPr>
        <w:pStyle w:val="ListBullet"/>
      </w:pPr>
      <w:r>
        <w:t>红原县：医共体信息化建设招标中（2025年8月更正公告）</w:t>
      </w:r>
    </w:p>
    <w:p>
      <w:pPr>
        <w:pStyle w:val="ListBullet"/>
      </w:pPr>
      <w:r>
        <w:t>汶川县：医共体信息化一期招标中（2025年12月）</w:t>
      </w:r>
    </w:p>
    <w:p>
      <w:pPr>
        <w:pStyle w:val="ListBullet"/>
      </w:pPr>
      <w:r>
        <w:t>金川县：县域医共体信息化建设中（2025年）</w:t>
      </w:r>
    </w:p>
    <w:p/>
    <w:p>
      <w:r/>
      <w:r>
        <w:rPr>
          <w:b/>
        </w:rPr>
        <w:t>尚未启动的县</w:t>
      </w:r>
      <w:r>
        <w:t>：小金县、若尔盖县、壤塘县、黑水县等</w:t>
      </w:r>
    </w:p>
    <w:p/>
    <w:p>
      <w:pPr>
        <w:pStyle w:val="Heading3"/>
      </w:pPr>
      <w:r>
        <w:rPr>
          <w:rFonts w:ascii="黑体" w:hAnsi="黑体"/>
        </w:rPr>
        <w:t>3.1.2 核心问题</w:t>
      </w:r>
    </w:p>
    <w:p/>
    <w:p>
      <w:r>
        <w:rPr>
          <w:rFonts w:ascii="宋体" w:hAnsi="宋体"/>
          <w:sz w:val="20"/>
        </w:rPr>
        <w:t>问题</w:t>
      </w:r>
      <w:r>
        <w:rPr>
          <w:sz w:val="20"/>
        </w:rPr>
        <w:t xml:space="preserve">  |  </w:t>
      </w:r>
      <w:r>
        <w:rPr>
          <w:rFonts w:ascii="宋体" w:hAnsi="宋体"/>
          <w:sz w:val="20"/>
        </w:rPr>
        <w:t>严重程度</w:t>
      </w:r>
      <w:r>
        <w:rPr>
          <w:sz w:val="20"/>
        </w:rPr>
        <w:t xml:space="preserve">  |  </w:t>
      </w:r>
      <w:r>
        <w:rPr>
          <w:rFonts w:ascii="宋体" w:hAnsi="宋体"/>
          <w:sz w:val="20"/>
        </w:rPr>
        <w:t>影响</w:t>
      </w:r>
    </w:p>
    <w:p>
      <w:r>
        <w:rPr>
          <w:rFonts w:ascii="宋体" w:hAnsi="宋体"/>
          <w:sz w:val="20"/>
        </w:rPr>
        <w:t>全州无统一信息平台</w:t>
      </w:r>
      <w:r>
        <w:rPr>
          <w:sz w:val="20"/>
        </w:rPr>
        <w:t xml:space="preserve">  |  </w:t>
      </w:r>
      <w:r>
        <w:rPr>
          <w:rFonts w:ascii="宋体" w:hAnsi="宋体"/>
          <w:sz w:val="20"/>
        </w:rPr>
        <w:t>极高</w:t>
      </w:r>
      <w:r>
        <w:rPr>
          <w:sz w:val="20"/>
        </w:rPr>
        <w:t xml:space="preserve">  |  </w:t>
      </w:r>
      <w:r>
        <w:rPr>
          <w:rFonts w:ascii="宋体" w:hAnsi="宋体"/>
          <w:sz w:val="20"/>
        </w:rPr>
        <w:t>数据无法汇聚，医保监管无数据基础</w:t>
      </w:r>
    </w:p>
    <w:p>
      <w:r>
        <w:rPr>
          <w:rFonts w:ascii="宋体" w:hAnsi="宋体"/>
          <w:sz w:val="20"/>
        </w:rPr>
        <w:t>各县系统异构</w:t>
      </w:r>
      <w:r>
        <w:rPr>
          <w:sz w:val="20"/>
        </w:rPr>
        <w:t xml:space="preserve">  |  </w:t>
      </w:r>
      <w:r>
        <w:rPr>
          <w:rFonts w:ascii="宋体" w:hAnsi="宋体"/>
          <w:sz w:val="20"/>
        </w:rPr>
        <w:t>高</w:t>
      </w:r>
      <w:r>
        <w:rPr>
          <w:sz w:val="20"/>
        </w:rPr>
        <w:t xml:space="preserve">  |  </w:t>
      </w:r>
      <w:r>
        <w:rPr>
          <w:rFonts w:ascii="宋体" w:hAnsi="宋体"/>
          <w:sz w:val="20"/>
        </w:rPr>
        <w:t>患者跨县就医重复检查，数据不可互认</w:t>
      </w:r>
    </w:p>
    <w:p>
      <w:r>
        <w:rPr>
          <w:rFonts w:ascii="宋体" w:hAnsi="宋体"/>
          <w:sz w:val="20"/>
        </w:rPr>
        <w:t>乡镇和村级信息化空白</w:t>
      </w:r>
      <w:r>
        <w:rPr>
          <w:sz w:val="20"/>
        </w:rPr>
        <w:t xml:space="preserve">  |  </w:t>
      </w:r>
      <w:r>
        <w:rPr>
          <w:rFonts w:ascii="宋体" w:hAnsi="宋体"/>
          <w:sz w:val="20"/>
        </w:rPr>
        <w:t>高</w:t>
      </w:r>
      <w:r>
        <w:rPr>
          <w:sz w:val="20"/>
        </w:rPr>
        <w:t xml:space="preserve">  |  </w:t>
      </w:r>
      <w:r>
        <w:rPr>
          <w:rFonts w:ascii="宋体" w:hAnsi="宋体"/>
          <w:sz w:val="20"/>
        </w:rPr>
        <w:t>基层数据无法采集，慢病管理"失联"</w:t>
      </w:r>
    </w:p>
    <w:p>
      <w:r>
        <w:rPr>
          <w:rFonts w:ascii="宋体" w:hAnsi="宋体"/>
          <w:sz w:val="20"/>
        </w:rPr>
        <w:t>AI应用空白</w:t>
      </w:r>
      <w:r>
        <w:rPr>
          <w:sz w:val="20"/>
        </w:rPr>
        <w:t xml:space="preserve">  |  </w:t>
      </w:r>
      <w:r>
        <w:rPr>
          <w:rFonts w:ascii="宋体" w:hAnsi="宋体"/>
          <w:sz w:val="20"/>
        </w:rPr>
        <w:t>中</w:t>
      </w:r>
      <w:r>
        <w:rPr>
          <w:sz w:val="20"/>
        </w:rPr>
        <w:t xml:space="preserve">  |  </w:t>
      </w:r>
      <w:r>
        <w:rPr>
          <w:rFonts w:ascii="宋体" w:hAnsi="宋体"/>
          <w:sz w:val="20"/>
        </w:rPr>
        <w:t>基层服务能力无法借助技术手段提升</w:t>
      </w:r>
    </w:p>
    <w:p>
      <w:r>
        <w:rPr>
          <w:rFonts w:ascii="宋体" w:hAnsi="宋体"/>
          <w:sz w:val="20"/>
        </w:rPr>
        <w:t>院感/传染病监测以人工为主</w:t>
      </w:r>
      <w:r>
        <w:rPr>
          <w:sz w:val="20"/>
        </w:rPr>
        <w:t xml:space="preserve">  |  </w:t>
      </w:r>
      <w:r>
        <w:rPr>
          <w:rFonts w:ascii="宋体" w:hAnsi="宋体"/>
          <w:sz w:val="20"/>
        </w:rPr>
        <w:t>高</w:t>
      </w:r>
      <w:r>
        <w:rPr>
          <w:sz w:val="20"/>
        </w:rPr>
        <w:t xml:space="preserve">  |  </w:t>
      </w:r>
      <w:r>
        <w:rPr>
          <w:rFonts w:ascii="宋体" w:hAnsi="宋体"/>
          <w:sz w:val="20"/>
        </w:rPr>
        <w:t>监测滞后，存在公共卫生风险</w:t>
      </w:r>
    </w:p>
    <w:p>
      <w:r>
        <w:rPr>
          <w:rFonts w:ascii="宋体" w:hAnsi="宋体"/>
          <w:sz w:val="20"/>
        </w:rPr>
        <w:t>医保审核依赖人工</w:t>
      </w:r>
      <w:r>
        <w:rPr>
          <w:sz w:val="20"/>
        </w:rPr>
        <w:t xml:space="preserve">  |  </w:t>
      </w:r>
      <w:r>
        <w:rPr>
          <w:rFonts w:ascii="宋体" w:hAnsi="宋体"/>
          <w:sz w:val="20"/>
        </w:rPr>
        <w:t>中</w:t>
      </w:r>
      <w:r>
        <w:rPr>
          <w:sz w:val="20"/>
        </w:rPr>
        <w:t xml:space="preserve">  |  </w:t>
      </w:r>
      <w:r>
        <w:rPr>
          <w:rFonts w:ascii="宋体" w:hAnsi="宋体"/>
          <w:sz w:val="20"/>
        </w:rPr>
        <w:t>审核覆盖率低，基金跑冒滴漏</w:t>
      </w:r>
    </w:p>
    <w:p/>
    <w:p>
      <w:pPr>
        <w:pStyle w:val="Heading2"/>
      </w:pPr>
      <w:r>
        <w:rPr>
          <w:rFonts w:ascii="黑体" w:hAnsi="黑体"/>
        </w:rPr>
        <w:t>3.2 用户需求分析</w:t>
      </w:r>
    </w:p>
    <w:p/>
    <w:p>
      <w:r>
        <w:rPr>
          <w:rFonts w:ascii="宋体" w:hAnsi="宋体"/>
          <w:sz w:val="20"/>
        </w:rPr>
        <w:t>用户类型</w:t>
      </w:r>
      <w:r>
        <w:rPr>
          <w:sz w:val="20"/>
        </w:rPr>
        <w:t xml:space="preserve">  |  </w:t>
      </w:r>
      <w:r>
        <w:rPr>
          <w:rFonts w:ascii="宋体" w:hAnsi="宋体"/>
          <w:sz w:val="20"/>
        </w:rPr>
        <w:t>核心需求</w:t>
      </w:r>
      <w:r>
        <w:rPr>
          <w:sz w:val="20"/>
        </w:rPr>
        <w:t xml:space="preserve">  |  </w:t>
      </w:r>
      <w:r>
        <w:rPr>
          <w:rFonts w:ascii="宋体" w:hAnsi="宋体"/>
          <w:sz w:val="20"/>
        </w:rPr>
        <w:t>痛点</w:t>
      </w:r>
    </w:p>
    <w:p>
      <w:r>
        <w:rPr>
          <w:rFonts w:ascii="宋体" w:hAnsi="宋体"/>
          <w:sz w:val="20"/>
        </w:rPr>
        <w:t>**居民/患者**</w:t>
      </w:r>
      <w:r>
        <w:rPr>
          <w:sz w:val="20"/>
        </w:rPr>
        <w:t xml:space="preserve">  |  </w:t>
      </w:r>
      <w:r>
        <w:rPr>
          <w:rFonts w:ascii="宋体" w:hAnsi="宋体"/>
          <w:sz w:val="20"/>
        </w:rPr>
        <w:t>跨县就医不需重复检查；手机查看报告；在线预约体检</w:t>
      </w:r>
      <w:r>
        <w:rPr>
          <w:sz w:val="20"/>
        </w:rPr>
        <w:t xml:space="preserve">  |  </w:t>
      </w:r>
      <w:r>
        <w:rPr>
          <w:rFonts w:ascii="宋体" w:hAnsi="宋体"/>
          <w:sz w:val="20"/>
        </w:rPr>
        <w:t>从牧区到县城看病需要1-2天</w:t>
      </w:r>
    </w:p>
    <w:p>
      <w:r>
        <w:rPr>
          <w:rFonts w:ascii="宋体" w:hAnsi="宋体"/>
          <w:sz w:val="20"/>
        </w:rPr>
        <w:t>**基层医生**</w:t>
      </w:r>
      <w:r>
        <w:rPr>
          <w:sz w:val="20"/>
        </w:rPr>
        <w:t xml:space="preserve">  |  </w:t>
      </w:r>
      <w:r>
        <w:rPr>
          <w:rFonts w:ascii="宋体" w:hAnsi="宋体"/>
          <w:sz w:val="20"/>
        </w:rPr>
        <w:t>AI辅助诊断降低误诊率；远程会诊获得上级指导</w:t>
      </w:r>
      <w:r>
        <w:rPr>
          <w:sz w:val="20"/>
        </w:rPr>
        <w:t xml:space="preserve">  |  </w:t>
      </w:r>
      <w:r>
        <w:rPr>
          <w:rFonts w:ascii="宋体" w:hAnsi="宋体"/>
          <w:sz w:val="20"/>
        </w:rPr>
        <w:t>"有设备不会看"</w:t>
      </w:r>
    </w:p>
    <w:p>
      <w:r>
        <w:rPr>
          <w:rFonts w:ascii="宋体" w:hAnsi="宋体"/>
          <w:sz w:val="20"/>
        </w:rPr>
        <w:t>**县级医院医生**</w:t>
      </w:r>
      <w:r>
        <w:rPr>
          <w:sz w:val="20"/>
        </w:rPr>
        <w:t xml:space="preserve">  |  </w:t>
      </w:r>
      <w:r>
        <w:rPr>
          <w:rFonts w:ascii="宋体" w:hAnsi="宋体"/>
          <w:sz w:val="20"/>
        </w:rPr>
        <w:t>区域内患者数据共享；减少重复劳动（抄写、录入）</w:t>
      </w:r>
      <w:r>
        <w:rPr>
          <w:sz w:val="20"/>
        </w:rPr>
        <w:t xml:space="preserve">  |  </w:t>
      </w:r>
      <w:r>
        <w:rPr>
          <w:rFonts w:ascii="宋体" w:hAnsi="宋体"/>
          <w:sz w:val="20"/>
        </w:rPr>
        <w:t>人手不足、超负荷工作</w:t>
      </w:r>
    </w:p>
    <w:p>
      <w:r>
        <w:rPr>
          <w:rFonts w:ascii="宋体" w:hAnsi="宋体"/>
          <w:sz w:val="20"/>
        </w:rPr>
        <w:t>**医院管理者**</w:t>
      </w:r>
      <w:r>
        <w:rPr>
          <w:sz w:val="20"/>
        </w:rPr>
        <w:t xml:space="preserve">  |  </w:t>
      </w:r>
      <w:r>
        <w:rPr>
          <w:rFonts w:ascii="宋体" w:hAnsi="宋体"/>
          <w:sz w:val="20"/>
        </w:rPr>
        <w:t>运行数据实时掌握；人财物统一管理工具</w:t>
      </w:r>
      <w:r>
        <w:rPr>
          <w:sz w:val="20"/>
        </w:rPr>
        <w:t xml:space="preserve">  |  </w:t>
      </w:r>
      <w:r>
        <w:rPr>
          <w:rFonts w:ascii="宋体" w:hAnsi="宋体"/>
          <w:sz w:val="20"/>
        </w:rPr>
        <w:t>决策靠经验、缺乏数据支撑</w:t>
      </w:r>
    </w:p>
    <w:p>
      <w:r>
        <w:rPr>
          <w:rFonts w:ascii="宋体" w:hAnsi="宋体"/>
          <w:sz w:val="20"/>
        </w:rPr>
        <w:t>**卫健局**</w:t>
      </w:r>
      <w:r>
        <w:rPr>
          <w:sz w:val="20"/>
        </w:rPr>
        <w:t xml:space="preserve">  |  </w:t>
      </w:r>
      <w:r>
        <w:rPr>
          <w:rFonts w:ascii="宋体" w:hAnsi="宋体"/>
          <w:sz w:val="20"/>
        </w:rPr>
        <w:t>全州医疗数据可视分析；医共体监测指标自动生成</w:t>
      </w:r>
      <w:r>
        <w:rPr>
          <w:sz w:val="20"/>
        </w:rPr>
        <w:t xml:space="preserve">  |  </w:t>
      </w:r>
      <w:r>
        <w:rPr>
          <w:rFonts w:ascii="宋体" w:hAnsi="宋体"/>
          <w:sz w:val="20"/>
        </w:rPr>
        <w:t>人工统计、滞后、不准确</w:t>
      </w:r>
    </w:p>
    <w:p>
      <w:r>
        <w:rPr>
          <w:rFonts w:ascii="宋体" w:hAnsi="宋体"/>
          <w:sz w:val="20"/>
        </w:rPr>
        <w:t>**医保局**</w:t>
      </w:r>
      <w:r>
        <w:rPr>
          <w:sz w:val="20"/>
        </w:rPr>
        <w:t xml:space="preserve">  |  </w:t>
      </w:r>
      <w:r>
        <w:rPr>
          <w:rFonts w:ascii="宋体" w:hAnsi="宋体"/>
          <w:sz w:val="20"/>
        </w:rPr>
        <w:t>全量病历智能审核；DRG违规自动发现</w:t>
      </w:r>
      <w:r>
        <w:rPr>
          <w:sz w:val="20"/>
        </w:rPr>
        <w:t xml:space="preserve">  |  </w:t>
      </w:r>
      <w:r>
        <w:rPr>
          <w:rFonts w:ascii="宋体" w:hAnsi="宋体"/>
          <w:sz w:val="20"/>
        </w:rPr>
        <w:t>人工审核覆盖率不足5%</w:t>
      </w:r>
    </w:p>
    <w:p/>
    <w:p>
      <w:pPr>
        <w:pStyle w:val="Heading2"/>
      </w:pPr>
      <w:r>
        <w:rPr>
          <w:rFonts w:ascii="黑体" w:hAnsi="黑体"/>
        </w:rPr>
        <w:t>3.3 与"八统一"对标差距</w:t>
      </w:r>
    </w:p>
    <w:p/>
    <w:p>
      <w:r>
        <w:rPr>
          <w:rFonts w:ascii="宋体" w:hAnsi="宋体"/>
          <w:sz w:val="20"/>
        </w:rPr>
        <w:t>统一项目</w:t>
      </w:r>
      <w:r>
        <w:rPr>
          <w:sz w:val="20"/>
        </w:rPr>
        <w:t xml:space="preserve">  |  </w:t>
      </w:r>
      <w:r>
        <w:rPr>
          <w:rFonts w:ascii="宋体" w:hAnsi="宋体"/>
          <w:sz w:val="20"/>
        </w:rPr>
        <w:t>现状</w:t>
      </w:r>
      <w:r>
        <w:rPr>
          <w:sz w:val="20"/>
        </w:rPr>
        <w:t xml:space="preserve">  |  </w:t>
      </w:r>
      <w:r>
        <w:rPr>
          <w:rFonts w:ascii="宋体" w:hAnsi="宋体"/>
          <w:sz w:val="20"/>
        </w:rPr>
        <w:t>差距</w:t>
      </w:r>
      <w:r>
        <w:rPr>
          <w:sz w:val="20"/>
        </w:rPr>
        <w:t xml:space="preserve">  |  </w:t>
      </w:r>
      <w:r>
        <w:rPr>
          <w:rFonts w:ascii="宋体" w:hAnsi="宋体"/>
          <w:sz w:val="20"/>
        </w:rPr>
        <w:t>信息化解决方案</w:t>
      </w:r>
    </w:p>
    <w:p>
      <w:r>
        <w:rPr>
          <w:rFonts w:ascii="宋体" w:hAnsi="宋体"/>
          <w:sz w:val="20"/>
        </w:rPr>
        <w:t>编制统一</w:t>
      </w:r>
      <w:r>
        <w:rPr>
          <w:sz w:val="20"/>
        </w:rPr>
        <w:t xml:space="preserve">  |  </w:t>
      </w:r>
      <w:r>
        <w:rPr>
          <w:rFonts w:ascii="宋体" w:hAnsi="宋体"/>
          <w:sz w:val="20"/>
        </w:rPr>
        <w:t>各县独立管理</w:t>
      </w:r>
      <w:r>
        <w:rPr>
          <w:sz w:val="20"/>
        </w:rPr>
        <w:t xml:space="preserve">  |  </w:t>
      </w:r>
      <w:r>
        <w:rPr>
          <w:rFonts w:ascii="宋体" w:hAnsi="宋体"/>
          <w:sz w:val="20"/>
        </w:rPr>
        <w:t>缺乏全州统筹</w:t>
      </w:r>
      <w:r>
        <w:rPr>
          <w:sz w:val="20"/>
        </w:rPr>
        <w:t xml:space="preserve">  |  </w:t>
      </w:r>
      <w:r>
        <w:rPr>
          <w:rFonts w:ascii="宋体" w:hAnsi="宋体"/>
          <w:sz w:val="20"/>
        </w:rPr>
        <w:t>人事管理系统支持"编制池"管理</w:t>
      </w:r>
    </w:p>
    <w:p>
      <w:r>
        <w:rPr>
          <w:rFonts w:ascii="宋体" w:hAnsi="宋体"/>
          <w:sz w:val="20"/>
        </w:rPr>
        <w:t>岗位统一</w:t>
      </w:r>
      <w:r>
        <w:rPr>
          <w:sz w:val="20"/>
        </w:rPr>
        <w:t xml:space="preserve">  |  </w:t>
      </w:r>
      <w:r>
        <w:rPr>
          <w:rFonts w:ascii="宋体" w:hAnsi="宋体"/>
          <w:sz w:val="20"/>
        </w:rPr>
        <w:t>各自设岗</w:t>
      </w:r>
      <w:r>
        <w:rPr>
          <w:sz w:val="20"/>
        </w:rPr>
        <w:t xml:space="preserve">  |  </w:t>
      </w:r>
      <w:r>
        <w:rPr>
          <w:rFonts w:ascii="宋体" w:hAnsi="宋体"/>
          <w:sz w:val="20"/>
        </w:rPr>
        <w:t>标准不一</w:t>
      </w:r>
      <w:r>
        <w:rPr>
          <w:sz w:val="20"/>
        </w:rPr>
        <w:t xml:space="preserve">  |  </w:t>
      </w:r>
      <w:r>
        <w:rPr>
          <w:rFonts w:ascii="宋体" w:hAnsi="宋体"/>
          <w:sz w:val="20"/>
        </w:rPr>
        <w:t>统一岗位管理模块</w:t>
      </w:r>
    </w:p>
    <w:p>
      <w:r>
        <w:rPr>
          <w:rFonts w:ascii="宋体" w:hAnsi="宋体"/>
          <w:sz w:val="20"/>
        </w:rPr>
        <w:t>人员统一</w:t>
      </w:r>
      <w:r>
        <w:rPr>
          <w:sz w:val="20"/>
        </w:rPr>
        <w:t xml:space="preserve">  |  </w:t>
      </w:r>
      <w:r>
        <w:rPr>
          <w:rFonts w:ascii="宋体" w:hAnsi="宋体"/>
          <w:sz w:val="20"/>
        </w:rPr>
        <w:t>各自管理</w:t>
      </w:r>
      <w:r>
        <w:rPr>
          <w:sz w:val="20"/>
        </w:rPr>
        <w:t xml:space="preserve">  |  </w:t>
      </w:r>
      <w:r>
        <w:rPr>
          <w:rFonts w:ascii="宋体" w:hAnsi="宋体"/>
          <w:sz w:val="20"/>
        </w:rPr>
        <w:t>流动困难</w:t>
      </w:r>
      <w:r>
        <w:rPr>
          <w:sz w:val="20"/>
        </w:rPr>
        <w:t xml:space="preserve">  |  </w:t>
      </w:r>
      <w:r>
        <w:rPr>
          <w:rFonts w:ascii="宋体" w:hAnsi="宋体"/>
          <w:sz w:val="20"/>
        </w:rPr>
        <w:t>县聘乡用系统支持</w:t>
      </w:r>
    </w:p>
    <w:p>
      <w:r>
        <w:rPr>
          <w:rFonts w:ascii="宋体" w:hAnsi="宋体"/>
          <w:sz w:val="20"/>
        </w:rPr>
        <w:t>经费统一</w:t>
      </w:r>
      <w:r>
        <w:rPr>
          <w:sz w:val="20"/>
        </w:rPr>
        <w:t xml:space="preserve">  |  </w:t>
      </w:r>
      <w:r>
        <w:rPr>
          <w:rFonts w:ascii="宋体" w:hAnsi="宋体"/>
          <w:sz w:val="20"/>
        </w:rPr>
        <w:t>独立核算</w:t>
      </w:r>
      <w:r>
        <w:rPr>
          <w:sz w:val="20"/>
        </w:rPr>
        <w:t xml:space="preserve">  |  </w:t>
      </w:r>
      <w:r>
        <w:rPr>
          <w:rFonts w:ascii="宋体" w:hAnsi="宋体"/>
          <w:sz w:val="20"/>
        </w:rPr>
        <w:t>缺乏透明</w:t>
      </w:r>
      <w:r>
        <w:rPr>
          <w:sz w:val="20"/>
        </w:rPr>
        <w:t xml:space="preserve">  |  </w:t>
      </w:r>
      <w:r>
        <w:rPr>
          <w:rFonts w:ascii="宋体" w:hAnsi="宋体"/>
          <w:sz w:val="20"/>
        </w:rPr>
        <w:t>财务统一管理系统</w:t>
      </w:r>
    </w:p>
    <w:p>
      <w:r>
        <w:rPr>
          <w:rFonts w:ascii="宋体" w:hAnsi="宋体"/>
          <w:sz w:val="20"/>
        </w:rPr>
        <w:t>管理统一</w:t>
      </w:r>
      <w:r>
        <w:rPr>
          <w:sz w:val="20"/>
        </w:rPr>
        <w:t xml:space="preserve">  |  </w:t>
      </w:r>
      <w:r>
        <w:rPr>
          <w:rFonts w:ascii="宋体" w:hAnsi="宋体"/>
          <w:sz w:val="20"/>
        </w:rPr>
        <w:t>各自为政</w:t>
      </w:r>
      <w:r>
        <w:rPr>
          <w:sz w:val="20"/>
        </w:rPr>
        <w:t xml:space="preserve">  |  </w:t>
      </w:r>
      <w:r>
        <w:rPr>
          <w:rFonts w:ascii="宋体" w:hAnsi="宋体"/>
          <w:sz w:val="20"/>
        </w:rPr>
        <w:t>缺乏抓手</w:t>
      </w:r>
      <w:r>
        <w:rPr>
          <w:sz w:val="20"/>
        </w:rPr>
        <w:t xml:space="preserve">  |  </w:t>
      </w:r>
      <w:r>
        <w:rPr>
          <w:rFonts w:ascii="宋体" w:hAnsi="宋体"/>
          <w:sz w:val="20"/>
        </w:rPr>
        <w:t>一体化管理平台</w:t>
      </w:r>
    </w:p>
    <w:p>
      <w:r>
        <w:rPr>
          <w:rFonts w:ascii="宋体" w:hAnsi="宋体"/>
          <w:sz w:val="20"/>
        </w:rPr>
        <w:t>财务统一</w:t>
      </w:r>
      <w:r>
        <w:rPr>
          <w:sz w:val="20"/>
        </w:rPr>
        <w:t xml:space="preserve">  |  </w:t>
      </w:r>
      <w:r>
        <w:rPr>
          <w:rFonts w:ascii="宋体" w:hAnsi="宋体"/>
          <w:sz w:val="20"/>
        </w:rPr>
        <w:t>独立核算</w:t>
      </w:r>
      <w:r>
        <w:rPr>
          <w:sz w:val="20"/>
        </w:rPr>
        <w:t xml:space="preserve">  |  </w:t>
      </w:r>
      <w:r>
        <w:rPr>
          <w:rFonts w:ascii="宋体" w:hAnsi="宋体"/>
          <w:sz w:val="20"/>
        </w:rPr>
        <w:t>标准不统一</w:t>
      </w:r>
      <w:r>
        <w:rPr>
          <w:sz w:val="20"/>
        </w:rPr>
        <w:t xml:space="preserve">  |  </w:t>
      </w:r>
      <w:r>
        <w:rPr>
          <w:rFonts w:ascii="宋体" w:hAnsi="宋体"/>
          <w:sz w:val="20"/>
        </w:rPr>
        <w:t>统一财务核算模块</w:t>
      </w:r>
    </w:p>
    <w:p>
      <w:r>
        <w:rPr>
          <w:rFonts w:ascii="宋体" w:hAnsi="宋体"/>
          <w:sz w:val="20"/>
        </w:rPr>
        <w:t>药物统一</w:t>
      </w:r>
      <w:r>
        <w:rPr>
          <w:sz w:val="20"/>
        </w:rPr>
        <w:t xml:space="preserve">  |  </w:t>
      </w:r>
      <w:r>
        <w:rPr>
          <w:rFonts w:ascii="宋体" w:hAnsi="宋体"/>
          <w:sz w:val="20"/>
        </w:rPr>
        <w:t>各自采购</w:t>
      </w:r>
      <w:r>
        <w:rPr>
          <w:sz w:val="20"/>
        </w:rPr>
        <w:t xml:space="preserve">  |  </w:t>
      </w:r>
      <w:r>
        <w:rPr>
          <w:rFonts w:ascii="宋体" w:hAnsi="宋体"/>
          <w:sz w:val="20"/>
        </w:rPr>
        <w:t>议价能力弱</w:t>
      </w:r>
      <w:r>
        <w:rPr>
          <w:sz w:val="20"/>
        </w:rPr>
        <w:t xml:space="preserve">  |  </w:t>
      </w:r>
      <w:r>
        <w:rPr>
          <w:rFonts w:ascii="宋体" w:hAnsi="宋体"/>
          <w:sz w:val="20"/>
        </w:rPr>
        <w:t>中心药房系统+统一采购</w:t>
      </w:r>
    </w:p>
    <w:p>
      <w:r>
        <w:rPr>
          <w:rFonts w:ascii="宋体" w:hAnsi="宋体"/>
          <w:sz w:val="20"/>
        </w:rPr>
        <w:t>**信息统一**</w:t>
      </w:r>
      <w:r>
        <w:rPr>
          <w:sz w:val="20"/>
        </w:rPr>
        <w:t xml:space="preserve">  |  </w:t>
      </w:r>
      <w:r>
        <w:rPr>
          <w:rFonts w:ascii="宋体" w:hAnsi="宋体"/>
          <w:sz w:val="20"/>
        </w:rPr>
        <w:t>**严重不一致**</w:t>
      </w:r>
      <w:r>
        <w:rPr>
          <w:sz w:val="20"/>
        </w:rPr>
        <w:t xml:space="preserve">  |  </w:t>
      </w:r>
      <w:r>
        <w:rPr>
          <w:rFonts w:ascii="宋体" w:hAnsi="宋体"/>
          <w:sz w:val="20"/>
        </w:rPr>
        <w:t>**核心瓶颈**</w:t>
      </w:r>
      <w:r>
        <w:rPr>
          <w:sz w:val="20"/>
        </w:rPr>
        <w:t xml:space="preserve">  |  </w:t>
      </w:r>
      <w:r>
        <w:rPr>
          <w:rFonts w:ascii="宋体" w:hAnsi="宋体"/>
          <w:sz w:val="20"/>
        </w:rPr>
        <w:t>**全民健康信息平台（本项目核心）**</w:t>
      </w:r>
    </w:p>
    <w:p/>
    <w:p/>
    <w:p>
      <w:pPr>
        <w:pStyle w:val="Heading1"/>
      </w:pPr>
      <w:r>
        <w:rPr>
          <w:rFonts w:ascii="黑体" w:hAnsi="黑体"/>
        </w:rPr>
        <w:t>第四章 总体架构设计</w:t>
      </w:r>
    </w:p>
    <w:p/>
    <w:p>
      <w:pPr>
        <w:pStyle w:val="Heading2"/>
      </w:pPr>
      <w:r>
        <w:rPr>
          <w:rFonts w:ascii="黑体" w:hAnsi="黑体"/>
        </w:rPr>
        <w:t>4.1 设计原则</w:t>
      </w:r>
    </w:p>
    <w:p/>
    <w:p>
      <w:r>
        <w:rPr>
          <w:rFonts w:ascii="宋体" w:hAnsi="宋体"/>
          <w:sz w:val="20"/>
        </w:rPr>
        <w:t>原则</w:t>
      </w:r>
      <w:r>
        <w:rPr>
          <w:sz w:val="20"/>
        </w:rPr>
        <w:t xml:space="preserve">  |  </w:t>
      </w:r>
      <w:r>
        <w:rPr>
          <w:rFonts w:ascii="宋体" w:hAnsi="宋体"/>
          <w:sz w:val="20"/>
        </w:rPr>
        <w:t>说明</w:t>
      </w:r>
    </w:p>
    <w:p>
      <w:r>
        <w:rPr>
          <w:rFonts w:ascii="宋体" w:hAnsi="宋体"/>
          <w:sz w:val="20"/>
        </w:rPr>
        <w:t>**统筹规划、分步实施**</w:t>
      </w:r>
      <w:r>
        <w:rPr>
          <w:sz w:val="20"/>
        </w:rPr>
        <w:t xml:space="preserve">  |  </w:t>
      </w:r>
      <w:r>
        <w:rPr>
          <w:rFonts w:ascii="宋体" w:hAnsi="宋体"/>
          <w:sz w:val="20"/>
        </w:rPr>
        <w:t>全州统一标准、统一平台，分三期建设</w:t>
      </w:r>
    </w:p>
    <w:p>
      <w:r>
        <w:rPr>
          <w:rFonts w:ascii="宋体" w:hAnsi="宋体"/>
          <w:sz w:val="20"/>
        </w:rPr>
        <w:t>**承上启下、内外联通**</w:t>
      </w:r>
      <w:r>
        <w:rPr>
          <w:sz w:val="20"/>
        </w:rPr>
        <w:t xml:space="preserve">  |  </w:t>
      </w:r>
      <w:r>
        <w:rPr>
          <w:rFonts w:ascii="宋体" w:hAnsi="宋体"/>
          <w:sz w:val="20"/>
        </w:rPr>
        <w:t>上联省级全民健康信息平台，下接基层卫生院/村卫生室</w:t>
      </w:r>
    </w:p>
    <w:p>
      <w:r>
        <w:rPr>
          <w:rFonts w:ascii="宋体" w:hAnsi="宋体"/>
          <w:sz w:val="20"/>
        </w:rPr>
        <w:t>**开放兼容、标准先行**</w:t>
      </w:r>
      <w:r>
        <w:rPr>
          <w:sz w:val="20"/>
        </w:rPr>
        <w:t xml:space="preserve">  |  </w:t>
      </w:r>
      <w:r>
        <w:rPr>
          <w:rFonts w:ascii="宋体" w:hAnsi="宋体"/>
          <w:sz w:val="20"/>
        </w:rPr>
        <w:t>基于HL7/FHIR标准接口，兼容异构系统</w:t>
      </w:r>
    </w:p>
    <w:p>
      <w:r>
        <w:rPr>
          <w:rFonts w:ascii="宋体" w:hAnsi="宋体"/>
          <w:sz w:val="20"/>
        </w:rPr>
        <w:t>**安全可控、信创合规**</w:t>
      </w:r>
      <w:r>
        <w:rPr>
          <w:sz w:val="20"/>
        </w:rPr>
        <w:t xml:space="preserve">  |  </w:t>
      </w:r>
      <w:r>
        <w:rPr>
          <w:rFonts w:ascii="宋体" w:hAnsi="宋体"/>
          <w:sz w:val="20"/>
        </w:rPr>
        <w:t>等保三级、密码应用、信创硬件</w:t>
      </w:r>
    </w:p>
    <w:p>
      <w:r>
        <w:rPr>
          <w:rFonts w:ascii="宋体" w:hAnsi="宋体"/>
          <w:sz w:val="20"/>
        </w:rPr>
        <w:t>**AI赋能、适度前瞻**</w:t>
      </w:r>
      <w:r>
        <w:rPr>
          <w:sz w:val="20"/>
        </w:rPr>
        <w:t xml:space="preserve">  |  </w:t>
      </w:r>
      <w:r>
        <w:rPr>
          <w:rFonts w:ascii="宋体" w:hAnsi="宋体"/>
          <w:sz w:val="20"/>
        </w:rPr>
        <w:t>预留AI能力接口，逐步叠加智能应用</w:t>
      </w:r>
    </w:p>
    <w:p>
      <w:r>
        <w:rPr>
          <w:rFonts w:ascii="宋体" w:hAnsi="宋体"/>
          <w:sz w:val="20"/>
        </w:rPr>
        <w:t>**以用促建、考核驱动**</w:t>
      </w:r>
      <w:r>
        <w:rPr>
          <w:sz w:val="20"/>
        </w:rPr>
        <w:t xml:space="preserve">  |  </w:t>
      </w:r>
      <w:r>
        <w:rPr>
          <w:rFonts w:ascii="宋体" w:hAnsi="宋体"/>
          <w:sz w:val="20"/>
        </w:rPr>
        <w:t>系统建设与绩效考核挂钩</w:t>
      </w:r>
    </w:p>
    <w:p/>
    <w:p>
      <w:pPr>
        <w:pStyle w:val="Heading2"/>
      </w:pPr>
      <w:r>
        <w:rPr>
          <w:rFonts w:ascii="黑体" w:hAnsi="黑体"/>
        </w:rPr>
        <w:t>4.2 总体架构："1+13+N"</w:t>
      </w:r>
    </w:p>
    <w:p/>
    <w:p>
      <w:r>
        <w:rPr>
          <w:rFonts w:ascii="Consolas" w:hAnsi="Consolas"/>
          <w:sz w:val="18"/>
        </w:rPr>
        <w:t xml:space="preserve">                             ┌──────────────────────────────┐</w:t>
        <w:br/>
      </w:r>
    </w:p>
    <w:p>
      <w:r>
        <w:rPr>
          <w:rFonts w:ascii="Consolas" w:hAnsi="Consolas"/>
          <w:sz w:val="18"/>
        </w:rPr>
        <w:t xml:space="preserve">                             │     省级全民健康信息平台       │</w:t>
        <w:br/>
      </w:r>
    </w:p>
    <w:p>
      <w:r>
        <w:rPr>
          <w:rFonts w:ascii="Consolas" w:hAnsi="Consolas"/>
          <w:sz w:val="18"/>
        </w:rPr>
        <w:t xml:space="preserve">                             └──────────────┬───────────────┘</w:t>
        <w:br/>
      </w:r>
    </w:p>
    <w:p>
      <w:r>
        <w:rPr>
          <w:rFonts w:ascii="Consolas" w:hAnsi="Consolas"/>
          <w:sz w:val="18"/>
        </w:rPr>
        <w:t xml:space="preserve">                                            │ 数据上报 / 业务协同</w:t>
        <w:br/>
      </w:r>
    </w:p>
    <w:p>
      <w:r>
        <w:rPr>
          <w:rFonts w:ascii="Consolas" w:hAnsi="Consolas"/>
          <w:sz w:val="18"/>
        </w:rPr>
        <w:t xml:space="preserve">                             ┌──────────────┴───────────────┐</w:t>
        <w:br/>
      </w:r>
    </w:p>
    <w:p>
      <w:r>
        <w:rPr>
          <w:rFonts w:ascii="Consolas" w:hAnsi="Consolas"/>
          <w:sz w:val="18"/>
        </w:rPr>
        <w:t xml:space="preserve">                             │   阿坝州全民健康信息平台(1)    │</w:t>
        <w:br/>
      </w:r>
    </w:p>
    <w:p>
      <w:r>
        <w:rPr>
          <w:rFonts w:ascii="Consolas" w:hAnsi="Consolas"/>
          <w:sz w:val="18"/>
        </w:rPr>
        <w:t xml:space="preserve">                             │   数据中台 + 业务中台 + AI中台  │</w:t>
        <w:br/>
      </w:r>
    </w:p>
    <w:p>
      <w:r>
        <w:rPr>
          <w:rFonts w:ascii="Consolas" w:hAnsi="Consolas"/>
          <w:sz w:val="18"/>
        </w:rPr>
        <w:t xml:space="preserve">                             └──────────────┬───────────────┘</w:t>
        <w:br/>
      </w:r>
    </w:p>
    <w:p>
      <w:r>
        <w:rPr>
          <w:rFonts w:ascii="Consolas" w:hAnsi="Consolas"/>
          <w:sz w:val="18"/>
        </w:rPr>
        <w:t xml:space="preserve">                                            │</w:t>
        <w:br/>
      </w:r>
    </w:p>
    <w:p>
      <w:r>
        <w:rPr>
          <w:rFonts w:ascii="Consolas" w:hAnsi="Consolas"/>
          <w:sz w:val="18"/>
        </w:rPr>
        <w:t xml:space="preserve">              ┌──────────────┬──────────────┼──────────────┬──────────────┐</w:t>
        <w:br/>
      </w:r>
    </w:p>
    <w:p>
      <w:r>
        <w:rPr>
          <w:rFonts w:ascii="Consolas" w:hAnsi="Consolas"/>
          <w:sz w:val="18"/>
        </w:rPr>
        <w:t xml:space="preserve">              │              │              │              │              │</w:t>
        <w:br/>
      </w:r>
    </w:p>
    <w:p>
      <w:r>
        <w:rPr>
          <w:rFonts w:ascii="Consolas" w:hAnsi="Consolas"/>
          <w:sz w:val="18"/>
        </w:rPr>
        <w:t xml:space="preserve">    ┌─────────┴──┐  ┌────────┴───┐  ┌──────┴─────┐  ┌────┴─────┐  ┌────┴──────┐</w:t>
        <w:br/>
      </w:r>
    </w:p>
    <w:p>
      <w:r>
        <w:rPr>
          <w:rFonts w:ascii="Consolas" w:hAnsi="Consolas"/>
          <w:sz w:val="18"/>
        </w:rPr>
        <w:t xml:space="preserve">    │ 马尔康平台  │  │  汶川平台   │  │  茂县平台  │  │ ...共13县 │  │ 州级机构   │</w:t>
        <w:br/>
      </w:r>
    </w:p>
    <w:p>
      <w:r>
        <w:rPr>
          <w:rFonts w:ascii="Consolas" w:hAnsi="Consolas"/>
          <w:sz w:val="18"/>
        </w:rPr>
        <w:t xml:space="preserve">    │ (13个县域   │  │            │  │            │  │           │  │ (州医院等) │</w:t>
        <w:br/>
      </w:r>
    </w:p>
    <w:p>
      <w:r>
        <w:rPr>
          <w:rFonts w:ascii="Consolas" w:hAnsi="Consolas"/>
          <w:sz w:val="18"/>
        </w:rPr>
        <w:t xml:space="preserve">    │  医共体平台)│  │            │  │            │  │           │  │           │</w:t>
        <w:br/>
      </w:r>
    </w:p>
    <w:p>
      <w:r>
        <w:rPr>
          <w:rFonts w:ascii="Consolas" w:hAnsi="Consolas"/>
          <w:sz w:val="18"/>
        </w:rPr>
        <w:t xml:space="preserve">    └─────┬──────┘  └──────┬─────┘  └─────┬──────┘  └─────┬─────┘  └─────┬─────┘</w:t>
        <w:br/>
      </w:r>
    </w:p>
    <w:p>
      <w:r>
        <w:rPr>
          <w:rFonts w:ascii="Consolas" w:hAnsi="Consolas"/>
          <w:sz w:val="18"/>
        </w:rPr>
        <w:t xml:space="preserve">          │               │               │               │               │</w:t>
        <w:br/>
      </w:r>
    </w:p>
    <w:p>
      <w:r>
        <w:rPr>
          <w:rFonts w:ascii="Consolas" w:hAnsi="Consolas"/>
          <w:sz w:val="18"/>
        </w:rPr>
        <w:t xml:space="preserve">    ┌─────┴──────┐  ┌─────┴──────┐  ┌─────┴──────┐  ┌─────┴──────┐</w:t>
        <w:br/>
      </w:r>
    </w:p>
    <w:p>
      <w:r>
        <w:rPr>
          <w:rFonts w:ascii="Consolas" w:hAnsi="Consolas"/>
          <w:sz w:val="18"/>
        </w:rPr>
        <w:t xml:space="preserve">    │ 县医院     │  │ 县医院     │  │ 县医院     │  │ 县医院     │</w:t>
        <w:br/>
      </w:r>
    </w:p>
    <w:p>
      <w:r>
        <w:rPr>
          <w:rFonts w:ascii="Consolas" w:hAnsi="Consolas"/>
          <w:sz w:val="18"/>
        </w:rPr>
        <w:t xml:space="preserve">    │ 乡镇卫生院  │  │ 乡镇卫生院  │  │ 乡镇卫生院  │  │ 乡镇卫生院  │</w:t>
        <w:br/>
      </w:r>
    </w:p>
    <w:p>
      <w:r>
        <w:rPr>
          <w:rFonts w:ascii="Consolas" w:hAnsi="Consolas"/>
          <w:sz w:val="18"/>
        </w:rPr>
        <w:t xml:space="preserve">    │ 村卫生室   │  │ 村卫生室   │  │ 村卫生室   │  │ 村卫生室   │</w:t>
        <w:br/>
      </w:r>
    </w:p>
    <w:p>
      <w:r>
        <w:rPr>
          <w:rFonts w:ascii="Consolas" w:hAnsi="Consolas"/>
          <w:sz w:val="18"/>
        </w:rPr>
        <w:t xml:space="preserve">    └───────────┘  └───────────┘  └───────────┘  └───────────┘</w:t>
        <w:br/>
      </w:r>
    </w:p>
    <w:p/>
    <w:p>
      <w:r/>
      <w:r>
        <w:rPr>
          <w:b/>
        </w:rPr>
        <w:t>N个AI应用</w:t>
      </w:r>
      <w:r>
        <w:t>：影像AI、医保AI、慢病AI、传染病AI、处方AI等，以微服务方式部署在州级AI中台。</w:t>
      </w:r>
    </w:p>
    <w:p/>
    <w:p>
      <w:pPr>
        <w:pStyle w:val="Heading2"/>
      </w:pPr>
      <w:r>
        <w:rPr>
          <w:rFonts w:ascii="黑体" w:hAnsi="黑体"/>
        </w:rPr>
        <w:t>4.3 技术架构</w:t>
      </w:r>
    </w:p>
    <w:p/>
    <w:p>
      <w:r>
        <w:rPr>
          <w:rFonts w:ascii="宋体" w:hAnsi="宋体"/>
          <w:sz w:val="20"/>
        </w:rPr>
        <w:t>层级</w:t>
      </w:r>
      <w:r>
        <w:rPr>
          <w:sz w:val="20"/>
        </w:rPr>
        <w:t xml:space="preserve">  |  </w:t>
      </w:r>
      <w:r>
        <w:rPr>
          <w:rFonts w:ascii="宋体" w:hAnsi="宋体"/>
          <w:sz w:val="20"/>
        </w:rPr>
        <w:t>内容</w:t>
      </w:r>
      <w:r>
        <w:rPr>
          <w:sz w:val="20"/>
        </w:rPr>
        <w:t xml:space="preserve">  |  </w:t>
      </w:r>
      <w:r>
        <w:rPr>
          <w:rFonts w:ascii="宋体" w:hAnsi="宋体"/>
          <w:sz w:val="20"/>
        </w:rPr>
        <w:t>技术选型</w:t>
      </w:r>
    </w:p>
    <w:p>
      <w:r>
        <w:rPr>
          <w:rFonts w:ascii="宋体" w:hAnsi="宋体"/>
          <w:sz w:val="20"/>
        </w:rPr>
        <w:t>**接入层**</w:t>
      </w:r>
      <w:r>
        <w:rPr>
          <w:sz w:val="20"/>
        </w:rPr>
        <w:t xml:space="preserve">  |  </w:t>
      </w:r>
      <w:r>
        <w:rPr>
          <w:rFonts w:ascii="宋体" w:hAnsi="宋体"/>
          <w:sz w:val="20"/>
        </w:rPr>
        <w:t>Web管理端、移动端（医护+居民）、自助终端</w:t>
      </w:r>
      <w:r>
        <w:rPr>
          <w:sz w:val="20"/>
        </w:rPr>
        <w:t xml:space="preserve">  |  </w:t>
      </w:r>
      <w:r>
        <w:rPr>
          <w:rFonts w:ascii="宋体" w:hAnsi="宋体"/>
          <w:sz w:val="20"/>
        </w:rPr>
        <w:t>HTML5+响应式，支持信创浏览器</w:t>
      </w:r>
    </w:p>
    <w:p>
      <w:r>
        <w:rPr>
          <w:rFonts w:ascii="宋体" w:hAnsi="宋体"/>
          <w:sz w:val="20"/>
        </w:rPr>
        <w:t>**应用层**</w:t>
      </w:r>
      <w:r>
        <w:rPr>
          <w:sz w:val="20"/>
        </w:rPr>
        <w:t xml:space="preserve">  |  </w:t>
      </w:r>
      <w:r>
        <w:rPr>
          <w:rFonts w:ascii="宋体" w:hAnsi="宋体"/>
          <w:sz w:val="20"/>
        </w:rPr>
        <w:t>8大业务系统 + 5大AI应用</w:t>
      </w:r>
      <w:r>
        <w:rPr>
          <w:sz w:val="20"/>
        </w:rPr>
        <w:t xml:space="preserve">  |  </w:t>
      </w:r>
      <w:r>
        <w:rPr>
          <w:rFonts w:ascii="宋体" w:hAnsi="宋体"/>
          <w:sz w:val="20"/>
        </w:rPr>
        <w:t>微服务架构，Spring Cloud / FastAPI</w:t>
      </w:r>
    </w:p>
    <w:p>
      <w:r>
        <w:rPr>
          <w:rFonts w:ascii="宋体" w:hAnsi="宋体"/>
          <w:sz w:val="20"/>
        </w:rPr>
        <w:t>**平台层**</w:t>
      </w:r>
      <w:r>
        <w:rPr>
          <w:sz w:val="20"/>
        </w:rPr>
        <w:t xml:space="preserve">  |  </w:t>
      </w:r>
      <w:r>
        <w:rPr>
          <w:rFonts w:ascii="宋体" w:hAnsi="宋体"/>
          <w:sz w:val="20"/>
        </w:rPr>
        <w:t>数据交换引擎、业务流程引擎、AI模型引擎、消息中心</w:t>
      </w:r>
      <w:r>
        <w:rPr>
          <w:sz w:val="20"/>
        </w:rPr>
        <w:t xml:space="preserve">  |  </w:t>
      </w:r>
      <w:r>
        <w:rPr>
          <w:rFonts w:ascii="宋体" w:hAnsi="宋体"/>
          <w:sz w:val="20"/>
        </w:rPr>
        <w:t>ESB企业服务总线 + RabbitMQ + Redis</w:t>
      </w:r>
    </w:p>
    <w:p>
      <w:r>
        <w:rPr>
          <w:rFonts w:ascii="宋体" w:hAnsi="宋体"/>
          <w:sz w:val="20"/>
        </w:rPr>
        <w:t>**数据层**</w:t>
      </w:r>
      <w:r>
        <w:rPr>
          <w:sz w:val="20"/>
        </w:rPr>
        <w:t xml:space="preserve">  |  </w:t>
      </w:r>
      <w:r>
        <w:rPr>
          <w:rFonts w:ascii="宋体" w:hAnsi="宋体"/>
          <w:sz w:val="20"/>
        </w:rPr>
        <w:t>业务数据库、影像存储、健康档案库、AI知识库</w:t>
      </w:r>
      <w:r>
        <w:rPr>
          <w:sz w:val="20"/>
        </w:rPr>
        <w:t xml:space="preserve">  |  </w:t>
      </w:r>
      <w:r>
        <w:rPr>
          <w:rFonts w:ascii="宋体" w:hAnsi="宋体"/>
          <w:sz w:val="20"/>
        </w:rPr>
        <w:t>PostgreSQL + MinIO对象存储 + Milvus向量库</w:t>
      </w:r>
    </w:p>
    <w:p>
      <w:r>
        <w:rPr>
          <w:rFonts w:ascii="宋体" w:hAnsi="宋体"/>
          <w:sz w:val="20"/>
        </w:rPr>
        <w:t>**基础设施层**</w:t>
      </w:r>
      <w:r>
        <w:rPr>
          <w:sz w:val="20"/>
        </w:rPr>
        <w:t xml:space="preserve">  |  </w:t>
      </w:r>
      <w:r>
        <w:rPr>
          <w:rFonts w:ascii="宋体" w:hAnsi="宋体"/>
          <w:sz w:val="20"/>
        </w:rPr>
        <w:t>云计算节点、网络、安全</w:t>
      </w:r>
      <w:r>
        <w:rPr>
          <w:sz w:val="20"/>
        </w:rPr>
        <w:t xml:space="preserve">  |  </w:t>
      </w:r>
      <w:r>
        <w:rPr>
          <w:rFonts w:ascii="宋体" w:hAnsi="宋体"/>
          <w:sz w:val="20"/>
        </w:rPr>
        <w:t>政务云+私有云混合部署，K8s容器编排</w:t>
      </w:r>
    </w:p>
    <w:p/>
    <w:p>
      <w:pPr>
        <w:pStyle w:val="Heading2"/>
      </w:pPr>
      <w:r>
        <w:rPr>
          <w:rFonts w:ascii="黑体" w:hAnsi="黑体"/>
        </w:rPr>
        <w:t>4.4 数据架构</w:t>
      </w:r>
    </w:p>
    <w:p/>
    <w:p>
      <w:pPr>
        <w:pStyle w:val="ListBullet"/>
      </w:pPr>
      <w:r>
        <w:t>**主数据中心**：州级平台，汇聚13县全量数据，建设患者主索引（EMPI）</w:t>
      </w:r>
    </w:p>
    <w:p>
      <w:pPr>
        <w:pStyle w:val="ListBullet"/>
      </w:pPr>
      <w:r>
        <w:t>**数据标准**：遵循《WS/T 303-2023 卫生信息数据元目录》等国家标准</w:t>
      </w:r>
    </w:p>
    <w:p>
      <w:pPr>
        <w:pStyle w:val="ListBullet"/>
      </w:pPr>
      <w:r>
        <w:t>**数据交换**：支持HL7 v2.x/ FHIR R4标准，兼容各主流HIS厂商接口</w:t>
      </w:r>
    </w:p>
    <w:p>
      <w:pPr>
        <w:pStyle w:val="ListBullet"/>
      </w:pPr>
      <w:r>
        <w:t>**数据治理**：数据质量PDCA循环（采集→清洗→质控→改进）</w:t>
      </w:r>
    </w:p>
    <w:p/>
    <w:p>
      <w:pPr>
        <w:pStyle w:val="Heading2"/>
      </w:pPr>
      <w:r>
        <w:rPr>
          <w:rFonts w:ascii="黑体" w:hAnsi="黑体"/>
        </w:rPr>
        <w:t>4.5 安全架构</w:t>
      </w:r>
    </w:p>
    <w:p/>
    <w:p>
      <w:r>
        <w:rPr>
          <w:rFonts w:ascii="宋体" w:hAnsi="宋体"/>
          <w:sz w:val="20"/>
        </w:rPr>
        <w:t>层面</w:t>
      </w:r>
      <w:r>
        <w:rPr>
          <w:sz w:val="20"/>
        </w:rPr>
        <w:t xml:space="preserve">  |  </w:t>
      </w:r>
      <w:r>
        <w:rPr>
          <w:rFonts w:ascii="宋体" w:hAnsi="宋体"/>
          <w:sz w:val="20"/>
        </w:rPr>
        <w:t>措施</w:t>
      </w:r>
    </w:p>
    <w:p>
      <w:r>
        <w:rPr>
          <w:rFonts w:ascii="宋体" w:hAnsi="宋体"/>
          <w:sz w:val="20"/>
        </w:rPr>
        <w:t>**网络安全**</w:t>
      </w:r>
      <w:r>
        <w:rPr>
          <w:sz w:val="20"/>
        </w:rPr>
        <w:t xml:space="preserve">  |  </w:t>
      </w:r>
      <w:r>
        <w:rPr>
          <w:rFonts w:ascii="宋体" w:hAnsi="宋体"/>
          <w:sz w:val="20"/>
        </w:rPr>
        <w:t>电子政务外网+VPN加密，5G备份链路</w:t>
      </w:r>
    </w:p>
    <w:p>
      <w:r>
        <w:rPr>
          <w:rFonts w:ascii="宋体" w:hAnsi="宋体"/>
          <w:sz w:val="20"/>
        </w:rPr>
        <w:t>**应用安全**</w:t>
      </w:r>
      <w:r>
        <w:rPr>
          <w:sz w:val="20"/>
        </w:rPr>
        <w:t xml:space="preserve">  |  </w:t>
      </w:r>
      <w:r>
        <w:rPr>
          <w:rFonts w:ascii="宋体" w:hAnsi="宋体"/>
          <w:sz w:val="20"/>
        </w:rPr>
        <w:t>统一认证（OAuth2.0+JWT）、RBAC权限、操作审计日志</w:t>
      </w:r>
    </w:p>
    <w:p>
      <w:r>
        <w:rPr>
          <w:rFonts w:ascii="宋体" w:hAnsi="宋体"/>
          <w:sz w:val="20"/>
        </w:rPr>
        <w:t>**数据安全**</w:t>
      </w:r>
      <w:r>
        <w:rPr>
          <w:sz w:val="20"/>
        </w:rPr>
        <w:t xml:space="preserve">  |  </w:t>
      </w:r>
      <w:r>
        <w:rPr>
          <w:rFonts w:ascii="宋体" w:hAnsi="宋体"/>
          <w:sz w:val="20"/>
        </w:rPr>
        <w:t>数据分类分级（核心/重要/一般）、传输加密（TLS1.3）、存储加密（AES-256）、数据库审计</w:t>
      </w:r>
    </w:p>
    <w:p>
      <w:r>
        <w:rPr>
          <w:rFonts w:ascii="宋体" w:hAnsi="宋体"/>
          <w:sz w:val="20"/>
        </w:rPr>
        <w:t>**隐私保护**</w:t>
      </w:r>
      <w:r>
        <w:rPr>
          <w:sz w:val="20"/>
        </w:rPr>
        <w:t xml:space="preserve">  |  </w:t>
      </w:r>
      <w:r>
        <w:rPr>
          <w:rFonts w:ascii="宋体" w:hAnsi="宋体"/>
          <w:sz w:val="20"/>
        </w:rPr>
        <w:t>姓名/身份证/手机号等敏感字段自动脱敏、数字水印</w:t>
      </w:r>
    </w:p>
    <w:p>
      <w:r>
        <w:rPr>
          <w:rFonts w:ascii="宋体" w:hAnsi="宋体"/>
          <w:sz w:val="20"/>
        </w:rPr>
        <w:t>**合规**</w:t>
      </w:r>
      <w:r>
        <w:rPr>
          <w:sz w:val="20"/>
        </w:rPr>
        <w:t xml:space="preserve">  |  </w:t>
      </w:r>
      <w:r>
        <w:rPr>
          <w:rFonts w:ascii="宋体" w:hAnsi="宋体"/>
          <w:sz w:val="20"/>
        </w:rPr>
        <w:t>等保三级测评、密码应用安全性评估、信创适配</w:t>
      </w:r>
    </w:p>
    <w:p/>
    <w:p/>
    <w:p>
      <w:pPr>
        <w:pStyle w:val="Heading1"/>
      </w:pPr>
      <w:r>
        <w:rPr>
          <w:rFonts w:ascii="黑体" w:hAnsi="黑体"/>
        </w:rPr>
        <w:t>第五章 建设方案</w:t>
      </w:r>
    </w:p>
    <w:p/>
    <w:p>
      <w:pPr>
        <w:pStyle w:val="Heading2"/>
      </w:pPr>
      <w:r>
        <w:rPr>
          <w:rFonts w:ascii="黑体" w:hAnsi="黑体"/>
        </w:rPr>
        <w:t>5.1 州级全民健康信息平台</w:t>
      </w:r>
    </w:p>
    <w:p/>
    <w:p>
      <w:r>
        <w:t>对应国卫办规划函〔2025〕63号第四、五方面（基层医疗卫生综合管理）。</w:t>
      </w:r>
    </w:p>
    <w:p/>
    <w:p>
      <w:pPr>
        <w:pStyle w:val="Heading3"/>
      </w:pPr>
      <w:r>
        <w:rPr>
          <w:rFonts w:ascii="黑体" w:hAnsi="黑体"/>
        </w:rPr>
        <w:t>5.1.1 数据交换与集成平台</w:t>
      </w:r>
    </w:p>
    <w:p/>
    <w:p>
      <w:r>
        <w:rPr>
          <w:rFonts w:ascii="宋体" w:hAnsi="宋体"/>
          <w:sz w:val="20"/>
        </w:rPr>
        <w:t>能力</w:t>
      </w:r>
      <w:r>
        <w:rPr>
          <w:sz w:val="20"/>
        </w:rPr>
        <w:t xml:space="preserve">  |  </w:t>
      </w:r>
      <w:r>
        <w:rPr>
          <w:rFonts w:ascii="宋体" w:hAnsi="宋体"/>
          <w:sz w:val="20"/>
        </w:rPr>
        <w:t>说明</w:t>
      </w:r>
    </w:p>
    <w:p>
      <w:r>
        <w:rPr>
          <w:rFonts w:ascii="宋体" w:hAnsi="宋体"/>
          <w:sz w:val="20"/>
        </w:rPr>
        <w:t>异构系统接入</w:t>
      </w:r>
      <w:r>
        <w:rPr>
          <w:sz w:val="20"/>
        </w:rPr>
        <w:t xml:space="preserve">  |  </w:t>
      </w:r>
      <w:r>
        <w:rPr>
          <w:rFonts w:ascii="宋体" w:hAnsi="宋体"/>
          <w:sz w:val="20"/>
        </w:rPr>
        <w:t>支持ZLHIS、中联、东软、卫宁、创业等主流HIS品牌标准化接入</w:t>
      </w:r>
    </w:p>
    <w:p>
      <w:r>
        <w:rPr>
          <w:rFonts w:ascii="宋体" w:hAnsi="宋体"/>
          <w:sz w:val="20"/>
        </w:rPr>
        <w:t>数据标准转换</w:t>
      </w:r>
      <w:r>
        <w:rPr>
          <w:sz w:val="20"/>
        </w:rPr>
        <w:t xml:space="preserve">  |  </w:t>
      </w:r>
      <w:r>
        <w:rPr>
          <w:rFonts w:ascii="宋体" w:hAnsi="宋体"/>
          <w:sz w:val="20"/>
        </w:rPr>
        <w:t>HL7/FHIR格式映射、国标ICD-10/ICD-9-CM-3转码</w:t>
      </w:r>
    </w:p>
    <w:p>
      <w:r>
        <w:rPr>
          <w:rFonts w:ascii="宋体" w:hAnsi="宋体"/>
          <w:sz w:val="20"/>
        </w:rPr>
        <w:t>实时数据采集</w:t>
      </w:r>
      <w:r>
        <w:rPr>
          <w:sz w:val="20"/>
        </w:rPr>
        <w:t xml:space="preserve">  |  </w:t>
      </w:r>
      <w:r>
        <w:rPr>
          <w:rFonts w:ascii="宋体" w:hAnsi="宋体"/>
          <w:sz w:val="20"/>
        </w:rPr>
        <w:t>增量采集（CDC）+批量采集，延迟&lt;5分钟</w:t>
      </w:r>
    </w:p>
    <w:p>
      <w:r>
        <w:rPr>
          <w:rFonts w:ascii="宋体" w:hAnsi="宋体"/>
          <w:sz w:val="20"/>
        </w:rPr>
        <w:t>数据质量管控</w:t>
      </w:r>
      <w:r>
        <w:rPr>
          <w:sz w:val="20"/>
        </w:rPr>
        <w:t xml:space="preserve">  |  </w:t>
      </w:r>
      <w:r>
        <w:rPr>
          <w:rFonts w:ascii="宋体" w:hAnsi="宋体"/>
          <w:sz w:val="20"/>
        </w:rPr>
        <w:t>完整性/一致性/规范性/时效性四维质控，自动化质量报告</w:t>
      </w:r>
    </w:p>
    <w:p/>
    <w:p>
      <w:pPr>
        <w:pStyle w:val="Heading3"/>
      </w:pPr>
      <w:r>
        <w:rPr>
          <w:rFonts w:ascii="黑体" w:hAnsi="黑体"/>
        </w:rPr>
        <w:t>5.1.2 主数据与患者索引</w:t>
      </w:r>
    </w:p>
    <w:p/>
    <w:p>
      <w:r>
        <w:rPr>
          <w:rFonts w:ascii="宋体" w:hAnsi="宋体"/>
          <w:sz w:val="20"/>
        </w:rPr>
        <w:t>能力</w:t>
      </w:r>
      <w:r>
        <w:rPr>
          <w:sz w:val="20"/>
        </w:rPr>
        <w:t xml:space="preserve">  |  </w:t>
      </w:r>
      <w:r>
        <w:rPr>
          <w:rFonts w:ascii="宋体" w:hAnsi="宋体"/>
          <w:sz w:val="20"/>
        </w:rPr>
        <w:t>说明</w:t>
      </w:r>
    </w:p>
    <w:p>
      <w:r>
        <w:rPr>
          <w:rFonts w:ascii="宋体" w:hAnsi="宋体"/>
          <w:sz w:val="20"/>
        </w:rPr>
        <w:t>患者主索引（EMPI）</w:t>
      </w:r>
      <w:r>
        <w:rPr>
          <w:sz w:val="20"/>
        </w:rPr>
        <w:t xml:space="preserve">  |  </w:t>
      </w:r>
      <w:r>
        <w:rPr>
          <w:rFonts w:ascii="宋体" w:hAnsi="宋体"/>
          <w:sz w:val="20"/>
        </w:rPr>
        <w:t>身份证号+姓名+性别+出生日期多因子匹配，跨县患者统一标识</w:t>
      </w:r>
    </w:p>
    <w:p>
      <w:r>
        <w:rPr>
          <w:rFonts w:ascii="宋体" w:hAnsi="宋体"/>
          <w:sz w:val="20"/>
        </w:rPr>
        <w:t>医疗机构主数据</w:t>
      </w:r>
      <w:r>
        <w:rPr>
          <w:sz w:val="20"/>
        </w:rPr>
        <w:t xml:space="preserve">  |  </w:t>
      </w:r>
      <w:r>
        <w:rPr>
          <w:rFonts w:ascii="宋体" w:hAnsi="宋体"/>
          <w:sz w:val="20"/>
        </w:rPr>
        <w:t>全州1,531个卫生机构统一编码</w:t>
      </w:r>
    </w:p>
    <w:p>
      <w:r>
        <w:rPr>
          <w:rFonts w:ascii="宋体" w:hAnsi="宋体"/>
          <w:sz w:val="20"/>
        </w:rPr>
        <w:t>医护人员主数据</w:t>
      </w:r>
      <w:r>
        <w:rPr>
          <w:sz w:val="20"/>
        </w:rPr>
        <w:t xml:space="preserve">  |  </w:t>
      </w:r>
      <w:r>
        <w:rPr>
          <w:rFonts w:ascii="宋体" w:hAnsi="宋体"/>
          <w:sz w:val="20"/>
        </w:rPr>
        <w:t>全州10,593名卫生人员统一认证</w:t>
      </w:r>
    </w:p>
    <w:p>
      <w:r>
        <w:rPr>
          <w:rFonts w:ascii="宋体" w:hAnsi="宋体"/>
          <w:sz w:val="20"/>
        </w:rPr>
        <w:t>术语字典</w:t>
      </w:r>
      <w:r>
        <w:rPr>
          <w:sz w:val="20"/>
        </w:rPr>
        <w:t xml:space="preserve">  |  </w:t>
      </w:r>
      <w:r>
        <w:rPr>
          <w:rFonts w:ascii="宋体" w:hAnsi="宋体"/>
          <w:sz w:val="20"/>
        </w:rPr>
        <w:t>ICD-10诊断字典、医疗服务项目字典、药品字典、耗材字典</w:t>
      </w:r>
    </w:p>
    <w:p/>
    <w:p>
      <w:pPr>
        <w:pStyle w:val="Heading3"/>
      </w:pPr>
      <w:r>
        <w:rPr>
          <w:rFonts w:ascii="黑体" w:hAnsi="黑体"/>
        </w:rPr>
        <w:t>5.1.3 全民健康信息平台功能矩阵</w:t>
      </w:r>
    </w:p>
    <w:p/>
    <w:p>
      <w:r>
        <w:rPr>
          <w:rFonts w:ascii="宋体" w:hAnsi="宋体"/>
          <w:sz w:val="20"/>
        </w:rPr>
        <w:t>功能域</w:t>
      </w:r>
      <w:r>
        <w:rPr>
          <w:sz w:val="20"/>
        </w:rPr>
        <w:t xml:space="preserve">  |  </w:t>
      </w:r>
      <w:r>
        <w:rPr>
          <w:rFonts w:ascii="宋体" w:hAnsi="宋体"/>
          <w:sz w:val="20"/>
        </w:rPr>
        <w:t>具体功能</w:t>
      </w:r>
    </w:p>
    <w:p>
      <w:r>
        <w:rPr>
          <w:rFonts w:ascii="宋体" w:hAnsi="宋体"/>
          <w:sz w:val="20"/>
        </w:rPr>
        <w:t>居民健康档案管理</w:t>
      </w:r>
      <w:r>
        <w:rPr>
          <w:sz w:val="20"/>
        </w:rPr>
        <w:t xml:space="preserve">  |  </w:t>
      </w:r>
      <w:r>
        <w:rPr>
          <w:rFonts w:ascii="宋体" w:hAnsi="宋体"/>
          <w:sz w:val="20"/>
        </w:rPr>
        <w:t>建档、更新、查询、跨县调阅、授权管理</w:t>
      </w:r>
    </w:p>
    <w:p>
      <w:r>
        <w:rPr>
          <w:rFonts w:ascii="宋体" w:hAnsi="宋体"/>
          <w:sz w:val="20"/>
        </w:rPr>
        <w:t>电子病历共享</w:t>
      </w:r>
      <w:r>
        <w:rPr>
          <w:sz w:val="20"/>
        </w:rPr>
        <w:t xml:space="preserve">  |  </w:t>
      </w:r>
      <w:r>
        <w:rPr>
          <w:rFonts w:ascii="宋体" w:hAnsi="宋体"/>
          <w:sz w:val="20"/>
        </w:rPr>
        <w:t>门诊/住院/检查/检验/手术/输血等记录跨机构共享</w:t>
      </w:r>
    </w:p>
    <w:p>
      <w:r>
        <w:rPr>
          <w:rFonts w:ascii="宋体" w:hAnsi="宋体"/>
          <w:sz w:val="20"/>
        </w:rPr>
        <w:t>检查检验结果互认</w:t>
      </w:r>
      <w:r>
        <w:rPr>
          <w:sz w:val="20"/>
        </w:rPr>
        <w:t xml:space="preserve">  |  </w:t>
      </w:r>
      <w:r>
        <w:rPr>
          <w:rFonts w:ascii="宋体" w:hAnsi="宋体"/>
          <w:sz w:val="20"/>
        </w:rPr>
        <w:t>互认标识管理、互认规则引擎、互认统计分析</w:t>
      </w:r>
    </w:p>
    <w:p>
      <w:r>
        <w:rPr>
          <w:rFonts w:ascii="宋体" w:hAnsi="宋体"/>
          <w:sz w:val="20"/>
        </w:rPr>
        <w:t>双向转诊协同</w:t>
      </w:r>
      <w:r>
        <w:rPr>
          <w:sz w:val="20"/>
        </w:rPr>
        <w:t xml:space="preserve">  |  </w:t>
      </w:r>
      <w:r>
        <w:rPr>
          <w:rFonts w:ascii="宋体" w:hAnsi="宋体"/>
          <w:sz w:val="20"/>
        </w:rPr>
        <w:t>上转/下转申请、审核、接诊、跟踪</w:t>
      </w:r>
    </w:p>
    <w:p>
      <w:r>
        <w:rPr>
          <w:rFonts w:ascii="宋体" w:hAnsi="宋体"/>
          <w:sz w:val="20"/>
        </w:rPr>
        <w:t>远程会诊协同</w:t>
      </w:r>
      <w:r>
        <w:rPr>
          <w:sz w:val="20"/>
        </w:rPr>
        <w:t xml:space="preserve">  |  </w:t>
      </w:r>
      <w:r>
        <w:rPr>
          <w:rFonts w:ascii="宋体" w:hAnsi="宋体"/>
          <w:sz w:val="20"/>
        </w:rPr>
        <w:t>会诊申请、排班、音视频、报告</w:t>
      </w:r>
    </w:p>
    <w:p>
      <w:r>
        <w:rPr>
          <w:rFonts w:ascii="宋体" w:hAnsi="宋体"/>
          <w:sz w:val="20"/>
        </w:rPr>
        <w:t>综合管理决策</w:t>
      </w:r>
      <w:r>
        <w:rPr>
          <w:sz w:val="20"/>
        </w:rPr>
        <w:t xml:space="preserve">  |  </w:t>
      </w:r>
      <w:r>
        <w:rPr>
          <w:rFonts w:ascii="宋体" w:hAnsi="宋体"/>
          <w:sz w:val="20"/>
        </w:rPr>
        <w:t>医共体监测14项指标大屏、资源分布、服务量分析</w:t>
      </w:r>
    </w:p>
    <w:p/>
    <w:p>
      <w:pPr>
        <w:pStyle w:val="Heading2"/>
      </w:pPr>
      <w:r>
        <w:rPr>
          <w:rFonts w:ascii="黑体" w:hAnsi="黑体"/>
        </w:rPr>
        <w:t>5.2 五大资源共享中心信息化</w:t>
      </w:r>
    </w:p>
    <w:p/>
    <w:p>
      <w:r>
        <w:t>对应国卫办规划函〔2025〕63号第一方面（区域医疗服务协同应用）。</w:t>
      </w:r>
    </w:p>
    <w:p/>
    <w:p>
      <w:pPr>
        <w:pStyle w:val="Heading3"/>
      </w:pPr>
      <w:r>
        <w:rPr>
          <w:rFonts w:ascii="黑体" w:hAnsi="黑体"/>
        </w:rPr>
        <w:t>5.2.1 医学影像诊断中心</w:t>
      </w:r>
    </w:p>
    <w:p/>
    <w:p>
      <w:r>
        <w:rPr>
          <w:rFonts w:ascii="宋体" w:hAnsi="宋体"/>
          <w:sz w:val="20"/>
        </w:rPr>
        <w:t>模块</w:t>
      </w:r>
      <w:r>
        <w:rPr>
          <w:sz w:val="20"/>
        </w:rPr>
        <w:t xml:space="preserve">  |  </w:t>
      </w:r>
      <w:r>
        <w:rPr>
          <w:rFonts w:ascii="宋体" w:hAnsi="宋体"/>
          <w:sz w:val="20"/>
        </w:rPr>
        <w:t>建设内容</w:t>
      </w:r>
    </w:p>
    <w:p>
      <w:r>
        <w:rPr>
          <w:rFonts w:ascii="宋体" w:hAnsi="宋体"/>
          <w:sz w:val="20"/>
        </w:rPr>
        <w:t>全州统一影像云平台</w:t>
      </w:r>
      <w:r>
        <w:rPr>
          <w:sz w:val="20"/>
        </w:rPr>
        <w:t xml:space="preserve">  |  </w:t>
      </w:r>
      <w:r>
        <w:rPr>
          <w:rFonts w:ascii="宋体" w:hAnsi="宋体"/>
          <w:sz w:val="20"/>
        </w:rPr>
        <w:t>基于DICOM标准的影像存储与分发，云端+本地双备份</w:t>
      </w:r>
    </w:p>
    <w:p>
      <w:r>
        <w:rPr>
          <w:rFonts w:ascii="宋体" w:hAnsi="宋体"/>
          <w:sz w:val="20"/>
        </w:rPr>
        <w:t>AI辅助诊断引擎</w:t>
      </w:r>
      <w:r>
        <w:rPr>
          <w:sz w:val="20"/>
        </w:rPr>
        <w:t xml:space="preserve">  |  </w:t>
      </w:r>
      <w:r>
        <w:rPr>
          <w:rFonts w:ascii="宋体" w:hAnsi="宋体"/>
          <w:sz w:val="20"/>
        </w:rPr>
        <w:t>肺结节CT、骨折DR、脑出血CT、肺结核DR、眼底彩照5大模型</w:t>
      </w:r>
    </w:p>
    <w:p>
      <w:r>
        <w:rPr>
          <w:rFonts w:ascii="宋体" w:hAnsi="宋体"/>
          <w:sz w:val="20"/>
        </w:rPr>
        <w:t>云胶片系统</w:t>
      </w:r>
      <w:r>
        <w:rPr>
          <w:sz w:val="20"/>
        </w:rPr>
        <w:t xml:space="preserve">  |  </w:t>
      </w:r>
      <w:r>
        <w:rPr>
          <w:rFonts w:ascii="宋体" w:hAnsi="宋体"/>
          <w:sz w:val="20"/>
        </w:rPr>
        <w:t>替代传统胶片，患者手机端查看，年节省耗材200-300万元</w:t>
      </w:r>
    </w:p>
    <w:p>
      <w:r>
        <w:rPr>
          <w:rFonts w:ascii="宋体" w:hAnsi="宋体"/>
          <w:sz w:val="20"/>
        </w:rPr>
        <w:t>远程影像协同</w:t>
      </w:r>
      <w:r>
        <w:rPr>
          <w:sz w:val="20"/>
        </w:rPr>
        <w:t xml:space="preserve">  |  </w:t>
      </w:r>
      <w:r>
        <w:rPr>
          <w:rFonts w:ascii="宋体" w:hAnsi="宋体"/>
          <w:sz w:val="20"/>
        </w:rPr>
        <w:t>基层拍片→AI初筛→县级诊断→州级疑难会诊</w:t>
      </w:r>
    </w:p>
    <w:p>
      <w:r>
        <w:rPr>
          <w:rFonts w:ascii="宋体" w:hAnsi="宋体"/>
          <w:sz w:val="20"/>
        </w:rPr>
        <w:t>影像质控管理</w:t>
      </w:r>
      <w:r>
        <w:rPr>
          <w:sz w:val="20"/>
        </w:rPr>
        <w:t xml:space="preserve">  |  </w:t>
      </w:r>
      <w:r>
        <w:rPr>
          <w:rFonts w:ascii="宋体" w:hAnsi="宋体"/>
          <w:sz w:val="20"/>
        </w:rPr>
        <w:t>统一报告模板、质量评价、阳性率监测</w:t>
      </w:r>
    </w:p>
    <w:p/>
    <w:p>
      <w:pPr>
        <w:pStyle w:val="Heading3"/>
      </w:pPr>
      <w:r>
        <w:rPr>
          <w:rFonts w:ascii="黑体" w:hAnsi="黑体"/>
        </w:rPr>
        <w:t>5.2.2 心电诊断中心</w:t>
      </w:r>
    </w:p>
    <w:p/>
    <w:p>
      <w:r>
        <w:rPr>
          <w:rFonts w:ascii="宋体" w:hAnsi="宋体"/>
          <w:sz w:val="20"/>
        </w:rPr>
        <w:t>模块</w:t>
      </w:r>
      <w:r>
        <w:rPr>
          <w:sz w:val="20"/>
        </w:rPr>
        <w:t xml:space="preserve">  |  </w:t>
      </w:r>
      <w:r>
        <w:rPr>
          <w:rFonts w:ascii="宋体" w:hAnsi="宋体"/>
          <w:sz w:val="20"/>
        </w:rPr>
        <w:t>建设内容</w:t>
      </w:r>
    </w:p>
    <w:p>
      <w:r>
        <w:rPr>
          <w:rFonts w:ascii="宋体" w:hAnsi="宋体"/>
          <w:sz w:val="20"/>
        </w:rPr>
        <w:t>远程心电网络</w:t>
      </w:r>
      <w:r>
        <w:rPr>
          <w:sz w:val="20"/>
        </w:rPr>
        <w:t xml:space="preserve">  |  </w:t>
      </w:r>
      <w:r>
        <w:rPr>
          <w:rFonts w:ascii="宋体" w:hAnsi="宋体"/>
          <w:sz w:val="20"/>
        </w:rPr>
        <w:t>村级心电采集→数据上传→AI初筛→县级诊断</w:t>
      </w:r>
    </w:p>
    <w:p>
      <w:r>
        <w:rPr>
          <w:rFonts w:ascii="宋体" w:hAnsi="宋体"/>
          <w:sz w:val="20"/>
        </w:rPr>
        <w:t>AI心电分析</w:t>
      </w:r>
      <w:r>
        <w:rPr>
          <w:sz w:val="20"/>
        </w:rPr>
        <w:t xml:space="preserve">  |  </w:t>
      </w:r>
      <w:r>
        <w:rPr>
          <w:rFonts w:ascii="宋体" w:hAnsi="宋体"/>
          <w:sz w:val="20"/>
        </w:rPr>
        <w:t>心律失常/心肌缺血/心肌梗死AI辅助识别</w:t>
      </w:r>
    </w:p>
    <w:p>
      <w:r>
        <w:rPr>
          <w:rFonts w:ascii="宋体" w:hAnsi="宋体"/>
          <w:sz w:val="20"/>
        </w:rPr>
        <w:t>危急值管理</w:t>
      </w:r>
      <w:r>
        <w:rPr>
          <w:sz w:val="20"/>
        </w:rPr>
        <w:t xml:space="preserve">  |  </w:t>
      </w:r>
      <w:r>
        <w:rPr>
          <w:rFonts w:ascii="宋体" w:hAnsi="宋体"/>
          <w:sz w:val="20"/>
        </w:rPr>
        <w:t>自动识别+实时推送+闭环追踪</w:t>
      </w:r>
    </w:p>
    <w:p/>
    <w:p>
      <w:pPr>
        <w:pStyle w:val="Heading3"/>
      </w:pPr>
      <w:r>
        <w:rPr>
          <w:rFonts w:ascii="黑体" w:hAnsi="黑体"/>
        </w:rPr>
        <w:t>5.2.3 医学检验中心</w:t>
      </w:r>
    </w:p>
    <w:p/>
    <w:p>
      <w:r>
        <w:rPr>
          <w:rFonts w:ascii="宋体" w:hAnsi="宋体"/>
          <w:sz w:val="20"/>
        </w:rPr>
        <w:t>模块</w:t>
      </w:r>
      <w:r>
        <w:rPr>
          <w:sz w:val="20"/>
        </w:rPr>
        <w:t xml:space="preserve">  |  </w:t>
      </w:r>
      <w:r>
        <w:rPr>
          <w:rFonts w:ascii="宋体" w:hAnsi="宋体"/>
          <w:sz w:val="20"/>
        </w:rPr>
        <w:t>建设内容</w:t>
      </w:r>
    </w:p>
    <w:p>
      <w:r>
        <w:rPr>
          <w:rFonts w:ascii="宋体" w:hAnsi="宋体"/>
          <w:sz w:val="20"/>
        </w:rPr>
        <w:t>区域LIS协同</w:t>
      </w:r>
      <w:r>
        <w:rPr>
          <w:sz w:val="20"/>
        </w:rPr>
        <w:t xml:space="preserve">  |  </w:t>
      </w:r>
      <w:r>
        <w:rPr>
          <w:rFonts w:ascii="宋体" w:hAnsi="宋体"/>
          <w:sz w:val="20"/>
        </w:rPr>
        <w:t>基层采样→冷链物流→县级检验→结果回传</w:t>
      </w:r>
    </w:p>
    <w:p>
      <w:r>
        <w:rPr>
          <w:rFonts w:ascii="宋体" w:hAnsi="宋体"/>
          <w:sz w:val="20"/>
        </w:rPr>
        <w:t>检验结果互认</w:t>
      </w:r>
      <w:r>
        <w:rPr>
          <w:sz w:val="20"/>
        </w:rPr>
        <w:t xml:space="preserve">  |  </w:t>
      </w:r>
      <w:r>
        <w:rPr>
          <w:rFonts w:ascii="宋体" w:hAnsi="宋体"/>
          <w:sz w:val="20"/>
        </w:rPr>
        <w:t>统一的检验项目编码、参考范围、互认标识</w:t>
      </w:r>
    </w:p>
    <w:p>
      <w:r>
        <w:rPr>
          <w:rFonts w:ascii="宋体" w:hAnsi="宋体"/>
          <w:sz w:val="20"/>
        </w:rPr>
        <w:t>检验质控管理</w:t>
      </w:r>
      <w:r>
        <w:rPr>
          <w:sz w:val="20"/>
        </w:rPr>
        <w:t xml:space="preserve">  |  </w:t>
      </w:r>
      <w:r>
        <w:rPr>
          <w:rFonts w:ascii="宋体" w:hAnsi="宋体"/>
          <w:sz w:val="20"/>
        </w:rPr>
        <w:t>室内质控+室间质评数据自动上报</w:t>
      </w:r>
    </w:p>
    <w:p/>
    <w:p>
      <w:pPr>
        <w:pStyle w:val="Heading3"/>
      </w:pPr>
      <w:r>
        <w:rPr>
          <w:rFonts w:ascii="黑体" w:hAnsi="黑体"/>
        </w:rPr>
        <w:t>5.2.4 病理诊断中心</w:t>
      </w:r>
    </w:p>
    <w:p/>
    <w:p>
      <w:r>
        <w:rPr>
          <w:rFonts w:ascii="宋体" w:hAnsi="宋体"/>
          <w:sz w:val="20"/>
        </w:rPr>
        <w:t>模块</w:t>
      </w:r>
      <w:r>
        <w:rPr>
          <w:sz w:val="20"/>
        </w:rPr>
        <w:t xml:space="preserve">  |  </w:t>
      </w:r>
      <w:r>
        <w:rPr>
          <w:rFonts w:ascii="宋体" w:hAnsi="宋体"/>
          <w:sz w:val="20"/>
        </w:rPr>
        <w:t>建设内容</w:t>
      </w:r>
    </w:p>
    <w:p>
      <w:r>
        <w:rPr>
          <w:rFonts w:ascii="宋体" w:hAnsi="宋体"/>
          <w:sz w:val="20"/>
        </w:rPr>
        <w:t>数字病理系统</w:t>
      </w:r>
      <w:r>
        <w:rPr>
          <w:sz w:val="20"/>
        </w:rPr>
        <w:t xml:space="preserve">  |  </w:t>
      </w:r>
      <w:r>
        <w:rPr>
          <w:rFonts w:ascii="宋体" w:hAnsi="宋体"/>
          <w:sz w:val="20"/>
        </w:rPr>
        <w:t>病理切片数字化扫描、存储、远程浏览</w:t>
      </w:r>
    </w:p>
    <w:p>
      <w:r>
        <w:rPr>
          <w:rFonts w:ascii="宋体" w:hAnsi="宋体"/>
          <w:sz w:val="20"/>
        </w:rPr>
        <w:t>远程术中冰冻</w:t>
      </w:r>
      <w:r>
        <w:rPr>
          <w:sz w:val="20"/>
        </w:rPr>
        <w:t xml:space="preserve">  |  </w:t>
      </w:r>
      <w:r>
        <w:rPr>
          <w:rFonts w:ascii="宋体" w:hAnsi="宋体"/>
          <w:sz w:val="20"/>
        </w:rPr>
        <w:t>基层医院术中冰冻远程诊断</w:t>
      </w:r>
    </w:p>
    <w:p/>
    <w:p>
      <w:pPr>
        <w:pStyle w:val="Heading3"/>
      </w:pPr>
      <w:r>
        <w:rPr>
          <w:rFonts w:ascii="黑体" w:hAnsi="黑体"/>
        </w:rPr>
        <w:t>5.2.5 消毒供应中心</w:t>
      </w:r>
    </w:p>
    <w:p/>
    <w:p>
      <w:r>
        <w:rPr>
          <w:rFonts w:ascii="宋体" w:hAnsi="宋体"/>
          <w:sz w:val="20"/>
        </w:rPr>
        <w:t>模块</w:t>
      </w:r>
      <w:r>
        <w:rPr>
          <w:sz w:val="20"/>
        </w:rPr>
        <w:t xml:space="preserve">  |  </w:t>
      </w:r>
      <w:r>
        <w:rPr>
          <w:rFonts w:ascii="宋体" w:hAnsi="宋体"/>
          <w:sz w:val="20"/>
        </w:rPr>
        <w:t>建设内容</w:t>
      </w:r>
    </w:p>
    <w:p>
      <w:r>
        <w:rPr>
          <w:rFonts w:ascii="宋体" w:hAnsi="宋体"/>
          <w:sz w:val="20"/>
        </w:rPr>
        <w:t>区域消毒供应管理</w:t>
      </w:r>
      <w:r>
        <w:rPr>
          <w:sz w:val="20"/>
        </w:rPr>
        <w:t xml:space="preserve">  |  </w:t>
      </w:r>
      <w:r>
        <w:rPr>
          <w:rFonts w:ascii="宋体" w:hAnsi="宋体"/>
          <w:sz w:val="20"/>
        </w:rPr>
        <w:t>消毒物品全流程追溯（回收→清洗→灭菌→配送→使用）</w:t>
      </w:r>
    </w:p>
    <w:p/>
    <w:p>
      <w:pPr>
        <w:pStyle w:val="Heading2"/>
      </w:pPr>
      <w:r>
        <w:rPr>
          <w:rFonts w:ascii="黑体" w:hAnsi="黑体"/>
        </w:rPr>
        <w:t>5.3 便民惠民服务系统</w:t>
      </w:r>
    </w:p>
    <w:p/>
    <w:p>
      <w:r>
        <w:t>对应国卫办规划函〔2025〕63号第二方面。</w:t>
      </w:r>
    </w:p>
    <w:p/>
    <w:p>
      <w:r>
        <w:rPr>
          <w:rFonts w:ascii="宋体" w:hAnsi="宋体"/>
          <w:sz w:val="20"/>
        </w:rPr>
        <w:t>系统</w:t>
      </w:r>
      <w:r>
        <w:rPr>
          <w:sz w:val="20"/>
        </w:rPr>
        <w:t xml:space="preserve">  |  </w:t>
      </w:r>
      <w:r>
        <w:rPr>
          <w:rFonts w:ascii="宋体" w:hAnsi="宋体"/>
          <w:sz w:val="20"/>
        </w:rPr>
        <w:t>功能</w:t>
      </w:r>
    </w:p>
    <w:p>
      <w:r>
        <w:rPr>
          <w:rFonts w:ascii="宋体" w:hAnsi="宋体"/>
          <w:sz w:val="20"/>
        </w:rPr>
        <w:t>电子健康卡</w:t>
      </w:r>
      <w:r>
        <w:rPr>
          <w:sz w:val="20"/>
        </w:rPr>
        <w:t xml:space="preserve">  |  </w:t>
      </w:r>
      <w:r>
        <w:rPr>
          <w:rFonts w:ascii="宋体" w:hAnsi="宋体"/>
          <w:sz w:val="20"/>
        </w:rPr>
        <w:t>全州统一电子健康卡，跨县通用</w:t>
      </w:r>
    </w:p>
    <w:p>
      <w:r>
        <w:rPr>
          <w:rFonts w:ascii="宋体" w:hAnsi="宋体"/>
          <w:sz w:val="20"/>
        </w:rPr>
        <w:t>互联网+诊疗</w:t>
      </w:r>
      <w:r>
        <w:rPr>
          <w:sz w:val="20"/>
        </w:rPr>
        <w:t xml:space="preserve">  |  </w:t>
      </w:r>
      <w:r>
        <w:rPr>
          <w:rFonts w:ascii="宋体" w:hAnsi="宋体"/>
          <w:sz w:val="20"/>
        </w:rPr>
        <w:t>在线复诊、在线开方、药品配送</w:t>
      </w:r>
    </w:p>
    <w:p>
      <w:r>
        <w:rPr>
          <w:rFonts w:ascii="宋体" w:hAnsi="宋体"/>
          <w:sz w:val="20"/>
        </w:rPr>
        <w:t>互联网+慢病管理</w:t>
      </w:r>
      <w:r>
        <w:rPr>
          <w:sz w:val="20"/>
        </w:rPr>
        <w:t xml:space="preserve">  |  </w:t>
      </w:r>
      <w:r>
        <w:rPr>
          <w:rFonts w:ascii="宋体" w:hAnsi="宋体"/>
          <w:sz w:val="20"/>
        </w:rPr>
        <w:t>慢病患者在线建档、监测、随访、健康宣教</w:t>
      </w:r>
    </w:p>
    <w:p>
      <w:r>
        <w:rPr>
          <w:rFonts w:ascii="宋体" w:hAnsi="宋体"/>
          <w:sz w:val="20"/>
        </w:rPr>
        <w:t>互联网+家医签约</w:t>
      </w:r>
      <w:r>
        <w:rPr>
          <w:sz w:val="20"/>
        </w:rPr>
        <w:t xml:space="preserve">  |  </w:t>
      </w:r>
      <w:r>
        <w:rPr>
          <w:rFonts w:ascii="宋体" w:hAnsi="宋体"/>
          <w:sz w:val="20"/>
        </w:rPr>
        <w:t>在线签约、服务记录、满意度评价</w:t>
      </w:r>
    </w:p>
    <w:p>
      <w:r>
        <w:rPr>
          <w:rFonts w:ascii="宋体" w:hAnsi="宋体"/>
          <w:sz w:val="20"/>
        </w:rPr>
        <w:t>统一预约诊疗</w:t>
      </w:r>
      <w:r>
        <w:rPr>
          <w:sz w:val="20"/>
        </w:rPr>
        <w:t xml:space="preserve">  |  </w:t>
      </w:r>
      <w:r>
        <w:rPr>
          <w:rFonts w:ascii="宋体" w:hAnsi="宋体"/>
          <w:sz w:val="20"/>
        </w:rPr>
        <w:t>全州统一号源池，在线预约挂号、体检预约</w:t>
      </w:r>
    </w:p>
    <w:p>
      <w:r>
        <w:rPr>
          <w:rFonts w:ascii="宋体" w:hAnsi="宋体"/>
          <w:sz w:val="20"/>
        </w:rPr>
        <w:t>智能导诊分诊</w:t>
      </w:r>
      <w:r>
        <w:rPr>
          <w:sz w:val="20"/>
        </w:rPr>
        <w:t xml:space="preserve">  |  </w:t>
      </w:r>
      <w:r>
        <w:rPr>
          <w:rFonts w:ascii="宋体" w:hAnsi="宋体"/>
          <w:sz w:val="20"/>
        </w:rPr>
        <w:t>AI预问诊→智能推荐科室→就诊排队优化</w:t>
      </w:r>
    </w:p>
    <w:p/>
    <w:p>
      <w:pPr>
        <w:pStyle w:val="Heading2"/>
      </w:pPr>
      <w:r>
        <w:rPr>
          <w:rFonts w:ascii="黑体" w:hAnsi="黑体"/>
        </w:rPr>
        <w:t>5.4 医疗管理协同系统</w:t>
      </w:r>
    </w:p>
    <w:p/>
    <w:p>
      <w:r>
        <w:t>对应国卫办规划函〔2025〕63号第三方面。</w:t>
      </w:r>
    </w:p>
    <w:p/>
    <w:p>
      <w:r>
        <w:rPr>
          <w:rFonts w:ascii="宋体" w:hAnsi="宋体"/>
          <w:sz w:val="20"/>
        </w:rPr>
        <w:t>系统</w:t>
      </w:r>
      <w:r>
        <w:rPr>
          <w:sz w:val="20"/>
        </w:rPr>
        <w:t xml:space="preserve">  |  </w:t>
      </w:r>
      <w:r>
        <w:rPr>
          <w:rFonts w:ascii="宋体" w:hAnsi="宋体"/>
          <w:sz w:val="20"/>
        </w:rPr>
        <w:t>功能</w:t>
      </w:r>
    </w:p>
    <w:p>
      <w:r>
        <w:rPr>
          <w:rFonts w:ascii="宋体" w:hAnsi="宋体"/>
          <w:sz w:val="20"/>
        </w:rPr>
        <w:t>检查检验结果互认平台</w:t>
      </w:r>
      <w:r>
        <w:rPr>
          <w:sz w:val="20"/>
        </w:rPr>
        <w:t xml:space="preserve">  |  </w:t>
      </w:r>
      <w:r>
        <w:rPr>
          <w:rFonts w:ascii="宋体" w:hAnsi="宋体"/>
          <w:sz w:val="20"/>
        </w:rPr>
        <w:t>互认标准、互认提醒、互认率统计</w:t>
      </w:r>
    </w:p>
    <w:p>
      <w:r>
        <w:rPr>
          <w:rFonts w:ascii="宋体" w:hAnsi="宋体"/>
          <w:sz w:val="20"/>
        </w:rPr>
        <w:t>合理用药审方中心</w:t>
      </w:r>
      <w:r>
        <w:rPr>
          <w:sz w:val="20"/>
        </w:rPr>
        <w:t xml:space="preserve">  |  </w:t>
      </w:r>
      <w:r>
        <w:rPr>
          <w:rFonts w:ascii="宋体" w:hAnsi="宋体"/>
          <w:sz w:val="20"/>
        </w:rPr>
        <w:t>AI处方前置审核（相互作用/禁忌症/剂量/抗菌药物分级）</w:t>
      </w:r>
    </w:p>
    <w:p>
      <w:r>
        <w:rPr>
          <w:rFonts w:ascii="宋体" w:hAnsi="宋体"/>
          <w:sz w:val="20"/>
        </w:rPr>
        <w:t>医保业务协同</w:t>
      </w:r>
      <w:r>
        <w:rPr>
          <w:sz w:val="20"/>
        </w:rPr>
        <w:t xml:space="preserve">  |  </w:t>
      </w:r>
      <w:r>
        <w:rPr>
          <w:rFonts w:ascii="宋体" w:hAnsi="宋体"/>
          <w:sz w:val="20"/>
        </w:rPr>
        <w:t>医保控费提醒、DRG分组预测、转诊连续计算起付线</w:t>
      </w:r>
    </w:p>
    <w:p>
      <w:r>
        <w:rPr>
          <w:rFonts w:ascii="宋体" w:hAnsi="宋体"/>
          <w:sz w:val="20"/>
        </w:rPr>
        <w:t>远程医学教育</w:t>
      </w:r>
      <w:r>
        <w:rPr>
          <w:sz w:val="20"/>
        </w:rPr>
        <w:t xml:space="preserve">  |  </w:t>
      </w:r>
      <w:r>
        <w:rPr>
          <w:rFonts w:ascii="宋体" w:hAnsi="宋体"/>
          <w:sz w:val="20"/>
        </w:rPr>
        <w:t>在线培训、手术直播、考核评价</w:t>
      </w:r>
    </w:p>
    <w:p>
      <w:r>
        <w:rPr>
          <w:rFonts w:ascii="宋体" w:hAnsi="宋体"/>
          <w:sz w:val="20"/>
        </w:rPr>
        <w:t>中医药适宜技术推广</w:t>
      </w:r>
      <w:r>
        <w:rPr>
          <w:sz w:val="20"/>
        </w:rPr>
        <w:t xml:space="preserve">  |  </w:t>
      </w:r>
      <w:r>
        <w:rPr>
          <w:rFonts w:ascii="宋体" w:hAnsi="宋体"/>
          <w:sz w:val="20"/>
        </w:rPr>
        <w:t>藏医特色诊疗技术数字化传承</w:t>
      </w:r>
    </w:p>
    <w:p/>
    <w:p>
      <w:pPr>
        <w:pStyle w:val="Heading2"/>
      </w:pPr>
      <w:r>
        <w:rPr>
          <w:rFonts w:ascii="黑体" w:hAnsi="黑体"/>
        </w:rPr>
        <w:t>5.5 公共卫生协同系统</w:t>
      </w:r>
    </w:p>
    <w:p/>
    <w:p>
      <w:r>
        <w:t>对应国卫办规划函〔2025〕63号第四方面。</w:t>
      </w:r>
    </w:p>
    <w:p/>
    <w:p>
      <w:r>
        <w:rPr>
          <w:rFonts w:ascii="宋体" w:hAnsi="宋体"/>
          <w:sz w:val="20"/>
        </w:rPr>
        <w:t>系统</w:t>
      </w:r>
      <w:r>
        <w:rPr>
          <w:sz w:val="20"/>
        </w:rPr>
        <w:t xml:space="preserve">  |  </w:t>
      </w:r>
      <w:r>
        <w:rPr>
          <w:rFonts w:ascii="宋体" w:hAnsi="宋体"/>
          <w:sz w:val="20"/>
        </w:rPr>
        <w:t>功能</w:t>
      </w:r>
    </w:p>
    <w:p>
      <w:r>
        <w:rPr>
          <w:rFonts w:ascii="宋体" w:hAnsi="宋体"/>
          <w:sz w:val="20"/>
        </w:rPr>
        <w:t>慢病协同管理</w:t>
      </w:r>
      <w:r>
        <w:rPr>
          <w:sz w:val="20"/>
        </w:rPr>
        <w:t xml:space="preserve">  |  </w:t>
      </w:r>
      <w:r>
        <w:rPr>
          <w:rFonts w:ascii="宋体" w:hAnsi="宋体"/>
          <w:sz w:val="20"/>
        </w:rPr>
        <w:t>高血压/糖尿病/COPD/风湿性关节炎/高原心脏病五病种AI全程管理</w:t>
      </w:r>
    </w:p>
    <w:p>
      <w:r>
        <w:rPr>
          <w:rFonts w:ascii="宋体" w:hAnsi="宋体"/>
          <w:sz w:val="20"/>
        </w:rPr>
        <w:t>老年健康管理</w:t>
      </w:r>
      <w:r>
        <w:rPr>
          <w:sz w:val="20"/>
        </w:rPr>
        <w:t xml:space="preserve">  |  </w:t>
      </w:r>
      <w:r>
        <w:rPr>
          <w:rFonts w:ascii="宋体" w:hAnsi="宋体"/>
          <w:sz w:val="20"/>
        </w:rPr>
        <w:t>老年人健康档案、能力评估、医养结合</w:t>
      </w:r>
    </w:p>
    <w:p>
      <w:r>
        <w:rPr>
          <w:rFonts w:ascii="宋体" w:hAnsi="宋体"/>
          <w:sz w:val="20"/>
        </w:rPr>
        <w:t>妇幼保健管理</w:t>
      </w:r>
      <w:r>
        <w:rPr>
          <w:sz w:val="20"/>
        </w:rPr>
        <w:t xml:space="preserve">  |  </w:t>
      </w:r>
      <w:r>
        <w:rPr>
          <w:rFonts w:ascii="宋体" w:hAnsi="宋体"/>
          <w:sz w:val="20"/>
        </w:rPr>
        <w:t>孕产妇系统管理（高原急救绿色通道）、儿童保健</w:t>
      </w:r>
    </w:p>
    <w:p>
      <w:r>
        <w:rPr>
          <w:rFonts w:ascii="宋体" w:hAnsi="宋体"/>
          <w:sz w:val="20"/>
        </w:rPr>
        <w:t>传染病智能监测预警</w:t>
      </w:r>
      <w:r>
        <w:rPr>
          <w:sz w:val="20"/>
        </w:rPr>
        <w:t xml:space="preserve">  |  </w:t>
      </w:r>
      <w:r>
        <w:rPr>
          <w:rFonts w:ascii="宋体" w:hAnsi="宋体"/>
          <w:sz w:val="20"/>
        </w:rPr>
        <w:t>AI症候群监测+聚集性疫情预警+智能流调报告</w:t>
      </w:r>
    </w:p>
    <w:p>
      <w:r>
        <w:rPr>
          <w:rFonts w:ascii="宋体" w:hAnsi="宋体"/>
          <w:sz w:val="20"/>
        </w:rPr>
        <w:t>院感智能监控</w:t>
      </w:r>
      <w:r>
        <w:rPr>
          <w:sz w:val="20"/>
        </w:rPr>
        <w:t xml:space="preserve">  |  </w:t>
      </w:r>
      <w:r>
        <w:rPr>
          <w:rFonts w:ascii="宋体" w:hAnsi="宋体"/>
          <w:sz w:val="20"/>
        </w:rPr>
        <w:t>多重耐药菌、手术部位感染、ICU院感</w:t>
      </w:r>
    </w:p>
    <w:p>
      <w:r>
        <w:rPr>
          <w:rFonts w:ascii="宋体" w:hAnsi="宋体"/>
          <w:sz w:val="20"/>
        </w:rPr>
        <w:t>突发公卫应急指挥</w:t>
      </w:r>
      <w:r>
        <w:rPr>
          <w:sz w:val="20"/>
        </w:rPr>
        <w:t xml:space="preserve">  |  </w:t>
      </w:r>
      <w:r>
        <w:rPr>
          <w:rFonts w:ascii="宋体" w:hAnsi="宋体"/>
          <w:sz w:val="20"/>
        </w:rPr>
        <w:t>联动指挥、资源调度、信息发布</w:t>
      </w:r>
    </w:p>
    <w:p/>
    <w:p>
      <w:pPr>
        <w:pStyle w:val="Heading2"/>
      </w:pPr>
      <w:r>
        <w:rPr>
          <w:rFonts w:ascii="黑体" w:hAnsi="黑体"/>
        </w:rPr>
        <w:t>5.6 基层医疗卫生综合管理系统</w:t>
      </w:r>
    </w:p>
    <w:p/>
    <w:p>
      <w:r>
        <w:t>对应国卫办规划函〔2025〕63号第五方面。</w:t>
      </w:r>
    </w:p>
    <w:p/>
    <w:p>
      <w:r>
        <w:rPr>
          <w:rFonts w:ascii="宋体" w:hAnsi="宋体"/>
          <w:sz w:val="20"/>
        </w:rPr>
        <w:t>系统</w:t>
      </w:r>
      <w:r>
        <w:rPr>
          <w:sz w:val="20"/>
        </w:rPr>
        <w:t xml:space="preserve">  |  </w:t>
      </w:r>
      <w:r>
        <w:rPr>
          <w:rFonts w:ascii="宋体" w:hAnsi="宋体"/>
          <w:sz w:val="20"/>
        </w:rPr>
        <w:t>功能</w:t>
      </w:r>
    </w:p>
    <w:p>
      <w:r>
        <w:rPr>
          <w:rFonts w:ascii="宋体" w:hAnsi="宋体"/>
          <w:sz w:val="20"/>
        </w:rPr>
        <w:t>人力资源统一管理</w:t>
      </w:r>
      <w:r>
        <w:rPr>
          <w:sz w:val="20"/>
        </w:rPr>
        <w:t xml:space="preserve">  |  </w:t>
      </w:r>
      <w:r>
        <w:rPr>
          <w:rFonts w:ascii="宋体" w:hAnsi="宋体"/>
          <w:sz w:val="20"/>
        </w:rPr>
        <w:t>编制池、岗位设置、人员流动、绩效考核</w:t>
      </w:r>
    </w:p>
    <w:p>
      <w:r>
        <w:rPr>
          <w:rFonts w:ascii="宋体" w:hAnsi="宋体"/>
          <w:sz w:val="20"/>
        </w:rPr>
        <w:t>财务统一管理</w:t>
      </w:r>
      <w:r>
        <w:rPr>
          <w:sz w:val="20"/>
        </w:rPr>
        <w:t xml:space="preserve">  |  </w:t>
      </w:r>
      <w:r>
        <w:rPr>
          <w:rFonts w:ascii="宋体" w:hAnsi="宋体"/>
          <w:sz w:val="20"/>
        </w:rPr>
        <w:t>统一核算、预算管理、成本分析</w:t>
      </w:r>
    </w:p>
    <w:p>
      <w:r>
        <w:rPr>
          <w:rFonts w:ascii="宋体" w:hAnsi="宋体"/>
          <w:sz w:val="20"/>
        </w:rPr>
        <w:t>物资/药品/耗材统一管理</w:t>
      </w:r>
      <w:r>
        <w:rPr>
          <w:sz w:val="20"/>
        </w:rPr>
        <w:t xml:space="preserve">  |  </w:t>
      </w:r>
      <w:r>
        <w:rPr>
          <w:rFonts w:ascii="宋体" w:hAnsi="宋体"/>
          <w:sz w:val="20"/>
        </w:rPr>
        <w:t>采购管理、库存管理、中心药房</w:t>
      </w:r>
    </w:p>
    <w:p>
      <w:r>
        <w:rPr>
          <w:rFonts w:ascii="宋体" w:hAnsi="宋体"/>
          <w:sz w:val="20"/>
        </w:rPr>
        <w:t>行政事务管理</w:t>
      </w:r>
      <w:r>
        <w:rPr>
          <w:sz w:val="20"/>
        </w:rPr>
        <w:t xml:space="preserve">  |  </w:t>
      </w:r>
      <w:r>
        <w:rPr>
          <w:rFonts w:ascii="宋体" w:hAnsi="宋体"/>
          <w:sz w:val="20"/>
        </w:rPr>
        <w:t>公文流转、会议管理、党建管理</w:t>
      </w:r>
    </w:p>
    <w:p>
      <w:r>
        <w:rPr>
          <w:rFonts w:ascii="宋体" w:hAnsi="宋体"/>
          <w:sz w:val="20"/>
        </w:rPr>
        <w:t>医共体绩效管理</w:t>
      </w:r>
      <w:r>
        <w:rPr>
          <w:sz w:val="20"/>
        </w:rPr>
        <w:t xml:space="preserve">  |  </w:t>
      </w:r>
      <w:r>
        <w:rPr>
          <w:rFonts w:ascii="宋体" w:hAnsi="宋体"/>
          <w:sz w:val="20"/>
        </w:rPr>
        <w:t>对标14项指标，自动采集、分析、排名</w:t>
      </w:r>
    </w:p>
    <w:p>
      <w:r>
        <w:rPr>
          <w:rFonts w:ascii="宋体" w:hAnsi="宋体"/>
          <w:sz w:val="20"/>
        </w:rPr>
        <w:t>医疗废弃物管理</w:t>
      </w:r>
      <w:r>
        <w:rPr>
          <w:sz w:val="20"/>
        </w:rPr>
        <w:t xml:space="preserve">  |  </w:t>
      </w:r>
      <w:r>
        <w:rPr>
          <w:rFonts w:ascii="宋体" w:hAnsi="宋体"/>
          <w:sz w:val="20"/>
        </w:rPr>
        <w:t>全流程追溯</w:t>
      </w:r>
    </w:p>
    <w:p/>
    <w:p>
      <w:pPr>
        <w:pStyle w:val="Heading2"/>
      </w:pPr>
      <w:r>
        <w:rPr>
          <w:rFonts w:ascii="黑体" w:hAnsi="黑体"/>
        </w:rPr>
        <w:t>5.7 医保智能审核与DRG监管系统</w:t>
      </w:r>
    </w:p>
    <w:p/>
    <w:p>
      <w:r>
        <w:rPr>
          <w:rFonts w:ascii="宋体" w:hAnsi="宋体"/>
          <w:sz w:val="20"/>
        </w:rPr>
        <w:t>模块</w:t>
      </w:r>
      <w:r>
        <w:rPr>
          <w:sz w:val="20"/>
        </w:rPr>
        <w:t xml:space="preserve">  |  </w:t>
      </w:r>
      <w:r>
        <w:rPr>
          <w:rFonts w:ascii="宋体" w:hAnsi="宋体"/>
          <w:sz w:val="20"/>
        </w:rPr>
        <w:t>功能</w:t>
      </w:r>
    </w:p>
    <w:p>
      <w:r>
        <w:rPr>
          <w:rFonts w:ascii="宋体" w:hAnsi="宋体"/>
          <w:sz w:val="20"/>
        </w:rPr>
        <w:t>规则引擎</w:t>
      </w:r>
      <w:r>
        <w:rPr>
          <w:sz w:val="20"/>
        </w:rPr>
        <w:t xml:space="preserve">  |  </w:t>
      </w:r>
      <w:r>
        <w:rPr>
          <w:rFonts w:ascii="宋体" w:hAnsi="宋体"/>
          <w:sz w:val="20"/>
        </w:rPr>
        <w:t>三大目录审核、诊疗合理性审核</w:t>
      </w:r>
    </w:p>
    <w:p>
      <w:r>
        <w:rPr>
          <w:rFonts w:ascii="宋体" w:hAnsi="宋体"/>
          <w:sz w:val="20"/>
        </w:rPr>
        <w:t>AI语义审核</w:t>
      </w:r>
      <w:r>
        <w:rPr>
          <w:sz w:val="20"/>
        </w:rPr>
        <w:t xml:space="preserve">  |  </w:t>
      </w:r>
      <w:r>
        <w:rPr>
          <w:rFonts w:ascii="宋体" w:hAnsi="宋体"/>
          <w:sz w:val="20"/>
        </w:rPr>
        <w:t>全量病历NLP解析，内涵一致性审核</w:t>
      </w:r>
    </w:p>
    <w:p>
      <w:r>
        <w:rPr>
          <w:rFonts w:ascii="宋体" w:hAnsi="宋体"/>
          <w:sz w:val="20"/>
        </w:rPr>
        <w:t>DRG智能监管</w:t>
      </w:r>
      <w:r>
        <w:rPr>
          <w:sz w:val="20"/>
        </w:rPr>
        <w:t xml:space="preserve">  |  </w:t>
      </w:r>
      <w:r>
        <w:rPr>
          <w:rFonts w:ascii="宋体" w:hAnsi="宋体"/>
          <w:sz w:val="20"/>
        </w:rPr>
        <w:t>10项动态监测指标（CMI值、14天再住院率、MCC/CC占比、费用指数等）</w:t>
      </w:r>
    </w:p>
    <w:p>
      <w:r>
        <w:rPr>
          <w:rFonts w:ascii="宋体" w:hAnsi="宋体"/>
          <w:sz w:val="20"/>
        </w:rPr>
        <w:t>违规检测</w:t>
      </w:r>
      <w:r>
        <w:rPr>
          <w:sz w:val="20"/>
        </w:rPr>
        <w:t xml:space="preserve">  |  </w:t>
      </w:r>
      <w:r>
        <w:rPr>
          <w:rFonts w:ascii="宋体" w:hAnsi="宋体"/>
          <w:sz w:val="20"/>
        </w:rPr>
        <w:t>高套多编、分解住院、低标住院、服务不足、费用转嫁</w:t>
      </w:r>
    </w:p>
    <w:p>
      <w:r>
        <w:rPr>
          <w:rFonts w:ascii="宋体" w:hAnsi="宋体"/>
          <w:sz w:val="20"/>
        </w:rPr>
        <w:t>基金风险预警</w:t>
      </w:r>
      <w:r>
        <w:rPr>
          <w:sz w:val="20"/>
        </w:rPr>
        <w:t xml:space="preserve">  |  </w:t>
      </w:r>
      <w:r>
        <w:rPr>
          <w:rFonts w:ascii="宋体" w:hAnsi="宋体"/>
          <w:sz w:val="20"/>
        </w:rPr>
        <w:t>医疗机构/科室/病组三级预警</w:t>
      </w:r>
    </w:p>
    <w:p/>
    <w:p>
      <w:pPr>
        <w:pStyle w:val="Heading2"/>
      </w:pPr>
      <w:r>
        <w:rPr>
          <w:rFonts w:ascii="黑体" w:hAnsi="黑体"/>
        </w:rPr>
        <w:t>5.8 AI赋能应用场景</w:t>
      </w:r>
    </w:p>
    <w:p/>
    <w:p>
      <w:r>
        <w:rPr>
          <w:rFonts w:ascii="宋体" w:hAnsi="宋体"/>
          <w:sz w:val="20"/>
        </w:rPr>
        <w:t>序号</w:t>
      </w:r>
      <w:r>
        <w:rPr>
          <w:sz w:val="20"/>
        </w:rPr>
        <w:t xml:space="preserve">  |  </w:t>
      </w:r>
      <w:r>
        <w:rPr>
          <w:rFonts w:ascii="宋体" w:hAnsi="宋体"/>
          <w:sz w:val="20"/>
        </w:rPr>
        <w:t>AI场景</w:t>
      </w:r>
      <w:r>
        <w:rPr>
          <w:sz w:val="20"/>
        </w:rPr>
        <w:t xml:space="preserve">  |  </w:t>
      </w:r>
      <w:r>
        <w:rPr>
          <w:rFonts w:ascii="宋体" w:hAnsi="宋体"/>
          <w:sz w:val="20"/>
        </w:rPr>
        <w:t>建设内容</w:t>
      </w:r>
      <w:r>
        <w:rPr>
          <w:sz w:val="20"/>
        </w:rPr>
        <w:t xml:space="preserve">  |  </w:t>
      </w:r>
      <w:r>
        <w:rPr>
          <w:rFonts w:ascii="宋体" w:hAnsi="宋体"/>
          <w:sz w:val="20"/>
        </w:rPr>
        <w:t>政策依据</w:t>
      </w:r>
    </w:p>
    <w:p>
      <w:r>
        <w:rPr>
          <w:rFonts w:ascii="宋体" w:hAnsi="宋体"/>
          <w:sz w:val="20"/>
        </w:rPr>
        <w:t>1</w:t>
      </w:r>
      <w:r>
        <w:rPr>
          <w:sz w:val="20"/>
        </w:rPr>
        <w:t xml:space="preserve">  |  </w:t>
      </w:r>
      <w:r>
        <w:rPr>
          <w:rFonts w:ascii="宋体" w:hAnsi="宋体"/>
          <w:sz w:val="20"/>
        </w:rPr>
        <w:t>区域影像AI辅助诊断</w:t>
      </w:r>
      <w:r>
        <w:rPr>
          <w:sz w:val="20"/>
        </w:rPr>
        <w:t xml:space="preserve">  |  </w:t>
      </w:r>
      <w:r>
        <w:rPr>
          <w:rFonts w:ascii="宋体" w:hAnsi="宋体"/>
          <w:sz w:val="20"/>
        </w:rPr>
        <w:t>5大病种AI初筛模型</w:t>
      </w:r>
      <w:r>
        <w:rPr>
          <w:sz w:val="20"/>
        </w:rPr>
        <w:t xml:space="preserve">  |  </w:t>
      </w:r>
      <w:r>
        <w:rPr>
          <w:rFonts w:ascii="宋体" w:hAnsi="宋体"/>
          <w:sz w:val="20"/>
        </w:rPr>
        <w:t>五部门"AI+医疗卫生"实施意见</w:t>
      </w:r>
    </w:p>
    <w:p>
      <w:r>
        <w:rPr>
          <w:rFonts w:ascii="宋体" w:hAnsi="宋体"/>
          <w:sz w:val="20"/>
        </w:rPr>
        <w:t>2</w:t>
      </w:r>
      <w:r>
        <w:rPr>
          <w:sz w:val="20"/>
        </w:rPr>
        <w:t xml:space="preserve">  |  </w:t>
      </w:r>
      <w:r>
        <w:rPr>
          <w:rFonts w:ascii="宋体" w:hAnsi="宋体"/>
          <w:sz w:val="20"/>
        </w:rPr>
        <w:t>AI医保智能审核</w:t>
      </w:r>
      <w:r>
        <w:rPr>
          <w:sz w:val="20"/>
        </w:rPr>
        <w:t xml:space="preserve">  |  </w:t>
      </w:r>
      <w:r>
        <w:rPr>
          <w:rFonts w:ascii="宋体" w:hAnsi="宋体"/>
          <w:sz w:val="20"/>
        </w:rPr>
        <w:t>全量病历AI审核+DRG违规检测</w:t>
      </w:r>
      <w:r>
        <w:rPr>
          <w:sz w:val="20"/>
        </w:rPr>
        <w:t xml:space="preserve">  |  </w:t>
      </w:r>
      <w:r>
        <w:rPr>
          <w:rFonts w:ascii="宋体" w:hAnsi="宋体"/>
          <w:sz w:val="20"/>
        </w:rPr>
        <w:t>国家医保局大数据监管要求</w:t>
      </w:r>
    </w:p>
    <w:p>
      <w:r>
        <w:rPr>
          <w:rFonts w:ascii="宋体" w:hAnsi="宋体"/>
          <w:sz w:val="20"/>
        </w:rPr>
        <w:t>3</w:t>
      </w:r>
      <w:r>
        <w:rPr>
          <w:sz w:val="20"/>
        </w:rPr>
        <w:t xml:space="preserve">  |  </w:t>
      </w:r>
      <w:r>
        <w:rPr>
          <w:rFonts w:ascii="宋体" w:hAnsi="宋体"/>
          <w:sz w:val="20"/>
        </w:rPr>
        <w:t>AI慢病管理智能体</w:t>
      </w:r>
      <w:r>
        <w:rPr>
          <w:sz w:val="20"/>
        </w:rPr>
        <w:t xml:space="preserve">  |  </w:t>
      </w:r>
      <w:r>
        <w:rPr>
          <w:rFonts w:ascii="宋体" w:hAnsi="宋体"/>
          <w:sz w:val="20"/>
        </w:rPr>
        <w:t>智能语音随访+风险评估+预警推送</w:t>
      </w:r>
      <w:r>
        <w:rPr>
          <w:sz w:val="20"/>
        </w:rPr>
        <w:t xml:space="preserve">  |  </w:t>
      </w:r>
      <w:r>
        <w:rPr>
          <w:rFonts w:ascii="宋体" w:hAnsi="宋体"/>
          <w:sz w:val="20"/>
        </w:rPr>
        <w:t>基层慢病医防融合要求</w:t>
      </w:r>
    </w:p>
    <w:p>
      <w:r>
        <w:rPr>
          <w:rFonts w:ascii="宋体" w:hAnsi="宋体"/>
          <w:sz w:val="20"/>
        </w:rPr>
        <w:t>4</w:t>
      </w:r>
      <w:r>
        <w:rPr>
          <w:sz w:val="20"/>
        </w:rPr>
        <w:t xml:space="preserve">  |  </w:t>
      </w:r>
      <w:r>
        <w:rPr>
          <w:rFonts w:ascii="宋体" w:hAnsi="宋体"/>
          <w:sz w:val="20"/>
        </w:rPr>
        <w:t>AI传染病监测预警</w:t>
      </w:r>
      <w:r>
        <w:rPr>
          <w:sz w:val="20"/>
        </w:rPr>
        <w:t xml:space="preserve">  |  </w:t>
      </w:r>
      <w:r>
        <w:rPr>
          <w:rFonts w:ascii="宋体" w:hAnsi="宋体"/>
          <w:sz w:val="20"/>
        </w:rPr>
        <w:t>症候群监测+聚集性检测+流调AI</w:t>
      </w:r>
      <w:r>
        <w:rPr>
          <w:sz w:val="20"/>
        </w:rPr>
        <w:t xml:space="preserve">  |  </w:t>
      </w:r>
      <w:r>
        <w:rPr>
          <w:rFonts w:ascii="宋体" w:hAnsi="宋体"/>
          <w:sz w:val="20"/>
        </w:rPr>
        <w:t>传染病监测预警能力提升要求</w:t>
      </w:r>
    </w:p>
    <w:p>
      <w:r>
        <w:rPr>
          <w:rFonts w:ascii="宋体" w:hAnsi="宋体"/>
          <w:sz w:val="20"/>
        </w:rPr>
        <w:t>5</w:t>
      </w:r>
      <w:r>
        <w:rPr>
          <w:sz w:val="20"/>
        </w:rPr>
        <w:t xml:space="preserve">  |  </w:t>
      </w:r>
      <w:r>
        <w:rPr>
          <w:rFonts w:ascii="宋体" w:hAnsi="宋体"/>
          <w:sz w:val="20"/>
        </w:rPr>
        <w:t>AI处方前置审核</w:t>
      </w:r>
      <w:r>
        <w:rPr>
          <w:sz w:val="20"/>
        </w:rPr>
        <w:t xml:space="preserve">  |  </w:t>
      </w:r>
      <w:r>
        <w:rPr>
          <w:rFonts w:ascii="宋体" w:hAnsi="宋体"/>
          <w:sz w:val="20"/>
        </w:rPr>
        <w:t>实时处方审核+不合理拦截提示</w:t>
      </w:r>
      <w:r>
        <w:rPr>
          <w:sz w:val="20"/>
        </w:rPr>
        <w:t xml:space="preserve">  |  </w:t>
      </w:r>
      <w:r>
        <w:rPr>
          <w:rFonts w:ascii="宋体" w:hAnsi="宋体"/>
          <w:sz w:val="20"/>
        </w:rPr>
        <w:t>合理用药管理要求</w:t>
      </w:r>
    </w:p>
    <w:p/>
    <w:p/>
    <w:p>
      <w:pPr>
        <w:pStyle w:val="Heading1"/>
      </w:pPr>
      <w:r>
        <w:rPr>
          <w:rFonts w:ascii="黑体" w:hAnsi="黑体"/>
        </w:rPr>
        <w:t>第六章 数据治理与标准体系</w:t>
      </w:r>
    </w:p>
    <w:p/>
    <w:p>
      <w:pPr>
        <w:pStyle w:val="Heading2"/>
      </w:pPr>
      <w:r>
        <w:rPr>
          <w:rFonts w:ascii="黑体" w:hAnsi="黑体"/>
        </w:rPr>
        <w:t>6.1 数据标准体系</w:t>
      </w:r>
    </w:p>
    <w:p/>
    <w:p>
      <w:r>
        <w:rPr>
          <w:rFonts w:ascii="宋体" w:hAnsi="宋体"/>
          <w:sz w:val="20"/>
        </w:rPr>
        <w:t>标准类别</w:t>
      </w:r>
      <w:r>
        <w:rPr>
          <w:sz w:val="20"/>
        </w:rPr>
        <w:t xml:space="preserve">  |  </w:t>
      </w:r>
      <w:r>
        <w:rPr>
          <w:rFonts w:ascii="宋体" w:hAnsi="宋体"/>
          <w:sz w:val="20"/>
        </w:rPr>
        <w:t>采用标准</w:t>
      </w:r>
      <w:r>
        <w:rPr>
          <w:sz w:val="20"/>
        </w:rPr>
        <w:t xml:space="preserve">  |  </w:t>
      </w:r>
      <w:r>
        <w:rPr>
          <w:rFonts w:ascii="宋体" w:hAnsi="宋体"/>
          <w:sz w:val="20"/>
        </w:rPr>
        <w:t>说明</w:t>
      </w:r>
    </w:p>
    <w:p>
      <w:r>
        <w:rPr>
          <w:rFonts w:ascii="宋体" w:hAnsi="宋体"/>
          <w:sz w:val="20"/>
        </w:rPr>
        <w:t>医学术语</w:t>
      </w:r>
      <w:r>
        <w:rPr>
          <w:sz w:val="20"/>
        </w:rPr>
        <w:t xml:space="preserve">  |  </w:t>
      </w:r>
      <w:r>
        <w:rPr>
          <w:rFonts w:ascii="宋体" w:hAnsi="宋体"/>
          <w:sz w:val="20"/>
        </w:rPr>
        <w:t>ICD-10（诊断）、ICD-9-CM-3（手术）、LOINC（检验）、ATC（药品）</w:t>
      </w:r>
      <w:r>
        <w:rPr>
          <w:sz w:val="20"/>
        </w:rPr>
        <w:t xml:space="preserve">  |  </w:t>
      </w:r>
      <w:r>
        <w:rPr>
          <w:rFonts w:ascii="宋体" w:hAnsi="宋体"/>
          <w:sz w:val="20"/>
        </w:rPr>
        <w:t>国家标准</w:t>
      </w:r>
    </w:p>
    <w:p>
      <w:r>
        <w:rPr>
          <w:rFonts w:ascii="宋体" w:hAnsi="宋体"/>
          <w:sz w:val="20"/>
        </w:rPr>
        <w:t>数据交换</w:t>
      </w:r>
      <w:r>
        <w:rPr>
          <w:sz w:val="20"/>
        </w:rPr>
        <w:t xml:space="preserve">  |  </w:t>
      </w:r>
      <w:r>
        <w:rPr>
          <w:rFonts w:ascii="宋体" w:hAnsi="宋体"/>
          <w:sz w:val="20"/>
        </w:rPr>
        <w:t>HL7 FHIR R4、HL7 v2.x</w:t>
      </w:r>
      <w:r>
        <w:rPr>
          <w:sz w:val="20"/>
        </w:rPr>
        <w:t xml:space="preserve">  |  </w:t>
      </w:r>
      <w:r>
        <w:rPr>
          <w:rFonts w:ascii="宋体" w:hAnsi="宋体"/>
          <w:sz w:val="20"/>
        </w:rPr>
        <w:t>国际标准</w:t>
      </w:r>
    </w:p>
    <w:p>
      <w:r>
        <w:rPr>
          <w:rFonts w:ascii="宋体" w:hAnsi="宋体"/>
          <w:sz w:val="20"/>
        </w:rPr>
        <w:t>医学影像</w:t>
      </w:r>
      <w:r>
        <w:rPr>
          <w:sz w:val="20"/>
        </w:rPr>
        <w:t xml:space="preserve">  |  </w:t>
      </w:r>
      <w:r>
        <w:rPr>
          <w:rFonts w:ascii="宋体" w:hAnsi="宋体"/>
          <w:sz w:val="20"/>
        </w:rPr>
        <w:t>DICOM 3.0</w:t>
      </w:r>
      <w:r>
        <w:rPr>
          <w:sz w:val="20"/>
        </w:rPr>
        <w:t xml:space="preserve">  |  </w:t>
      </w:r>
      <w:r>
        <w:rPr>
          <w:rFonts w:ascii="宋体" w:hAnsi="宋体"/>
          <w:sz w:val="20"/>
        </w:rPr>
        <w:t>国际标准</w:t>
      </w:r>
    </w:p>
    <w:p>
      <w:r>
        <w:rPr>
          <w:rFonts w:ascii="宋体" w:hAnsi="宋体"/>
          <w:sz w:val="20"/>
        </w:rPr>
        <w:t>电子病历</w:t>
      </w:r>
      <w:r>
        <w:rPr>
          <w:sz w:val="20"/>
        </w:rPr>
        <w:t xml:space="preserve">  |  </w:t>
      </w:r>
      <w:r>
        <w:rPr>
          <w:rFonts w:ascii="宋体" w:hAnsi="宋体"/>
          <w:sz w:val="20"/>
        </w:rPr>
        <w:t>WS/T 447-2014（电子病历共享文档规范）</w:t>
      </w:r>
      <w:r>
        <w:rPr>
          <w:sz w:val="20"/>
        </w:rPr>
        <w:t xml:space="preserve">  |  </w:t>
      </w:r>
      <w:r>
        <w:rPr>
          <w:rFonts w:ascii="宋体" w:hAnsi="宋体"/>
          <w:sz w:val="20"/>
        </w:rPr>
        <w:t>行业标准</w:t>
      </w:r>
    </w:p>
    <w:p>
      <w:r>
        <w:rPr>
          <w:rFonts w:ascii="宋体" w:hAnsi="宋体"/>
          <w:sz w:val="20"/>
        </w:rPr>
        <w:t>健康档案</w:t>
      </w:r>
      <w:r>
        <w:rPr>
          <w:sz w:val="20"/>
        </w:rPr>
        <w:t xml:space="preserve">  |  </w:t>
      </w:r>
      <w:r>
        <w:rPr>
          <w:rFonts w:ascii="宋体" w:hAnsi="宋体"/>
          <w:sz w:val="20"/>
        </w:rPr>
        <w:t>WS/T 303-2023（卫生信息数据元目录）</w:t>
      </w:r>
      <w:r>
        <w:rPr>
          <w:sz w:val="20"/>
        </w:rPr>
        <w:t xml:space="preserve">  |  </w:t>
      </w:r>
      <w:r>
        <w:rPr>
          <w:rFonts w:ascii="宋体" w:hAnsi="宋体"/>
          <w:sz w:val="20"/>
        </w:rPr>
        <w:t>行业标准</w:t>
      </w:r>
    </w:p>
    <w:p>
      <w:r>
        <w:rPr>
          <w:rFonts w:ascii="宋体" w:hAnsi="宋体"/>
          <w:sz w:val="20"/>
        </w:rPr>
        <w:t>接口规范</w:t>
      </w:r>
      <w:r>
        <w:rPr>
          <w:sz w:val="20"/>
        </w:rPr>
        <w:t xml:space="preserve">  |  </w:t>
      </w:r>
      <w:r>
        <w:rPr>
          <w:rFonts w:ascii="宋体" w:hAnsi="宋体"/>
          <w:sz w:val="20"/>
        </w:rPr>
        <w:t>四川省全民健康信息平台接口规范</w:t>
      </w:r>
      <w:r>
        <w:rPr>
          <w:sz w:val="20"/>
        </w:rPr>
        <w:t xml:space="preserve">  |  </w:t>
      </w:r>
      <w:r>
        <w:rPr>
          <w:rFonts w:ascii="宋体" w:hAnsi="宋体"/>
          <w:sz w:val="20"/>
        </w:rPr>
        <w:t>省级标准</w:t>
      </w:r>
    </w:p>
    <w:p/>
    <w:p>
      <w:pPr>
        <w:pStyle w:val="Heading2"/>
      </w:pPr>
      <w:r>
        <w:rPr>
          <w:rFonts w:ascii="黑体" w:hAnsi="黑体"/>
        </w:rPr>
        <w:t>6.2 数据治理机制</w:t>
      </w:r>
    </w:p>
    <w:p/>
    <w:p>
      <w:r>
        <w:rPr>
          <w:rFonts w:ascii="宋体" w:hAnsi="宋体"/>
          <w:sz w:val="20"/>
        </w:rPr>
        <w:t>环节</w:t>
      </w:r>
      <w:r>
        <w:rPr>
          <w:sz w:val="20"/>
        </w:rPr>
        <w:t xml:space="preserve">  |  </w:t>
      </w:r>
      <w:r>
        <w:rPr>
          <w:rFonts w:ascii="宋体" w:hAnsi="宋体"/>
          <w:sz w:val="20"/>
        </w:rPr>
        <w:t>措施</w:t>
      </w:r>
    </w:p>
    <w:p>
      <w:r>
        <w:rPr>
          <w:rFonts w:ascii="宋体" w:hAnsi="宋体"/>
          <w:sz w:val="20"/>
        </w:rPr>
        <w:t>数据采集</w:t>
      </w:r>
      <w:r>
        <w:rPr>
          <w:sz w:val="20"/>
        </w:rPr>
        <w:t xml:space="preserve">  |  </w:t>
      </w:r>
      <w:r>
        <w:rPr>
          <w:rFonts w:ascii="宋体" w:hAnsi="宋体"/>
          <w:sz w:val="20"/>
        </w:rPr>
        <w:t>自动采集为主、人工录入为辅，前端校验规则&gt;200条</w:t>
      </w:r>
    </w:p>
    <w:p>
      <w:r>
        <w:rPr>
          <w:rFonts w:ascii="宋体" w:hAnsi="宋体"/>
          <w:sz w:val="20"/>
        </w:rPr>
        <w:t>数据清洗</w:t>
      </w:r>
      <w:r>
        <w:rPr>
          <w:sz w:val="20"/>
        </w:rPr>
        <w:t xml:space="preserve">  |  </w:t>
      </w:r>
      <w:r>
        <w:rPr>
          <w:rFonts w:ascii="宋体" w:hAnsi="宋体"/>
          <w:sz w:val="20"/>
        </w:rPr>
        <w:t>缺失值检测、异常值标记、重复记录合并</w:t>
      </w:r>
    </w:p>
    <w:p>
      <w:r>
        <w:rPr>
          <w:rFonts w:ascii="宋体" w:hAnsi="宋体"/>
          <w:sz w:val="20"/>
        </w:rPr>
        <w:t>数据质控</w:t>
      </w:r>
      <w:r>
        <w:rPr>
          <w:sz w:val="20"/>
        </w:rPr>
        <w:t xml:space="preserve">  |  </w:t>
      </w:r>
      <w:r>
        <w:rPr>
          <w:rFonts w:ascii="宋体" w:hAnsi="宋体"/>
          <w:sz w:val="20"/>
        </w:rPr>
        <w:t>完整性/一致性/规范性/时效性四维评估，月报+季报</w:t>
      </w:r>
    </w:p>
    <w:p>
      <w:r>
        <w:rPr>
          <w:rFonts w:ascii="宋体" w:hAnsi="宋体"/>
          <w:sz w:val="20"/>
        </w:rPr>
        <w:t>主数据管理</w:t>
      </w:r>
      <w:r>
        <w:rPr>
          <w:sz w:val="20"/>
        </w:rPr>
        <w:t xml:space="preserve">  |  </w:t>
      </w:r>
      <w:r>
        <w:rPr>
          <w:rFonts w:ascii="宋体" w:hAnsi="宋体"/>
          <w:sz w:val="20"/>
        </w:rPr>
        <w:t>统一的机构/人员/术语/患者主数据，每月更新</w:t>
      </w:r>
    </w:p>
    <w:p/>
    <w:p>
      <w:pPr>
        <w:pStyle w:val="Heading2"/>
      </w:pPr>
      <w:r>
        <w:rPr>
          <w:rFonts w:ascii="黑体" w:hAnsi="黑体"/>
        </w:rPr>
        <w:t>6.3 数据安全与隐私保护</w:t>
      </w:r>
    </w:p>
    <w:p/>
    <w:p>
      <w:r>
        <w:rPr>
          <w:rFonts w:ascii="宋体" w:hAnsi="宋体"/>
          <w:sz w:val="20"/>
        </w:rPr>
        <w:t>措施</w:t>
      </w:r>
      <w:r>
        <w:rPr>
          <w:sz w:val="20"/>
        </w:rPr>
        <w:t xml:space="preserve">  |  </w:t>
      </w:r>
      <w:r>
        <w:rPr>
          <w:rFonts w:ascii="宋体" w:hAnsi="宋体"/>
          <w:sz w:val="20"/>
        </w:rPr>
        <w:t>说明</w:t>
      </w:r>
    </w:p>
    <w:p>
      <w:r>
        <w:rPr>
          <w:rFonts w:ascii="宋体" w:hAnsi="宋体"/>
          <w:sz w:val="20"/>
        </w:rPr>
        <w:t>数据分类分级</w:t>
      </w:r>
      <w:r>
        <w:rPr>
          <w:sz w:val="20"/>
        </w:rPr>
        <w:t xml:space="preserve">  |  </w:t>
      </w:r>
      <w:r>
        <w:rPr>
          <w:rFonts w:ascii="宋体" w:hAnsi="宋体"/>
          <w:sz w:val="20"/>
        </w:rPr>
        <w:t>核心数据（临床诊疗）、重要数据（健康档案）、一般数据（运营管理）</w:t>
      </w:r>
    </w:p>
    <w:p>
      <w:r>
        <w:rPr>
          <w:rFonts w:ascii="宋体" w:hAnsi="宋体"/>
          <w:sz w:val="20"/>
        </w:rPr>
        <w:t>访问控制</w:t>
      </w:r>
      <w:r>
        <w:rPr>
          <w:sz w:val="20"/>
        </w:rPr>
        <w:t xml:space="preserve">  |  </w:t>
      </w:r>
      <w:r>
        <w:rPr>
          <w:rFonts w:ascii="宋体" w:hAnsi="宋体"/>
          <w:sz w:val="20"/>
        </w:rPr>
        <w:t>基于角色+属性的细粒度权限（医生只能查看自己患者的记录）</w:t>
      </w:r>
    </w:p>
    <w:p>
      <w:r>
        <w:rPr>
          <w:rFonts w:ascii="宋体" w:hAnsi="宋体"/>
          <w:sz w:val="20"/>
        </w:rPr>
        <w:t>隐私脱敏</w:t>
      </w:r>
      <w:r>
        <w:rPr>
          <w:sz w:val="20"/>
        </w:rPr>
        <w:t xml:space="preserve">  |  </w:t>
      </w:r>
      <w:r>
        <w:rPr>
          <w:rFonts w:ascii="宋体" w:hAnsi="宋体"/>
          <w:sz w:val="20"/>
        </w:rPr>
        <w:t>姓名/身份证/手机号/住址等敏感字段动态脱敏</w:t>
      </w:r>
    </w:p>
    <w:p>
      <w:r>
        <w:rPr>
          <w:rFonts w:ascii="宋体" w:hAnsi="宋体"/>
          <w:sz w:val="20"/>
        </w:rPr>
        <w:t>审计追溯</w:t>
      </w:r>
      <w:r>
        <w:rPr>
          <w:sz w:val="20"/>
        </w:rPr>
        <w:t xml:space="preserve">  |  </w:t>
      </w:r>
      <w:r>
        <w:rPr>
          <w:rFonts w:ascii="宋体" w:hAnsi="宋体"/>
          <w:sz w:val="20"/>
        </w:rPr>
        <w:t>全量操作日志、不可篡改、保留不少于6个月</w:t>
      </w:r>
    </w:p>
    <w:p>
      <w:r>
        <w:rPr>
          <w:rFonts w:ascii="宋体" w:hAnsi="宋体"/>
          <w:sz w:val="20"/>
        </w:rPr>
        <w:t>跨机构共享授权</w:t>
      </w:r>
      <w:r>
        <w:rPr>
          <w:sz w:val="20"/>
        </w:rPr>
        <w:t xml:space="preserve">  |  </w:t>
      </w:r>
      <w:r>
        <w:rPr>
          <w:rFonts w:ascii="宋体" w:hAnsi="宋体"/>
          <w:sz w:val="20"/>
        </w:rPr>
        <w:t>患者主动授权+紧急情况医生临时授权</w:t>
      </w:r>
    </w:p>
    <w:p/>
    <w:p/>
    <w:p>
      <w:pPr>
        <w:pStyle w:val="Heading1"/>
      </w:pPr>
      <w:r>
        <w:rPr>
          <w:rFonts w:ascii="黑体" w:hAnsi="黑体"/>
        </w:rPr>
        <w:t>第七章 实施计划</w:t>
      </w:r>
    </w:p>
    <w:p/>
    <w:p>
      <w:pPr>
        <w:pStyle w:val="Heading2"/>
      </w:pPr>
      <w:r>
        <w:rPr>
          <w:rFonts w:ascii="黑体" w:hAnsi="黑体"/>
        </w:rPr>
        <w:t>7.1 建设周期</w:t>
      </w:r>
    </w:p>
    <w:p/>
    <w:p>
      <w:r>
        <w:rPr>
          <w:rFonts w:ascii="宋体" w:hAnsi="宋体"/>
          <w:sz w:val="20"/>
        </w:rPr>
        <w:t>阶段</w:t>
      </w:r>
      <w:r>
        <w:rPr>
          <w:sz w:val="20"/>
        </w:rPr>
        <w:t xml:space="preserve">  |  </w:t>
      </w:r>
      <w:r>
        <w:rPr>
          <w:rFonts w:ascii="宋体" w:hAnsi="宋体"/>
          <w:sz w:val="20"/>
        </w:rPr>
        <w:t>时间</w:t>
      </w:r>
      <w:r>
        <w:rPr>
          <w:sz w:val="20"/>
        </w:rPr>
        <w:t xml:space="preserve">  |  </w:t>
      </w:r>
      <w:r>
        <w:rPr>
          <w:rFonts w:ascii="宋体" w:hAnsi="宋体"/>
          <w:sz w:val="20"/>
        </w:rPr>
        <w:t>主要任务</w:t>
      </w:r>
    </w:p>
    <w:p>
      <w:r>
        <w:rPr>
          <w:rFonts w:ascii="宋体" w:hAnsi="宋体"/>
          <w:sz w:val="20"/>
        </w:rPr>
        <w:t>准备期</w:t>
      </w:r>
      <w:r>
        <w:rPr>
          <w:sz w:val="20"/>
        </w:rPr>
        <w:t xml:space="preserve">  |  </w:t>
      </w:r>
      <w:r>
        <w:rPr>
          <w:rFonts w:ascii="宋体" w:hAnsi="宋体"/>
          <w:sz w:val="20"/>
        </w:rPr>
        <w:t>第0-3月</w:t>
      </w:r>
      <w:r>
        <w:rPr>
          <w:sz w:val="20"/>
        </w:rPr>
        <w:t xml:space="preserve">  |  </w:t>
      </w:r>
      <w:r>
        <w:rPr>
          <w:rFonts w:ascii="宋体" w:hAnsi="宋体"/>
          <w:sz w:val="20"/>
        </w:rPr>
        <w:t>项目立项、招标采购、需求调研、方案设计</w:t>
      </w:r>
    </w:p>
    <w:p>
      <w:r>
        <w:rPr>
          <w:rFonts w:ascii="宋体" w:hAnsi="宋体"/>
          <w:sz w:val="20"/>
        </w:rPr>
        <w:t>一期（3,000万元）</w:t>
      </w:r>
      <w:r>
        <w:rPr>
          <w:sz w:val="20"/>
        </w:rPr>
        <w:t xml:space="preserve">  |  </w:t>
      </w:r>
      <w:r>
        <w:rPr>
          <w:rFonts w:ascii="宋体" w:hAnsi="宋体"/>
          <w:sz w:val="20"/>
        </w:rPr>
        <w:t>第4-12月</w:t>
      </w:r>
      <w:r>
        <w:rPr>
          <w:sz w:val="20"/>
        </w:rPr>
        <w:t xml:space="preserve">  |  </w:t>
      </w:r>
      <w:r>
        <w:rPr>
          <w:rFonts w:ascii="宋体" w:hAnsi="宋体"/>
          <w:sz w:val="20"/>
        </w:rPr>
        <w:t>州级平台V1+4试点县（阿坝/松潘/茂县/汶川）+影像云一期+院感疾控基础版+网络基础设施</w:t>
      </w:r>
    </w:p>
    <w:p>
      <w:r>
        <w:rPr>
          <w:rFonts w:ascii="宋体" w:hAnsi="宋体"/>
          <w:sz w:val="20"/>
        </w:rPr>
        <w:t>二期（3,300万元）</w:t>
      </w:r>
      <w:r>
        <w:rPr>
          <w:sz w:val="20"/>
        </w:rPr>
        <w:t xml:space="preserve">  |  </w:t>
      </w:r>
      <w:r>
        <w:rPr>
          <w:rFonts w:ascii="宋体" w:hAnsi="宋体"/>
          <w:sz w:val="20"/>
        </w:rPr>
        <w:t>第13-24月</w:t>
      </w:r>
      <w:r>
        <w:rPr>
          <w:sz w:val="20"/>
        </w:rPr>
        <w:t xml:space="preserve">  |  </w:t>
      </w:r>
      <w:r>
        <w:rPr>
          <w:rFonts w:ascii="宋体" w:hAnsi="宋体"/>
          <w:sz w:val="20"/>
        </w:rPr>
        <w:t>剩余9县推广+州级平台V2+五大中心全面建成+AI应用部署+体检/导诊全州推广</w:t>
      </w:r>
    </w:p>
    <w:p>
      <w:r>
        <w:rPr>
          <w:rFonts w:ascii="宋体" w:hAnsi="宋体"/>
          <w:sz w:val="20"/>
        </w:rPr>
        <w:t>三期（3,300万元）</w:t>
      </w:r>
      <w:r>
        <w:rPr>
          <w:sz w:val="20"/>
        </w:rPr>
        <w:t xml:space="preserve">  |  </w:t>
      </w:r>
      <w:r>
        <w:rPr>
          <w:rFonts w:ascii="宋体" w:hAnsi="宋体"/>
          <w:sz w:val="20"/>
        </w:rPr>
        <w:t>第25-36月</w:t>
      </w:r>
      <w:r>
        <w:rPr>
          <w:sz w:val="20"/>
        </w:rPr>
        <w:t xml:space="preserve">  |  </w:t>
      </w:r>
      <w:r>
        <w:rPr>
          <w:rFonts w:ascii="宋体" w:hAnsi="宋体"/>
          <w:sz w:val="20"/>
        </w:rPr>
        <w:t>三医联动打通+智能深化+村卫生室全覆盖+三年运维启动+项目终验</w:t>
      </w:r>
    </w:p>
    <w:p/>
    <w:p>
      <w:pPr>
        <w:pStyle w:val="Heading2"/>
      </w:pPr>
      <w:r>
        <w:rPr>
          <w:rFonts w:ascii="黑体" w:hAnsi="黑体"/>
        </w:rPr>
        <w:t>7.2 里程碑</w:t>
      </w:r>
    </w:p>
    <w:p/>
    <w:p>
      <w:r>
        <w:rPr>
          <w:rFonts w:ascii="宋体" w:hAnsi="宋体"/>
          <w:sz w:val="20"/>
        </w:rPr>
        <w:t>里程碑</w:t>
      </w:r>
      <w:r>
        <w:rPr>
          <w:sz w:val="20"/>
        </w:rPr>
        <w:t xml:space="preserve">  |  </w:t>
      </w:r>
      <w:r>
        <w:rPr>
          <w:rFonts w:ascii="宋体" w:hAnsi="宋体"/>
          <w:sz w:val="20"/>
        </w:rPr>
        <w:t>时间</w:t>
      </w:r>
      <w:r>
        <w:rPr>
          <w:sz w:val="20"/>
        </w:rPr>
        <w:t xml:space="preserve">  |  </w:t>
      </w:r>
      <w:r>
        <w:rPr>
          <w:rFonts w:ascii="宋体" w:hAnsi="宋体"/>
          <w:sz w:val="20"/>
        </w:rPr>
        <w:t>交付物</w:t>
      </w:r>
      <w:r>
        <w:rPr>
          <w:sz w:val="20"/>
        </w:rPr>
        <w:t xml:space="preserve">  |  </w:t>
      </w:r>
      <w:r>
        <w:rPr>
          <w:rFonts w:ascii="宋体" w:hAnsi="宋体"/>
          <w:sz w:val="20"/>
        </w:rPr>
        <w:t>验收标准</w:t>
      </w:r>
    </w:p>
    <w:p>
      <w:r>
        <w:rPr>
          <w:rFonts w:ascii="宋体" w:hAnsi="宋体"/>
          <w:sz w:val="20"/>
        </w:rPr>
        <w:t>M1</w:t>
      </w:r>
      <w:r>
        <w:rPr>
          <w:sz w:val="20"/>
        </w:rPr>
        <w:t xml:space="preserve">  |  </w:t>
      </w:r>
      <w:r>
        <w:rPr>
          <w:rFonts w:ascii="宋体" w:hAnsi="宋体"/>
          <w:sz w:val="20"/>
        </w:rPr>
        <w:t>第3月</w:t>
      </w:r>
      <w:r>
        <w:rPr>
          <w:sz w:val="20"/>
        </w:rPr>
        <w:t xml:space="preserve">  |  </w:t>
      </w:r>
      <w:r>
        <w:rPr>
          <w:rFonts w:ascii="宋体" w:hAnsi="宋体"/>
          <w:sz w:val="20"/>
        </w:rPr>
        <w:t>详细设计方案</w:t>
      </w:r>
      <w:r>
        <w:rPr>
          <w:sz w:val="20"/>
        </w:rPr>
        <w:t xml:space="preserve">  |  </w:t>
      </w:r>
      <w:r>
        <w:rPr>
          <w:rFonts w:ascii="宋体" w:hAnsi="宋体"/>
          <w:sz w:val="20"/>
        </w:rPr>
        <w:t>通过专家评审</w:t>
      </w:r>
    </w:p>
    <w:p>
      <w:r>
        <w:rPr>
          <w:rFonts w:ascii="宋体" w:hAnsi="宋体"/>
          <w:sz w:val="20"/>
        </w:rPr>
        <w:t>M2</w:t>
      </w:r>
      <w:r>
        <w:rPr>
          <w:sz w:val="20"/>
        </w:rPr>
        <w:t xml:space="preserve">  |  </w:t>
      </w:r>
      <w:r>
        <w:rPr>
          <w:rFonts w:ascii="宋体" w:hAnsi="宋体"/>
          <w:sz w:val="20"/>
        </w:rPr>
        <w:t>第6月</w:t>
      </w:r>
      <w:r>
        <w:rPr>
          <w:sz w:val="20"/>
        </w:rPr>
        <w:t xml:space="preserve">  |  </w:t>
      </w:r>
      <w:r>
        <w:rPr>
          <w:rFonts w:ascii="宋体" w:hAnsi="宋体"/>
          <w:sz w:val="20"/>
        </w:rPr>
        <w:t>州级平台V1+首批试点县上线</w:t>
      </w:r>
      <w:r>
        <w:rPr>
          <w:sz w:val="20"/>
        </w:rPr>
        <w:t xml:space="preserve">  |  </w:t>
      </w:r>
      <w:r>
        <w:rPr>
          <w:rFonts w:ascii="宋体" w:hAnsi="宋体"/>
          <w:sz w:val="20"/>
        </w:rPr>
        <w:t>4县数据成功汇聚</w:t>
      </w:r>
    </w:p>
    <w:p>
      <w:r>
        <w:rPr>
          <w:rFonts w:ascii="宋体" w:hAnsi="宋体"/>
          <w:sz w:val="20"/>
        </w:rPr>
        <w:t>M3</w:t>
      </w:r>
      <w:r>
        <w:rPr>
          <w:sz w:val="20"/>
        </w:rPr>
        <w:t xml:space="preserve">  |  </w:t>
      </w:r>
      <w:r>
        <w:rPr>
          <w:rFonts w:ascii="宋体" w:hAnsi="宋体"/>
          <w:sz w:val="20"/>
        </w:rPr>
        <w:t>第12月</w:t>
      </w:r>
      <w:r>
        <w:rPr>
          <w:sz w:val="20"/>
        </w:rPr>
        <w:t xml:space="preserve">  |  </w:t>
      </w:r>
      <w:r>
        <w:rPr>
          <w:rFonts w:ascii="宋体" w:hAnsi="宋体"/>
          <w:sz w:val="20"/>
        </w:rPr>
        <w:t>一期验收</w:t>
      </w:r>
      <w:r>
        <w:rPr>
          <w:sz w:val="20"/>
        </w:rPr>
        <w:t xml:space="preserve">  |  </w:t>
      </w:r>
      <w:r>
        <w:rPr>
          <w:rFonts w:ascii="宋体" w:hAnsi="宋体"/>
          <w:sz w:val="20"/>
        </w:rPr>
        <w:t>试点县业务系统运行</w:t>
      </w:r>
    </w:p>
    <w:p>
      <w:r>
        <w:rPr>
          <w:rFonts w:ascii="宋体" w:hAnsi="宋体"/>
          <w:sz w:val="20"/>
        </w:rPr>
        <w:t>M4</w:t>
      </w:r>
      <w:r>
        <w:rPr>
          <w:sz w:val="20"/>
        </w:rPr>
        <w:t xml:space="preserve">  |  </w:t>
      </w:r>
      <w:r>
        <w:rPr>
          <w:rFonts w:ascii="宋体" w:hAnsi="宋体"/>
          <w:sz w:val="20"/>
        </w:rPr>
        <w:t>第18月</w:t>
      </w:r>
      <w:r>
        <w:rPr>
          <w:sz w:val="20"/>
        </w:rPr>
        <w:t xml:space="preserve">  |  </w:t>
      </w:r>
      <w:r>
        <w:rPr>
          <w:rFonts w:ascii="宋体" w:hAnsi="宋体"/>
          <w:sz w:val="20"/>
        </w:rPr>
        <w:t>二期中期：剩余9县上线</w:t>
      </w:r>
      <w:r>
        <w:rPr>
          <w:sz w:val="20"/>
        </w:rPr>
        <w:t xml:space="preserve">  |  </w:t>
      </w:r>
      <w:r>
        <w:rPr>
          <w:rFonts w:ascii="宋体" w:hAnsi="宋体"/>
          <w:sz w:val="20"/>
        </w:rPr>
        <w:t>13县平台全覆盖</w:t>
      </w:r>
    </w:p>
    <w:p>
      <w:r>
        <w:rPr>
          <w:rFonts w:ascii="宋体" w:hAnsi="宋体"/>
          <w:sz w:val="20"/>
        </w:rPr>
        <w:t>M5</w:t>
      </w:r>
      <w:r>
        <w:rPr>
          <w:sz w:val="20"/>
        </w:rPr>
        <w:t xml:space="preserve">  |  </w:t>
      </w:r>
      <w:r>
        <w:rPr>
          <w:rFonts w:ascii="宋体" w:hAnsi="宋体"/>
          <w:sz w:val="20"/>
        </w:rPr>
        <w:t>第24月</w:t>
      </w:r>
      <w:r>
        <w:rPr>
          <w:sz w:val="20"/>
        </w:rPr>
        <w:t xml:space="preserve">  |  </w:t>
      </w:r>
      <w:r>
        <w:rPr>
          <w:rFonts w:ascii="宋体" w:hAnsi="宋体"/>
          <w:sz w:val="20"/>
        </w:rPr>
        <w:t>五大中心建成+AI首批上线</w:t>
      </w:r>
      <w:r>
        <w:rPr>
          <w:sz w:val="20"/>
        </w:rPr>
        <w:t xml:space="preserve">  |  </w:t>
      </w:r>
      <w:r>
        <w:rPr>
          <w:rFonts w:ascii="宋体" w:hAnsi="宋体"/>
          <w:sz w:val="20"/>
        </w:rPr>
        <w:t>影像AI覆盖全州</w:t>
      </w:r>
    </w:p>
    <w:p>
      <w:r>
        <w:rPr>
          <w:rFonts w:ascii="宋体" w:hAnsi="宋体"/>
          <w:sz w:val="20"/>
        </w:rPr>
        <w:t>M6</w:t>
      </w:r>
      <w:r>
        <w:rPr>
          <w:sz w:val="20"/>
        </w:rPr>
        <w:t xml:space="preserve">  |  </w:t>
      </w:r>
      <w:r>
        <w:rPr>
          <w:rFonts w:ascii="宋体" w:hAnsi="宋体"/>
          <w:sz w:val="20"/>
        </w:rPr>
        <w:t>第30月</w:t>
      </w:r>
      <w:r>
        <w:rPr>
          <w:sz w:val="20"/>
        </w:rPr>
        <w:t xml:space="preserve">  |  </w:t>
      </w:r>
      <w:r>
        <w:rPr>
          <w:rFonts w:ascii="宋体" w:hAnsi="宋体"/>
          <w:sz w:val="20"/>
        </w:rPr>
        <w:t>三期中期：三医联动打通</w:t>
      </w:r>
      <w:r>
        <w:rPr>
          <w:sz w:val="20"/>
        </w:rPr>
        <w:t xml:space="preserve">  |  </w:t>
      </w:r>
      <w:r>
        <w:rPr>
          <w:rFonts w:ascii="宋体" w:hAnsi="宋体"/>
          <w:sz w:val="20"/>
        </w:rPr>
        <w:t>DRG智能审核运行</w:t>
      </w:r>
    </w:p>
    <w:p>
      <w:r>
        <w:rPr>
          <w:rFonts w:ascii="宋体" w:hAnsi="宋体"/>
          <w:sz w:val="20"/>
        </w:rPr>
        <w:t>M7</w:t>
      </w:r>
      <w:r>
        <w:rPr>
          <w:sz w:val="20"/>
        </w:rPr>
        <w:t xml:space="preserve">  |  </w:t>
      </w:r>
      <w:r>
        <w:rPr>
          <w:rFonts w:ascii="宋体" w:hAnsi="宋体"/>
          <w:sz w:val="20"/>
        </w:rPr>
        <w:t>第36月</w:t>
      </w:r>
      <w:r>
        <w:rPr>
          <w:sz w:val="20"/>
        </w:rPr>
        <w:t xml:space="preserve">  |  </w:t>
      </w:r>
      <w:r>
        <w:rPr>
          <w:rFonts w:ascii="宋体" w:hAnsi="宋体"/>
          <w:sz w:val="20"/>
        </w:rPr>
        <w:t>项目终验</w:t>
      </w:r>
      <w:r>
        <w:rPr>
          <w:sz w:val="20"/>
        </w:rPr>
        <w:t xml:space="preserve">  |  </w:t>
      </w:r>
      <w:r>
        <w:rPr>
          <w:rFonts w:ascii="宋体" w:hAnsi="宋体"/>
          <w:sz w:val="20"/>
        </w:rPr>
        <w:t>全部目标达成、通过等保三级测评</w:t>
      </w:r>
    </w:p>
    <w:p/>
    <w:p>
      <w:pPr>
        <w:pStyle w:val="Heading2"/>
      </w:pPr>
      <w:r>
        <w:rPr>
          <w:rFonts w:ascii="黑体" w:hAnsi="黑体"/>
        </w:rPr>
        <w:t>7.3 详细实施计划</w:t>
      </w:r>
    </w:p>
    <w:p/>
    <w:p>
      <w:pPr>
        <w:pStyle w:val="Heading3"/>
      </w:pPr>
      <w:r>
        <w:rPr>
          <w:rFonts w:ascii="黑体" w:hAnsi="黑体"/>
        </w:rPr>
        <w:t>第一期（第1-12月）月度任务分解</w:t>
      </w:r>
    </w:p>
    <w:p/>
    <w:p>
      <w:r>
        <w:rPr>
          <w:rFonts w:ascii="宋体" w:hAnsi="宋体"/>
          <w:sz w:val="20"/>
        </w:rPr>
        <w:t>月份</w:t>
      </w:r>
      <w:r>
        <w:rPr>
          <w:sz w:val="20"/>
        </w:rPr>
        <w:t xml:space="preserve">  |  </w:t>
      </w:r>
      <w:r>
        <w:rPr>
          <w:rFonts w:ascii="宋体" w:hAnsi="宋体"/>
          <w:sz w:val="20"/>
        </w:rPr>
        <w:t>关键任务</w:t>
      </w:r>
      <w:r>
        <w:rPr>
          <w:sz w:val="20"/>
        </w:rPr>
        <w:t xml:space="preserve">  |  </w:t>
      </w:r>
      <w:r>
        <w:rPr>
          <w:rFonts w:ascii="宋体" w:hAnsi="宋体"/>
          <w:sz w:val="20"/>
        </w:rPr>
        <w:t>交付物</w:t>
      </w:r>
      <w:r>
        <w:rPr>
          <w:sz w:val="20"/>
        </w:rPr>
        <w:t xml:space="preserve">  |  </w:t>
      </w:r>
      <w:r>
        <w:rPr>
          <w:rFonts w:ascii="宋体" w:hAnsi="宋体"/>
          <w:sz w:val="20"/>
        </w:rPr>
        <w:t>责任方</w:t>
      </w:r>
    </w:p>
    <w:p>
      <w:r>
        <w:rPr>
          <w:rFonts w:ascii="宋体" w:hAnsi="宋体"/>
          <w:sz w:val="20"/>
        </w:rPr>
        <w:t>第1月</w:t>
      </w:r>
      <w:r>
        <w:rPr>
          <w:sz w:val="20"/>
        </w:rPr>
        <w:t xml:space="preserve">  |  </w:t>
      </w:r>
      <w:r>
        <w:rPr>
          <w:rFonts w:ascii="宋体" w:hAnsi="宋体"/>
          <w:sz w:val="20"/>
        </w:rPr>
        <w:t>成立领导小组+PMO；启动招标采购；制定项目管理计划</w:t>
      </w:r>
      <w:r>
        <w:rPr>
          <w:sz w:val="20"/>
        </w:rPr>
        <w:t xml:space="preserve">  |  </w:t>
      </w:r>
      <w:r>
        <w:rPr>
          <w:rFonts w:ascii="宋体" w:hAnsi="宋体"/>
          <w:sz w:val="20"/>
        </w:rPr>
        <w:t>项目章程、招标文件</w:t>
      </w:r>
      <w:r>
        <w:rPr>
          <w:sz w:val="20"/>
        </w:rPr>
        <w:t xml:space="preserve">  |  </w:t>
      </w:r>
      <w:r>
        <w:rPr>
          <w:rFonts w:ascii="宋体" w:hAnsi="宋体"/>
          <w:sz w:val="20"/>
        </w:rPr>
        <w:t>州卫健委+财政局</w:t>
      </w:r>
    </w:p>
    <w:p>
      <w:r>
        <w:rPr>
          <w:rFonts w:ascii="宋体" w:hAnsi="宋体"/>
          <w:sz w:val="20"/>
        </w:rPr>
        <w:t>第2月</w:t>
      </w:r>
      <w:r>
        <w:rPr>
          <w:sz w:val="20"/>
        </w:rPr>
        <w:t xml:space="preserve">  |  </w:t>
      </w:r>
      <w:r>
        <w:rPr>
          <w:rFonts w:ascii="宋体" w:hAnsi="宋体"/>
          <w:sz w:val="20"/>
        </w:rPr>
        <w:t>13县信息化现状全面调研（问卷+现场走访）；招标评审定标</w:t>
      </w:r>
      <w:r>
        <w:rPr>
          <w:sz w:val="20"/>
        </w:rPr>
        <w:t xml:space="preserve">  |  </w:t>
      </w:r>
      <w:r>
        <w:rPr>
          <w:rFonts w:ascii="宋体" w:hAnsi="宋体"/>
          <w:sz w:val="20"/>
        </w:rPr>
        <w:t>现状调研报告、中标通知书</w:t>
      </w:r>
      <w:r>
        <w:rPr>
          <w:sz w:val="20"/>
        </w:rPr>
        <w:t xml:space="preserve">  |  </w:t>
      </w:r>
      <w:r>
        <w:rPr>
          <w:rFonts w:ascii="宋体" w:hAnsi="宋体"/>
          <w:sz w:val="20"/>
        </w:rPr>
        <w:t>PMO+招标代理</w:t>
      </w:r>
    </w:p>
    <w:p>
      <w:r>
        <w:rPr>
          <w:rFonts w:ascii="宋体" w:hAnsi="宋体"/>
          <w:sz w:val="20"/>
        </w:rPr>
        <w:t>第3月</w:t>
      </w:r>
      <w:r>
        <w:rPr>
          <w:sz w:val="20"/>
        </w:rPr>
        <w:t xml:space="preserve">  |  </w:t>
      </w:r>
      <w:r>
        <w:rPr>
          <w:rFonts w:ascii="宋体" w:hAnsi="宋体"/>
          <w:sz w:val="20"/>
        </w:rPr>
        <w:t>总体架构设计+接口规范+数据标准+安全方案设计</w:t>
      </w:r>
      <w:r>
        <w:rPr>
          <w:sz w:val="20"/>
        </w:rPr>
        <w:t xml:space="preserve">  |  </w:t>
      </w:r>
      <w:r>
        <w:rPr>
          <w:rFonts w:ascii="宋体" w:hAnsi="宋体"/>
          <w:sz w:val="20"/>
        </w:rPr>
        <w:t>总体设计文档（通过专家评审）</w:t>
      </w:r>
      <w:r>
        <w:rPr>
          <w:sz w:val="20"/>
        </w:rPr>
        <w:t xml:space="preserve">  |  </w:t>
      </w:r>
      <w:r>
        <w:rPr>
          <w:rFonts w:ascii="宋体" w:hAnsi="宋体"/>
          <w:sz w:val="20"/>
        </w:rPr>
        <w:t>中标方+专家组</w:t>
      </w:r>
    </w:p>
    <w:p>
      <w:r>
        <w:rPr>
          <w:rFonts w:ascii="宋体" w:hAnsi="宋体"/>
          <w:sz w:val="20"/>
        </w:rPr>
        <w:t>第4月</w:t>
      </w:r>
      <w:r>
        <w:rPr>
          <w:sz w:val="20"/>
        </w:rPr>
        <w:t xml:space="preserve">  |  </w:t>
      </w:r>
      <w:r>
        <w:rPr>
          <w:rFonts w:ascii="宋体" w:hAnsi="宋体"/>
          <w:sz w:val="20"/>
        </w:rPr>
        <w:t>州平台数据交换引擎开发；4试点县平台部署环境准备</w:t>
      </w:r>
      <w:r>
        <w:rPr>
          <w:sz w:val="20"/>
        </w:rPr>
        <w:t xml:space="preserve">  |  </w:t>
      </w:r>
      <w:r>
        <w:rPr>
          <w:rFonts w:ascii="宋体" w:hAnsi="宋体"/>
          <w:sz w:val="20"/>
        </w:rPr>
        <w:t>开发环境、测试环境就绪</w:t>
      </w:r>
      <w:r>
        <w:rPr>
          <w:sz w:val="20"/>
        </w:rPr>
        <w:t xml:space="preserve">  |  </w:t>
      </w:r>
      <w:r>
        <w:rPr>
          <w:rFonts w:ascii="宋体" w:hAnsi="宋体"/>
          <w:sz w:val="20"/>
        </w:rPr>
        <w:t>中标方</w:t>
      </w:r>
    </w:p>
    <w:p>
      <w:r>
        <w:rPr>
          <w:rFonts w:ascii="宋体" w:hAnsi="宋体"/>
          <w:sz w:val="20"/>
        </w:rPr>
        <w:t>第5月</w:t>
      </w:r>
      <w:r>
        <w:rPr>
          <w:sz w:val="20"/>
        </w:rPr>
        <w:t xml:space="preserve">  |  </w:t>
      </w:r>
      <w:r>
        <w:rPr>
          <w:rFonts w:ascii="宋体" w:hAnsi="宋体"/>
          <w:sz w:val="20"/>
        </w:rPr>
        <w:t>EMPI患者主索引+统一认证+HIS适配器开发（对接4县）</w:t>
      </w:r>
      <w:r>
        <w:rPr>
          <w:sz w:val="20"/>
        </w:rPr>
        <w:t xml:space="preserve">  |  </w:t>
      </w:r>
      <w:r>
        <w:rPr>
          <w:rFonts w:ascii="宋体" w:hAnsi="宋体"/>
          <w:sz w:val="20"/>
        </w:rPr>
        <w:t>核心模块V1</w:t>
      </w:r>
      <w:r>
        <w:rPr>
          <w:sz w:val="20"/>
        </w:rPr>
        <w:t xml:space="preserve">  |  </w:t>
      </w:r>
      <w:r>
        <w:rPr>
          <w:rFonts w:ascii="宋体" w:hAnsi="宋体"/>
          <w:sz w:val="20"/>
        </w:rPr>
        <w:t>中标方</w:t>
      </w:r>
    </w:p>
    <w:p>
      <w:r>
        <w:rPr>
          <w:rFonts w:ascii="宋体" w:hAnsi="宋体"/>
          <w:sz w:val="20"/>
        </w:rPr>
        <w:t>第6月</w:t>
      </w:r>
      <w:r>
        <w:rPr>
          <w:sz w:val="20"/>
        </w:rPr>
        <w:t xml:space="preserve">  |  </w:t>
      </w:r>
      <w:r>
        <w:rPr>
          <w:rFonts w:ascii="宋体" w:hAnsi="宋体"/>
          <w:sz w:val="20"/>
        </w:rPr>
        <w:t>州-县联调；首批数据汇聚；影像云V1部署</w:t>
      </w:r>
      <w:r>
        <w:rPr>
          <w:sz w:val="20"/>
        </w:rPr>
        <w:t xml:space="preserve">  |  </w:t>
      </w:r>
      <w:r>
        <w:rPr>
          <w:rFonts w:ascii="宋体" w:hAnsi="宋体"/>
          <w:sz w:val="20"/>
        </w:rPr>
        <w:t>联调报告、首批数据</w:t>
      </w:r>
      <w:r>
        <w:rPr>
          <w:sz w:val="20"/>
        </w:rPr>
        <w:t xml:space="preserve">  |  </w:t>
      </w:r>
      <w:r>
        <w:rPr>
          <w:rFonts w:ascii="宋体" w:hAnsi="宋体"/>
          <w:sz w:val="20"/>
        </w:rPr>
        <w:t>中标方+4县</w:t>
      </w:r>
    </w:p>
    <w:p>
      <w:r>
        <w:rPr>
          <w:rFonts w:ascii="宋体" w:hAnsi="宋体"/>
          <w:sz w:val="20"/>
        </w:rPr>
        <w:t>第7月</w:t>
      </w:r>
      <w:r>
        <w:rPr>
          <w:sz w:val="20"/>
        </w:rPr>
        <w:t xml:space="preserve">  |  </w:t>
      </w:r>
      <w:r>
        <w:rPr>
          <w:rFonts w:ascii="宋体" w:hAnsi="宋体"/>
          <w:sz w:val="20"/>
        </w:rPr>
        <w:t>远程影像+心电诊断上线；AI肺结核模型验证</w:t>
      </w:r>
      <w:r>
        <w:rPr>
          <w:sz w:val="20"/>
        </w:rPr>
        <w:t xml:space="preserve">  |  </w:t>
      </w:r>
      <w:r>
        <w:rPr>
          <w:rFonts w:ascii="宋体" w:hAnsi="宋体"/>
          <w:sz w:val="20"/>
        </w:rPr>
        <w:t>远程诊断试运行</w:t>
      </w:r>
      <w:r>
        <w:rPr>
          <w:sz w:val="20"/>
        </w:rPr>
        <w:t xml:space="preserve">  |  </w:t>
      </w:r>
      <w:r>
        <w:rPr>
          <w:rFonts w:ascii="宋体" w:hAnsi="宋体"/>
          <w:sz w:val="20"/>
        </w:rPr>
        <w:t>中标方+州医院</w:t>
      </w:r>
    </w:p>
    <w:p>
      <w:r>
        <w:rPr>
          <w:rFonts w:ascii="宋体" w:hAnsi="宋体"/>
          <w:sz w:val="20"/>
        </w:rPr>
        <w:t>第8月</w:t>
      </w:r>
      <w:r>
        <w:rPr>
          <w:sz w:val="20"/>
        </w:rPr>
        <w:t xml:space="preserve">  |  </w:t>
      </w:r>
      <w:r>
        <w:rPr>
          <w:rFonts w:ascii="宋体" w:hAnsi="宋体"/>
          <w:sz w:val="20"/>
        </w:rPr>
        <w:t>传染病症候群监测部署；对接HIS/LIS数据</w:t>
      </w:r>
      <w:r>
        <w:rPr>
          <w:sz w:val="20"/>
        </w:rPr>
        <w:t xml:space="preserve">  |  </w:t>
      </w:r>
      <w:r>
        <w:rPr>
          <w:rFonts w:ascii="宋体" w:hAnsi="宋体"/>
          <w:sz w:val="20"/>
        </w:rPr>
        <w:t>监测预警试运行</w:t>
      </w:r>
      <w:r>
        <w:rPr>
          <w:sz w:val="20"/>
        </w:rPr>
        <w:t xml:space="preserve">  |  </w:t>
      </w:r>
      <w:r>
        <w:rPr>
          <w:rFonts w:ascii="宋体" w:hAnsi="宋体"/>
          <w:sz w:val="20"/>
        </w:rPr>
        <w:t>中标方+州疾控</w:t>
      </w:r>
    </w:p>
    <w:p>
      <w:r>
        <w:rPr>
          <w:rFonts w:ascii="宋体" w:hAnsi="宋体"/>
          <w:sz w:val="20"/>
        </w:rPr>
        <w:t>第9月</w:t>
      </w:r>
      <w:r>
        <w:rPr>
          <w:sz w:val="20"/>
        </w:rPr>
        <w:t xml:space="preserve">  |  </w:t>
      </w:r>
      <w:r>
        <w:rPr>
          <w:rFonts w:ascii="宋体" w:hAnsi="宋体"/>
          <w:sz w:val="20"/>
        </w:rPr>
        <w:t>4县全业务试运行；用户反馈收集+Bug修复</w:t>
      </w:r>
      <w:r>
        <w:rPr>
          <w:sz w:val="20"/>
        </w:rPr>
        <w:t xml:space="preserve">  |  </w:t>
      </w:r>
      <w:r>
        <w:rPr>
          <w:rFonts w:ascii="宋体" w:hAnsi="宋体"/>
          <w:sz w:val="20"/>
        </w:rPr>
        <w:t>试运行报告</w:t>
      </w:r>
      <w:r>
        <w:rPr>
          <w:sz w:val="20"/>
        </w:rPr>
        <w:t xml:space="preserve">  |  </w:t>
      </w:r>
      <w:r>
        <w:rPr>
          <w:rFonts w:ascii="宋体" w:hAnsi="宋体"/>
          <w:sz w:val="20"/>
        </w:rPr>
        <w:t>PMO</w:t>
      </w:r>
    </w:p>
    <w:p>
      <w:r>
        <w:rPr>
          <w:rFonts w:ascii="宋体" w:hAnsi="宋体"/>
          <w:sz w:val="20"/>
        </w:rPr>
        <w:t>第10月</w:t>
      </w:r>
      <w:r>
        <w:rPr>
          <w:sz w:val="20"/>
        </w:rPr>
        <w:t xml:space="preserve">  |  </w:t>
      </w:r>
      <w:r>
        <w:rPr>
          <w:rFonts w:ascii="宋体" w:hAnsi="宋体"/>
          <w:sz w:val="20"/>
        </w:rPr>
        <w:t>等保三级初测+安全加固；性能优化</w:t>
      </w:r>
      <w:r>
        <w:rPr>
          <w:sz w:val="20"/>
        </w:rPr>
        <w:t xml:space="preserve">  |  </w:t>
      </w:r>
      <w:r>
        <w:rPr>
          <w:rFonts w:ascii="宋体" w:hAnsi="宋体"/>
          <w:sz w:val="20"/>
        </w:rPr>
        <w:t>等保初测报告</w:t>
      </w:r>
      <w:r>
        <w:rPr>
          <w:sz w:val="20"/>
        </w:rPr>
        <w:t xml:space="preserve">  |  </w:t>
      </w:r>
      <w:r>
        <w:rPr>
          <w:rFonts w:ascii="宋体" w:hAnsi="宋体"/>
          <w:sz w:val="20"/>
        </w:rPr>
        <w:t>中标方+测评机构</w:t>
      </w:r>
    </w:p>
    <w:p>
      <w:r>
        <w:rPr>
          <w:rFonts w:ascii="宋体" w:hAnsi="宋体"/>
          <w:sz w:val="20"/>
        </w:rPr>
        <w:t>第11月</w:t>
      </w:r>
      <w:r>
        <w:rPr>
          <w:sz w:val="20"/>
        </w:rPr>
        <w:t xml:space="preserve">  |  </w:t>
      </w:r>
      <w:r>
        <w:rPr>
          <w:rFonts w:ascii="宋体" w:hAnsi="宋体"/>
          <w:sz w:val="20"/>
        </w:rPr>
        <w:t>试点县全员培训；文档完善；用户手册编写</w:t>
      </w:r>
      <w:r>
        <w:rPr>
          <w:sz w:val="20"/>
        </w:rPr>
        <w:t xml:space="preserve">  |  </w:t>
      </w:r>
      <w:r>
        <w:rPr>
          <w:rFonts w:ascii="宋体" w:hAnsi="宋体"/>
          <w:sz w:val="20"/>
        </w:rPr>
        <w:t>培训记录、用户手册</w:t>
      </w:r>
      <w:r>
        <w:rPr>
          <w:sz w:val="20"/>
        </w:rPr>
        <w:t xml:space="preserve">  |  </w:t>
      </w:r>
      <w:r>
        <w:rPr>
          <w:rFonts w:ascii="宋体" w:hAnsi="宋体"/>
          <w:sz w:val="20"/>
        </w:rPr>
        <w:t>中标方+各县</w:t>
      </w:r>
    </w:p>
    <w:p>
      <w:r>
        <w:rPr>
          <w:rFonts w:ascii="宋体" w:hAnsi="宋体"/>
          <w:sz w:val="20"/>
        </w:rPr>
        <w:t>第12月</w:t>
      </w:r>
      <w:r>
        <w:rPr>
          <w:sz w:val="20"/>
        </w:rPr>
        <w:t xml:space="preserve">  |  </w:t>
      </w:r>
      <w:r>
        <w:rPr>
          <w:rFonts w:ascii="宋体" w:hAnsi="宋体"/>
          <w:sz w:val="20"/>
        </w:rPr>
        <w:t>一期正式验收；二期方案细化和启动准备</w:t>
      </w:r>
      <w:r>
        <w:rPr>
          <w:sz w:val="20"/>
        </w:rPr>
        <w:t xml:space="preserve">  |  </w:t>
      </w:r>
      <w:r>
        <w:rPr>
          <w:rFonts w:ascii="宋体" w:hAnsi="宋体"/>
          <w:sz w:val="20"/>
        </w:rPr>
        <w:t>一期验收报告</w:t>
      </w:r>
      <w:r>
        <w:rPr>
          <w:sz w:val="20"/>
        </w:rPr>
        <w:t xml:space="preserve">  |  </w:t>
      </w:r>
      <w:r>
        <w:rPr>
          <w:rFonts w:ascii="宋体" w:hAnsi="宋体"/>
          <w:sz w:val="20"/>
        </w:rPr>
        <w:t>PMO+专家组</w:t>
      </w:r>
    </w:p>
    <w:p/>
    <w:p>
      <w:pPr>
        <w:pStyle w:val="Heading3"/>
      </w:pPr>
      <w:r>
        <w:rPr>
          <w:rFonts w:ascii="黑体" w:hAnsi="黑体"/>
        </w:rPr>
        <w:t>第二期（第13-24月）季度任务分解</w:t>
      </w:r>
    </w:p>
    <w:p/>
    <w:p>
      <w:r>
        <w:rPr>
          <w:rFonts w:ascii="宋体" w:hAnsi="宋体"/>
          <w:sz w:val="20"/>
        </w:rPr>
        <w:t>季度</w:t>
      </w:r>
      <w:r>
        <w:rPr>
          <w:sz w:val="20"/>
        </w:rPr>
        <w:t xml:space="preserve">  |  </w:t>
      </w:r>
      <w:r>
        <w:rPr>
          <w:rFonts w:ascii="宋体" w:hAnsi="宋体"/>
          <w:sz w:val="20"/>
        </w:rPr>
        <w:t>关键任务</w:t>
      </w:r>
      <w:r>
        <w:rPr>
          <w:sz w:val="20"/>
        </w:rPr>
        <w:t xml:space="preserve">  |  </w:t>
      </w:r>
      <w:r>
        <w:rPr>
          <w:rFonts w:ascii="宋体" w:hAnsi="宋体"/>
          <w:sz w:val="20"/>
        </w:rPr>
        <w:t>交付物</w:t>
      </w:r>
    </w:p>
    <w:p>
      <w:r>
        <w:rPr>
          <w:rFonts w:ascii="宋体" w:hAnsi="宋体"/>
          <w:sz w:val="20"/>
        </w:rPr>
        <w:t>Q5（第13-15月）</w:t>
      </w:r>
      <w:r>
        <w:rPr>
          <w:sz w:val="20"/>
        </w:rPr>
        <w:t xml:space="preserve">  |  </w:t>
      </w:r>
      <w:r>
        <w:rPr>
          <w:rFonts w:ascii="宋体" w:hAnsi="宋体"/>
          <w:sz w:val="20"/>
        </w:rPr>
        <w:t>剩余9县HIS接口开发+平台部署+数据迁移</w:t>
      </w:r>
      <w:r>
        <w:rPr>
          <w:sz w:val="20"/>
        </w:rPr>
        <w:t xml:space="preserve">  |  </w:t>
      </w:r>
      <w:r>
        <w:rPr>
          <w:rFonts w:ascii="宋体" w:hAnsi="宋体"/>
          <w:sz w:val="20"/>
        </w:rPr>
        <w:t>9县平台上线、数据迁移完成</w:t>
      </w:r>
    </w:p>
    <w:p>
      <w:r>
        <w:rPr>
          <w:rFonts w:ascii="宋体" w:hAnsi="宋体"/>
          <w:sz w:val="20"/>
        </w:rPr>
        <w:t>Q6（第16-18月）</w:t>
      </w:r>
      <w:r>
        <w:rPr>
          <w:sz w:val="20"/>
        </w:rPr>
        <w:t xml:space="preserve">  |  </w:t>
      </w:r>
      <w:r>
        <w:rPr>
          <w:rFonts w:ascii="宋体" w:hAnsi="宋体"/>
          <w:sz w:val="20"/>
        </w:rPr>
        <w:t>13县全州联调+五大资源共享中心全面部署</w:t>
      </w:r>
      <w:r>
        <w:rPr>
          <w:sz w:val="20"/>
        </w:rPr>
        <w:t xml:space="preserve">  |  </w:t>
      </w:r>
      <w:r>
        <w:rPr>
          <w:rFonts w:ascii="宋体" w:hAnsi="宋体"/>
          <w:sz w:val="20"/>
        </w:rPr>
        <w:t>全州联调报告、五中心运行</w:t>
      </w:r>
    </w:p>
    <w:p>
      <w:r>
        <w:rPr>
          <w:rFonts w:ascii="宋体" w:hAnsi="宋体"/>
          <w:sz w:val="20"/>
        </w:rPr>
        <w:t>Q7（第19-21月）</w:t>
      </w:r>
      <w:r>
        <w:rPr>
          <w:sz w:val="20"/>
        </w:rPr>
        <w:t xml:space="preserve">  |  </w:t>
      </w:r>
      <w:r>
        <w:rPr>
          <w:rFonts w:ascii="宋体" w:hAnsi="宋体"/>
          <w:sz w:val="20"/>
        </w:rPr>
        <w:t>智慧体检/智能导诊全州推广；AI影像7病种模型上线</w:t>
      </w:r>
      <w:r>
        <w:rPr>
          <w:sz w:val="20"/>
        </w:rPr>
        <w:t xml:space="preserve">  |  </w:t>
      </w:r>
      <w:r>
        <w:rPr>
          <w:rFonts w:ascii="宋体" w:hAnsi="宋体"/>
          <w:sz w:val="20"/>
        </w:rPr>
        <w:t>体检/导诊/AI影像全州覆盖</w:t>
      </w:r>
    </w:p>
    <w:p>
      <w:r>
        <w:rPr>
          <w:rFonts w:ascii="宋体" w:hAnsi="宋体"/>
          <w:sz w:val="20"/>
        </w:rPr>
        <w:t>Q8（第22-24月）</w:t>
      </w:r>
      <w:r>
        <w:rPr>
          <w:sz w:val="20"/>
        </w:rPr>
        <w:t xml:space="preserve">  |  </w:t>
      </w:r>
      <w:r>
        <w:rPr>
          <w:rFonts w:ascii="宋体" w:hAnsi="宋体"/>
          <w:sz w:val="20"/>
        </w:rPr>
        <w:t>AI慢病管理试点（2县）；全州全员培训；二期验收</w:t>
      </w:r>
      <w:r>
        <w:rPr>
          <w:sz w:val="20"/>
        </w:rPr>
        <w:t xml:space="preserve">  |  </w:t>
      </w:r>
      <w:r>
        <w:rPr>
          <w:rFonts w:ascii="宋体" w:hAnsi="宋体"/>
          <w:sz w:val="20"/>
        </w:rPr>
        <w:t>二期验收报告</w:t>
      </w:r>
    </w:p>
    <w:p/>
    <w:p>
      <w:pPr>
        <w:pStyle w:val="Heading3"/>
      </w:pPr>
      <w:r>
        <w:rPr>
          <w:rFonts w:ascii="黑体" w:hAnsi="黑体"/>
        </w:rPr>
        <w:t>第三期（第25-36月）季度任务分解</w:t>
      </w:r>
    </w:p>
    <w:p/>
    <w:p>
      <w:r>
        <w:rPr>
          <w:rFonts w:ascii="宋体" w:hAnsi="宋体"/>
          <w:sz w:val="20"/>
        </w:rPr>
        <w:t>季度</w:t>
      </w:r>
      <w:r>
        <w:rPr>
          <w:sz w:val="20"/>
        </w:rPr>
        <w:t xml:space="preserve">  |  </w:t>
      </w:r>
      <w:r>
        <w:rPr>
          <w:rFonts w:ascii="宋体" w:hAnsi="宋体"/>
          <w:sz w:val="20"/>
        </w:rPr>
        <w:t>关键任务</w:t>
      </w:r>
      <w:r>
        <w:rPr>
          <w:sz w:val="20"/>
        </w:rPr>
        <w:t xml:space="preserve">  |  </w:t>
      </w:r>
      <w:r>
        <w:rPr>
          <w:rFonts w:ascii="宋体" w:hAnsi="宋体"/>
          <w:sz w:val="20"/>
        </w:rPr>
        <w:t>交付物</w:t>
      </w:r>
    </w:p>
    <w:p>
      <w:r>
        <w:rPr>
          <w:rFonts w:ascii="宋体" w:hAnsi="宋体"/>
          <w:sz w:val="20"/>
        </w:rPr>
        <w:t>Q9（第25-27月）</w:t>
      </w:r>
      <w:r>
        <w:rPr>
          <w:sz w:val="20"/>
        </w:rPr>
        <w:t xml:space="preserve">  |  </w:t>
      </w:r>
      <w:r>
        <w:rPr>
          <w:rFonts w:ascii="宋体" w:hAnsi="宋体"/>
          <w:sz w:val="20"/>
        </w:rPr>
        <w:t>医保AI审核+DRG监管上线；药品供应链+AI审方上线</w:t>
      </w:r>
      <w:r>
        <w:rPr>
          <w:sz w:val="20"/>
        </w:rPr>
        <w:t xml:space="preserve">  |  </w:t>
      </w:r>
      <w:r>
        <w:rPr>
          <w:rFonts w:ascii="宋体" w:hAnsi="宋体"/>
          <w:sz w:val="20"/>
        </w:rPr>
        <w:t>三医联动系统上线</w:t>
      </w:r>
    </w:p>
    <w:p>
      <w:r>
        <w:rPr>
          <w:rFonts w:ascii="宋体" w:hAnsi="宋体"/>
          <w:sz w:val="20"/>
        </w:rPr>
        <w:t>Q10（第28-30月）</w:t>
      </w:r>
      <w:r>
        <w:rPr>
          <w:sz w:val="20"/>
        </w:rPr>
        <w:t xml:space="preserve">  |  </w:t>
      </w:r>
      <w:r>
        <w:rPr>
          <w:rFonts w:ascii="宋体" w:hAnsi="宋体"/>
          <w:sz w:val="20"/>
        </w:rPr>
        <w:t>三医数据打通；绩效考核系统；村卫生室全覆盖</w:t>
      </w:r>
      <w:r>
        <w:rPr>
          <w:sz w:val="20"/>
        </w:rPr>
        <w:t xml:space="preserve">  |  </w:t>
      </w:r>
      <w:r>
        <w:rPr>
          <w:rFonts w:ascii="宋体" w:hAnsi="宋体"/>
          <w:sz w:val="20"/>
        </w:rPr>
        <w:t>三医联动平台、村级全覆盖</w:t>
      </w:r>
    </w:p>
    <w:p>
      <w:r>
        <w:rPr>
          <w:rFonts w:ascii="宋体" w:hAnsi="宋体"/>
          <w:sz w:val="20"/>
        </w:rPr>
        <w:t>Q11（第31-33月）</w:t>
      </w:r>
      <w:r>
        <w:rPr>
          <w:sz w:val="20"/>
        </w:rPr>
        <w:t xml:space="preserve">  |  </w:t>
      </w:r>
      <w:r>
        <w:rPr>
          <w:rFonts w:ascii="宋体" w:hAnsi="宋体"/>
          <w:sz w:val="20"/>
        </w:rPr>
        <w:t>AI应用全面优化+模型迭代；用户满意度调研</w:t>
      </w:r>
      <w:r>
        <w:rPr>
          <w:sz w:val="20"/>
        </w:rPr>
        <w:t xml:space="preserve">  |  </w:t>
      </w:r>
      <w:r>
        <w:rPr>
          <w:rFonts w:ascii="宋体" w:hAnsi="宋体"/>
          <w:sz w:val="20"/>
        </w:rPr>
        <w:t>AI运营报告</w:t>
      </w:r>
    </w:p>
    <w:p>
      <w:r>
        <w:rPr>
          <w:rFonts w:ascii="宋体" w:hAnsi="宋体"/>
          <w:sz w:val="20"/>
        </w:rPr>
        <w:t>Q12（第34-36月）</w:t>
      </w:r>
      <w:r>
        <w:rPr>
          <w:sz w:val="20"/>
        </w:rPr>
        <w:t xml:space="preserve">  |  </w:t>
      </w:r>
      <w:r>
        <w:rPr>
          <w:rFonts w:ascii="宋体" w:hAnsi="宋体"/>
          <w:sz w:val="20"/>
        </w:rPr>
        <w:t>性能优化+终验准备+专家终验+项目总结</w:t>
      </w:r>
      <w:r>
        <w:rPr>
          <w:sz w:val="20"/>
        </w:rPr>
        <w:t xml:space="preserve">  |  </w:t>
      </w:r>
      <w:r>
        <w:rPr>
          <w:rFonts w:ascii="宋体" w:hAnsi="宋体"/>
          <w:sz w:val="20"/>
        </w:rPr>
        <w:t>终验报告、项目成果</w:t>
      </w:r>
    </w:p>
    <w:p/>
    <w:p>
      <w:pPr>
        <w:pStyle w:val="Heading2"/>
      </w:pPr>
      <w:r>
        <w:rPr>
          <w:rFonts w:ascii="黑体" w:hAnsi="黑体"/>
        </w:rPr>
        <w:t>7.4 团队配置</w:t>
      </w:r>
    </w:p>
    <w:p/>
    <w:p>
      <w:r>
        <w:rPr>
          <w:rFonts w:ascii="宋体" w:hAnsi="宋体"/>
          <w:sz w:val="20"/>
        </w:rPr>
        <w:t>阶段</w:t>
      </w:r>
      <w:r>
        <w:rPr>
          <w:sz w:val="20"/>
        </w:rPr>
        <w:t xml:space="preserve">  |  </w:t>
      </w:r>
      <w:r>
        <w:rPr>
          <w:rFonts w:ascii="宋体" w:hAnsi="宋体"/>
          <w:sz w:val="20"/>
        </w:rPr>
        <w:t>项目管理人员</w:t>
      </w:r>
      <w:r>
        <w:rPr>
          <w:sz w:val="20"/>
        </w:rPr>
        <w:t xml:space="preserve">  |  </w:t>
      </w:r>
      <w:r>
        <w:rPr>
          <w:rFonts w:ascii="宋体" w:hAnsi="宋体"/>
          <w:sz w:val="20"/>
        </w:rPr>
        <w:t>开发测试</w:t>
      </w:r>
      <w:r>
        <w:rPr>
          <w:sz w:val="20"/>
        </w:rPr>
        <w:t xml:space="preserve">  |  </w:t>
      </w:r>
      <w:r>
        <w:rPr>
          <w:rFonts w:ascii="宋体" w:hAnsi="宋体"/>
          <w:sz w:val="20"/>
        </w:rPr>
        <w:t>实施培训</w:t>
      </w:r>
      <w:r>
        <w:rPr>
          <w:sz w:val="20"/>
        </w:rPr>
        <w:t xml:space="preserve">  |  </w:t>
      </w:r>
      <w:r>
        <w:rPr>
          <w:rFonts w:ascii="宋体" w:hAnsi="宋体"/>
          <w:sz w:val="20"/>
        </w:rPr>
        <w:t>合计</w:t>
      </w:r>
    </w:p>
    <w:p>
      <w:r>
        <w:rPr>
          <w:rFonts w:ascii="宋体" w:hAnsi="宋体"/>
          <w:sz w:val="20"/>
        </w:rPr>
        <w:t>一期（4试点县）</w:t>
      </w:r>
      <w:r>
        <w:rPr>
          <w:sz w:val="20"/>
        </w:rPr>
        <w:t xml:space="preserve">  |  </w:t>
      </w:r>
      <w:r>
        <w:rPr>
          <w:rFonts w:ascii="宋体" w:hAnsi="宋体"/>
          <w:sz w:val="20"/>
        </w:rPr>
        <w:t>5</w:t>
      </w:r>
      <w:r>
        <w:rPr>
          <w:sz w:val="20"/>
        </w:rPr>
        <w:t xml:space="preserve">  |  </w:t>
      </w:r>
      <w:r>
        <w:rPr>
          <w:rFonts w:ascii="宋体" w:hAnsi="宋体"/>
          <w:sz w:val="20"/>
        </w:rPr>
        <w:t>15</w:t>
      </w:r>
      <w:r>
        <w:rPr>
          <w:sz w:val="20"/>
        </w:rPr>
        <w:t xml:space="preserve">  |  </w:t>
      </w:r>
      <w:r>
        <w:rPr>
          <w:rFonts w:ascii="宋体" w:hAnsi="宋体"/>
          <w:sz w:val="20"/>
        </w:rPr>
        <w:t>4</w:t>
      </w:r>
      <w:r>
        <w:rPr>
          <w:sz w:val="20"/>
        </w:rPr>
        <w:t xml:space="preserve">  |  </w:t>
      </w:r>
      <w:r>
        <w:rPr>
          <w:rFonts w:ascii="宋体" w:hAnsi="宋体"/>
          <w:sz w:val="20"/>
        </w:rPr>
        <w:t>**24**</w:t>
      </w:r>
    </w:p>
    <w:p>
      <w:r>
        <w:rPr>
          <w:rFonts w:ascii="宋体" w:hAnsi="宋体"/>
          <w:sz w:val="20"/>
        </w:rPr>
        <w:t>二期（13县全面）</w:t>
      </w:r>
      <w:r>
        <w:rPr>
          <w:sz w:val="20"/>
        </w:rPr>
        <w:t xml:space="preserve">  |  </w:t>
      </w:r>
      <w:r>
        <w:rPr>
          <w:rFonts w:ascii="宋体" w:hAnsi="宋体"/>
          <w:sz w:val="20"/>
        </w:rPr>
        <w:t>5</w:t>
      </w:r>
      <w:r>
        <w:rPr>
          <w:sz w:val="20"/>
        </w:rPr>
        <w:t xml:space="preserve">  |  </w:t>
      </w:r>
      <w:r>
        <w:rPr>
          <w:rFonts w:ascii="宋体" w:hAnsi="宋体"/>
          <w:sz w:val="20"/>
        </w:rPr>
        <w:t>18</w:t>
      </w:r>
      <w:r>
        <w:rPr>
          <w:sz w:val="20"/>
        </w:rPr>
        <w:t xml:space="preserve">  |  </w:t>
      </w:r>
      <w:r>
        <w:rPr>
          <w:rFonts w:ascii="宋体" w:hAnsi="宋体"/>
          <w:sz w:val="20"/>
        </w:rPr>
        <w:t>12</w:t>
      </w:r>
      <w:r>
        <w:rPr>
          <w:sz w:val="20"/>
        </w:rPr>
        <w:t xml:space="preserve">  |  </w:t>
      </w:r>
      <w:r>
        <w:rPr>
          <w:rFonts w:ascii="宋体" w:hAnsi="宋体"/>
          <w:sz w:val="20"/>
        </w:rPr>
        <w:t>**35**</w:t>
      </w:r>
    </w:p>
    <w:p>
      <w:r>
        <w:rPr>
          <w:rFonts w:ascii="宋体" w:hAnsi="宋体"/>
          <w:sz w:val="20"/>
        </w:rPr>
        <w:t>三期（深化运维）</w:t>
      </w:r>
      <w:r>
        <w:rPr>
          <w:sz w:val="20"/>
        </w:rPr>
        <w:t xml:space="preserve">  |  </w:t>
      </w:r>
      <w:r>
        <w:rPr>
          <w:rFonts w:ascii="宋体" w:hAnsi="宋体"/>
          <w:sz w:val="20"/>
        </w:rPr>
        <w:t>3</w:t>
      </w:r>
      <w:r>
        <w:rPr>
          <w:sz w:val="20"/>
        </w:rPr>
        <w:t xml:space="preserve">  |  </w:t>
      </w:r>
      <w:r>
        <w:rPr>
          <w:rFonts w:ascii="宋体" w:hAnsi="宋体"/>
          <w:sz w:val="20"/>
        </w:rPr>
        <w:t>10</w:t>
      </w:r>
      <w:r>
        <w:rPr>
          <w:sz w:val="20"/>
        </w:rPr>
        <w:t xml:space="preserve">  |  </w:t>
      </w:r>
      <w:r>
        <w:rPr>
          <w:rFonts w:ascii="宋体" w:hAnsi="宋体"/>
          <w:sz w:val="20"/>
        </w:rPr>
        <w:t>5</w:t>
      </w:r>
      <w:r>
        <w:rPr>
          <w:sz w:val="20"/>
        </w:rPr>
        <w:t xml:space="preserve">  |  </w:t>
      </w:r>
      <w:r>
        <w:rPr>
          <w:rFonts w:ascii="宋体" w:hAnsi="宋体"/>
          <w:sz w:val="20"/>
        </w:rPr>
        <w:t>**18**</w:t>
      </w:r>
    </w:p>
    <w:p/>
    <w:p>
      <w:pPr>
        <w:pStyle w:val="Heading2"/>
      </w:pPr>
      <w:r>
        <w:rPr>
          <w:rFonts w:ascii="黑体" w:hAnsi="黑体"/>
        </w:rPr>
        <w:t>7.5 关键依赖与前置条件</w:t>
      </w:r>
    </w:p>
    <w:p/>
    <w:p>
      <w:r>
        <w:rPr>
          <w:rFonts w:ascii="宋体" w:hAnsi="宋体"/>
          <w:sz w:val="20"/>
        </w:rPr>
        <w:t>前置条件</w:t>
      </w:r>
      <w:r>
        <w:rPr>
          <w:sz w:val="20"/>
        </w:rPr>
        <w:t xml:space="preserve">  |  </w:t>
      </w:r>
      <w:r>
        <w:rPr>
          <w:rFonts w:ascii="宋体" w:hAnsi="宋体"/>
          <w:sz w:val="20"/>
        </w:rPr>
        <w:t>影响任务</w:t>
      </w:r>
      <w:r>
        <w:rPr>
          <w:sz w:val="20"/>
        </w:rPr>
        <w:t xml:space="preserve">  |  </w:t>
      </w:r>
      <w:r>
        <w:rPr>
          <w:rFonts w:ascii="宋体" w:hAnsi="宋体"/>
          <w:sz w:val="20"/>
        </w:rPr>
        <w:t>保障措施</w:t>
      </w:r>
    </w:p>
    <w:p>
      <w:r>
        <w:rPr>
          <w:rFonts w:ascii="宋体" w:hAnsi="宋体"/>
          <w:sz w:val="20"/>
        </w:rPr>
        <w:t>各县HIS厂商配合提供接口</w:t>
      </w:r>
      <w:r>
        <w:rPr>
          <w:sz w:val="20"/>
        </w:rPr>
        <w:t xml:space="preserve">  |  </w:t>
      </w:r>
      <w:r>
        <w:rPr>
          <w:rFonts w:ascii="宋体" w:hAnsi="宋体"/>
          <w:sz w:val="20"/>
        </w:rPr>
        <w:t>数据对接</w:t>
      </w:r>
      <w:r>
        <w:rPr>
          <w:sz w:val="20"/>
        </w:rPr>
        <w:t xml:space="preserve">  |  </w:t>
      </w:r>
      <w:r>
        <w:rPr>
          <w:rFonts w:ascii="宋体" w:hAnsi="宋体"/>
          <w:sz w:val="20"/>
        </w:rPr>
        <w:t>合同约定接口开放义务；州卫健委行政协调</w:t>
      </w:r>
    </w:p>
    <w:p>
      <w:r>
        <w:rPr>
          <w:rFonts w:ascii="宋体" w:hAnsi="宋体"/>
          <w:sz w:val="20"/>
        </w:rPr>
        <w:t>电子政务外网覆盖所有乡镇</w:t>
      </w:r>
      <w:r>
        <w:rPr>
          <w:sz w:val="20"/>
        </w:rPr>
        <w:t xml:space="preserve">  |  </w:t>
      </w:r>
      <w:r>
        <w:rPr>
          <w:rFonts w:ascii="宋体" w:hAnsi="宋体"/>
          <w:sz w:val="20"/>
        </w:rPr>
        <w:t>网络连通</w:t>
      </w:r>
      <w:r>
        <w:rPr>
          <w:sz w:val="20"/>
        </w:rPr>
        <w:t xml:space="preserve">  |  </w:t>
      </w:r>
      <w:r>
        <w:rPr>
          <w:rFonts w:ascii="宋体" w:hAnsi="宋体"/>
          <w:sz w:val="20"/>
        </w:rPr>
        <w:t>协调州经信局优先覆盖</w:t>
      </w:r>
    </w:p>
    <w:p>
      <w:r>
        <w:rPr>
          <w:rFonts w:ascii="宋体" w:hAnsi="宋体"/>
          <w:sz w:val="20"/>
        </w:rPr>
        <w:t>基层人员培训时间安排</w:t>
      </w:r>
      <w:r>
        <w:rPr>
          <w:sz w:val="20"/>
        </w:rPr>
        <w:t xml:space="preserve">  |  </w:t>
      </w:r>
      <w:r>
        <w:rPr>
          <w:rFonts w:ascii="宋体" w:hAnsi="宋体"/>
          <w:sz w:val="20"/>
        </w:rPr>
        <w:t>上线使用</w:t>
      </w:r>
      <w:r>
        <w:rPr>
          <w:sz w:val="20"/>
        </w:rPr>
        <w:t xml:space="preserve">  |  </w:t>
      </w:r>
      <w:r>
        <w:rPr>
          <w:rFonts w:ascii="宋体" w:hAnsi="宋体"/>
          <w:sz w:val="20"/>
        </w:rPr>
        <w:t>纳入继续教育学时</w:t>
      </w:r>
    </w:p>
    <w:p>
      <w:r>
        <w:rPr>
          <w:rFonts w:ascii="宋体" w:hAnsi="宋体"/>
          <w:sz w:val="20"/>
        </w:rPr>
        <w:t>各县落实配套资金</w:t>
      </w:r>
      <w:r>
        <w:rPr>
          <w:sz w:val="20"/>
        </w:rPr>
        <w:t xml:space="preserve">  |  </w:t>
      </w:r>
      <w:r>
        <w:rPr>
          <w:rFonts w:ascii="宋体" w:hAnsi="宋体"/>
          <w:sz w:val="20"/>
        </w:rPr>
        <w:t>地方配套</w:t>
      </w:r>
      <w:r>
        <w:rPr>
          <w:sz w:val="20"/>
        </w:rPr>
        <w:t xml:space="preserve">  |  </w:t>
      </w:r>
      <w:r>
        <w:rPr>
          <w:rFonts w:ascii="宋体" w:hAnsi="宋体"/>
          <w:sz w:val="20"/>
        </w:rPr>
        <w:t>州财政局督促协调</w:t>
      </w:r>
    </w:p>
    <w:p/>
    <w:p>
      <w:pPr>
        <w:pStyle w:val="Heading2"/>
      </w:pPr>
      <w:r>
        <w:rPr>
          <w:rFonts w:ascii="黑体" w:hAnsi="黑体"/>
        </w:rPr>
        <w:t>7.6 系统上线门禁标准</w:t>
      </w:r>
    </w:p>
    <w:p/>
    <w:p>
      <w:r/>
      <w:r>
        <w:rPr>
          <w:b/>
        </w:rPr>
        <w:t>一期试点上线</w:t>
      </w:r>
      <w:r>
        <w:t>：</w:t>
      </w:r>
    </w:p>
    <w:p>
      <w:pPr>
        <w:pStyle w:val="ListBullet"/>
      </w:pPr>
      <w:r>
        <w:t>[ ] EMPI覆盖率&gt;90%，数据质量完整率&gt;85%</w:t>
      </w:r>
    </w:p>
    <w:p>
      <w:pPr>
        <w:pStyle w:val="ListBullet"/>
      </w:pPr>
      <w:r>
        <w:t>[ ] 核心业务流程（转诊/会诊/影像/心电）端到端通过</w:t>
      </w:r>
    </w:p>
    <w:p>
      <w:pPr>
        <w:pStyle w:val="ListBullet"/>
      </w:pPr>
      <w:r>
        <w:t>[ ] 安全漏洞无高危项</w:t>
      </w:r>
    </w:p>
    <w:p>
      <w:pPr>
        <w:pStyle w:val="ListBullet"/>
      </w:pPr>
      <w:r>
        <w:t>[ ] 试点县操作培训完成率&gt;95%</w:t>
      </w:r>
    </w:p>
    <w:p/>
    <w:p>
      <w:r/>
      <w:r>
        <w:rPr>
          <w:b/>
        </w:rPr>
        <w:t>全州推广上线</w:t>
      </w:r>
      <w:r>
        <w:t>：</w:t>
      </w:r>
    </w:p>
    <w:p>
      <w:pPr>
        <w:pStyle w:val="ListBullet"/>
      </w:pPr>
      <w:r>
        <w:t>[ ] 13县平台部署完成，州级平台数据汇聚完整率&gt;90%</w:t>
      </w:r>
    </w:p>
    <w:p>
      <w:pPr>
        <w:pStyle w:val="ListBullet"/>
      </w:pPr>
      <w:r>
        <w:t>[ ] 五大资源共享中心至少3个正常运行</w:t>
      </w:r>
    </w:p>
    <w:p>
      <w:pPr>
        <w:pStyle w:val="ListBullet"/>
      </w:pPr>
      <w:r>
        <w:t>[ ] AI辅助诊断模型至少3个病种上线</w:t>
      </w:r>
    </w:p>
    <w:p>
      <w:pPr>
        <w:pStyle w:val="ListBullet"/>
      </w:pPr>
      <w:r>
        <w:t>[ ] 系统可用性&gt;99.5%</w:t>
      </w:r>
    </w:p>
    <w:p/>
    <w:p>
      <w:r/>
      <w:r>
        <w:rPr>
          <w:b/>
        </w:rPr>
        <w:t>项目终验</w:t>
      </w:r>
      <w:r>
        <w:t>：</w:t>
      </w:r>
    </w:p>
    <w:p>
      <w:pPr>
        <w:pStyle w:val="ListBullet"/>
      </w:pPr>
      <w:r>
        <w:t>[ ] 三医联动数据打通，DRG智能审核运行</w:t>
      </w:r>
    </w:p>
    <w:p>
      <w:pPr>
        <w:pStyle w:val="ListBullet"/>
      </w:pPr>
      <w:r>
        <w:t>[ ] 村卫生室覆盖&gt;95%，AI慢病管理覆盖&gt;80%</w:t>
      </w:r>
    </w:p>
    <w:p>
      <w:pPr>
        <w:pStyle w:val="ListBullet"/>
      </w:pPr>
      <w:r>
        <w:t>[ ] 等保三级正式通过，密码测评通过</w:t>
      </w:r>
    </w:p>
    <w:p>
      <w:pPr>
        <w:pStyle w:val="ListBullet"/>
      </w:pPr>
      <w:r>
        <w:t>[ ] 运行满6个月，系统可用性&gt;99.9%</w:t>
      </w:r>
    </w:p>
    <w:p/>
    <w:p/>
    <w:p>
      <w:pPr>
        <w:pStyle w:val="Heading1"/>
      </w:pPr>
      <w:r>
        <w:rPr>
          <w:rFonts w:ascii="黑体" w:hAnsi="黑体"/>
        </w:rPr>
        <w:t>第八章 投资概算</w:t>
      </w:r>
    </w:p>
    <w:p/>
    <w:p>
      <w:pPr>
        <w:pStyle w:val="Heading2"/>
      </w:pPr>
      <w:r>
        <w:rPr>
          <w:rFonts w:ascii="黑体" w:hAnsi="黑体"/>
        </w:rPr>
        <w:t>8.1 投资总构成</w:t>
      </w:r>
    </w:p>
    <w:p/>
    <w:p>
      <w:r>
        <w:rPr>
          <w:rFonts w:ascii="宋体" w:hAnsi="宋体"/>
          <w:sz w:val="20"/>
        </w:rPr>
        <w:t>序号</w:t>
      </w:r>
      <w:r>
        <w:rPr>
          <w:sz w:val="20"/>
        </w:rPr>
        <w:t xml:space="preserve">  |  </w:t>
      </w:r>
      <w:r>
        <w:rPr>
          <w:rFonts w:ascii="宋体" w:hAnsi="宋体"/>
          <w:sz w:val="20"/>
        </w:rPr>
        <w:t>费用类别</w:t>
      </w:r>
      <w:r>
        <w:rPr>
          <w:sz w:val="20"/>
        </w:rPr>
        <w:t xml:space="preserve">  |  </w:t>
      </w:r>
      <w:r>
        <w:rPr>
          <w:rFonts w:ascii="宋体" w:hAnsi="宋体"/>
          <w:sz w:val="20"/>
        </w:rPr>
        <w:t>金额（万元）</w:t>
      </w:r>
      <w:r>
        <w:rPr>
          <w:sz w:val="20"/>
        </w:rPr>
        <w:t xml:space="preserve">  |  </w:t>
      </w:r>
      <w:r>
        <w:rPr>
          <w:rFonts w:ascii="宋体" w:hAnsi="宋体"/>
          <w:sz w:val="20"/>
        </w:rPr>
        <w:t>占比</w:t>
      </w:r>
    </w:p>
    <w:p>
      <w:r>
        <w:rPr>
          <w:rFonts w:ascii="宋体" w:hAnsi="宋体"/>
          <w:sz w:val="20"/>
        </w:rPr>
        <w:t>1</w:t>
      </w:r>
      <w:r>
        <w:rPr>
          <w:sz w:val="20"/>
        </w:rPr>
        <w:t xml:space="preserve">  |  </w:t>
      </w:r>
      <w:r>
        <w:rPr>
          <w:rFonts w:ascii="宋体" w:hAnsi="宋体"/>
          <w:sz w:val="20"/>
        </w:rPr>
        <w:t>软件购置与开发</w:t>
      </w:r>
      <w:r>
        <w:rPr>
          <w:sz w:val="20"/>
        </w:rPr>
        <w:t xml:space="preserve">  |  </w:t>
      </w:r>
      <w:r>
        <w:rPr>
          <w:rFonts w:ascii="宋体" w:hAnsi="宋体"/>
          <w:sz w:val="20"/>
        </w:rPr>
        <w:t>5,450</w:t>
      </w:r>
      <w:r>
        <w:rPr>
          <w:sz w:val="20"/>
        </w:rPr>
        <w:t xml:space="preserve">  |  </w:t>
      </w:r>
      <w:r>
        <w:rPr>
          <w:rFonts w:ascii="宋体" w:hAnsi="宋体"/>
          <w:sz w:val="20"/>
        </w:rPr>
        <w:t>56.8%</w:t>
      </w:r>
    </w:p>
    <w:p>
      <w:r>
        <w:rPr>
          <w:rFonts w:ascii="宋体" w:hAnsi="宋体"/>
          <w:sz w:val="20"/>
        </w:rPr>
        <w:t>2</w:t>
      </w:r>
      <w:r>
        <w:rPr>
          <w:sz w:val="20"/>
        </w:rPr>
        <w:t xml:space="preserve">  |  </w:t>
      </w:r>
      <w:r>
        <w:rPr>
          <w:rFonts w:ascii="宋体" w:hAnsi="宋体"/>
          <w:sz w:val="20"/>
        </w:rPr>
        <w:t>硬件设备购置</w:t>
      </w:r>
      <w:r>
        <w:rPr>
          <w:sz w:val="20"/>
        </w:rPr>
        <w:t xml:space="preserve">  |  </w:t>
      </w:r>
      <w:r>
        <w:rPr>
          <w:rFonts w:ascii="宋体" w:hAnsi="宋体"/>
          <w:sz w:val="20"/>
        </w:rPr>
        <w:t>2,400</w:t>
      </w:r>
      <w:r>
        <w:rPr>
          <w:sz w:val="20"/>
        </w:rPr>
        <w:t xml:space="preserve">  |  </w:t>
      </w:r>
      <w:r>
        <w:rPr>
          <w:rFonts w:ascii="宋体" w:hAnsi="宋体"/>
          <w:sz w:val="20"/>
        </w:rPr>
        <w:t>25.0%</w:t>
      </w:r>
    </w:p>
    <w:p>
      <w:r>
        <w:rPr>
          <w:rFonts w:ascii="宋体" w:hAnsi="宋体"/>
          <w:sz w:val="20"/>
        </w:rPr>
        <w:t>3</w:t>
      </w:r>
      <w:r>
        <w:rPr>
          <w:sz w:val="20"/>
        </w:rPr>
        <w:t xml:space="preserve">  |  </w:t>
      </w:r>
      <w:r>
        <w:rPr>
          <w:rFonts w:ascii="宋体" w:hAnsi="宋体"/>
          <w:sz w:val="20"/>
        </w:rPr>
        <w:t>系统集成与部署</w:t>
      </w:r>
      <w:r>
        <w:rPr>
          <w:sz w:val="20"/>
        </w:rPr>
        <w:t xml:space="preserve">  |  </w:t>
      </w:r>
      <w:r>
        <w:rPr>
          <w:rFonts w:ascii="宋体" w:hAnsi="宋体"/>
          <w:sz w:val="20"/>
        </w:rPr>
        <w:t>550</w:t>
      </w:r>
      <w:r>
        <w:rPr>
          <w:sz w:val="20"/>
        </w:rPr>
        <w:t xml:space="preserve">  |  </w:t>
      </w:r>
      <w:r>
        <w:rPr>
          <w:rFonts w:ascii="宋体" w:hAnsi="宋体"/>
          <w:sz w:val="20"/>
        </w:rPr>
        <w:t>5.7%</w:t>
      </w:r>
    </w:p>
    <w:p>
      <w:r>
        <w:rPr>
          <w:rFonts w:ascii="宋体" w:hAnsi="宋体"/>
          <w:sz w:val="20"/>
        </w:rPr>
        <w:t>4</w:t>
      </w:r>
      <w:r>
        <w:rPr>
          <w:sz w:val="20"/>
        </w:rPr>
        <w:t xml:space="preserve">  |  </w:t>
      </w:r>
      <w:r>
        <w:rPr>
          <w:rFonts w:ascii="宋体" w:hAnsi="宋体"/>
          <w:sz w:val="20"/>
        </w:rPr>
        <w:t>项目实施与培训</w:t>
      </w:r>
      <w:r>
        <w:rPr>
          <w:sz w:val="20"/>
        </w:rPr>
        <w:t xml:space="preserve">  |  </w:t>
      </w:r>
      <w:r>
        <w:rPr>
          <w:rFonts w:ascii="宋体" w:hAnsi="宋体"/>
          <w:sz w:val="20"/>
        </w:rPr>
        <w:t>400</w:t>
      </w:r>
      <w:r>
        <w:rPr>
          <w:sz w:val="20"/>
        </w:rPr>
        <w:t xml:space="preserve">  |  </w:t>
      </w:r>
      <w:r>
        <w:rPr>
          <w:rFonts w:ascii="宋体" w:hAnsi="宋体"/>
          <w:sz w:val="20"/>
        </w:rPr>
        <w:t>4.2%</w:t>
      </w:r>
    </w:p>
    <w:p>
      <w:r>
        <w:rPr>
          <w:rFonts w:ascii="宋体" w:hAnsi="宋体"/>
          <w:sz w:val="20"/>
        </w:rPr>
        <w:t>5</w:t>
      </w:r>
      <w:r>
        <w:rPr>
          <w:sz w:val="20"/>
        </w:rPr>
        <w:t xml:space="preserve">  |  </w:t>
      </w:r>
      <w:r>
        <w:rPr>
          <w:rFonts w:ascii="宋体" w:hAnsi="宋体"/>
          <w:sz w:val="20"/>
        </w:rPr>
        <w:t>三年运维服务</w:t>
      </w:r>
      <w:r>
        <w:rPr>
          <w:sz w:val="20"/>
        </w:rPr>
        <w:t xml:space="preserve">  |  </w:t>
      </w:r>
      <w:r>
        <w:rPr>
          <w:rFonts w:ascii="宋体" w:hAnsi="宋体"/>
          <w:sz w:val="20"/>
        </w:rPr>
        <w:t>300</w:t>
      </w:r>
      <w:r>
        <w:rPr>
          <w:sz w:val="20"/>
        </w:rPr>
        <w:t xml:space="preserve">  |  </w:t>
      </w:r>
      <w:r>
        <w:rPr>
          <w:rFonts w:ascii="宋体" w:hAnsi="宋体"/>
          <w:sz w:val="20"/>
        </w:rPr>
        <w:t>3.1%</w:t>
      </w:r>
    </w:p>
    <w:p>
      <w:r>
        <w:rPr>
          <w:rFonts w:ascii="宋体" w:hAnsi="宋体"/>
          <w:sz w:val="20"/>
        </w:rPr>
        <w:t>6</w:t>
      </w:r>
      <w:r>
        <w:rPr>
          <w:sz w:val="20"/>
        </w:rPr>
        <w:t xml:space="preserve">  |  </w:t>
      </w:r>
      <w:r>
        <w:rPr>
          <w:rFonts w:ascii="宋体" w:hAnsi="宋体"/>
          <w:sz w:val="20"/>
        </w:rPr>
        <w:t>等保测评与安全服务</w:t>
      </w:r>
      <w:r>
        <w:rPr>
          <w:sz w:val="20"/>
        </w:rPr>
        <w:t xml:space="preserve">  |  </w:t>
      </w:r>
      <w:r>
        <w:rPr>
          <w:rFonts w:ascii="宋体" w:hAnsi="宋体"/>
          <w:sz w:val="20"/>
        </w:rPr>
        <w:t>200</w:t>
      </w:r>
      <w:r>
        <w:rPr>
          <w:sz w:val="20"/>
        </w:rPr>
        <w:t xml:space="preserve">  |  </w:t>
      </w:r>
      <w:r>
        <w:rPr>
          <w:rFonts w:ascii="宋体" w:hAnsi="宋体"/>
          <w:sz w:val="20"/>
        </w:rPr>
        <w:t>2.1%</w:t>
      </w:r>
    </w:p>
    <w:p>
      <w:r>
        <w:rPr>
          <w:rFonts w:ascii="宋体" w:hAnsi="宋体"/>
          <w:sz w:val="20"/>
        </w:rPr>
        <w:t>7</w:t>
      </w:r>
      <w:r>
        <w:rPr>
          <w:sz w:val="20"/>
        </w:rPr>
        <w:t xml:space="preserve">  |  </w:t>
      </w:r>
      <w:r>
        <w:rPr>
          <w:rFonts w:ascii="宋体" w:hAnsi="宋体"/>
          <w:sz w:val="20"/>
        </w:rPr>
        <w:t>预备费</w:t>
      </w:r>
      <w:r>
        <w:rPr>
          <w:sz w:val="20"/>
        </w:rPr>
        <w:t xml:space="preserve">  |  </w:t>
      </w:r>
      <w:r>
        <w:rPr>
          <w:rFonts w:ascii="宋体" w:hAnsi="宋体"/>
          <w:sz w:val="20"/>
        </w:rPr>
        <w:t>300</w:t>
      </w:r>
      <w:r>
        <w:rPr>
          <w:sz w:val="20"/>
        </w:rPr>
        <w:t xml:space="preserve">  |  </w:t>
      </w:r>
      <w:r>
        <w:rPr>
          <w:rFonts w:ascii="宋体" w:hAnsi="宋体"/>
          <w:sz w:val="20"/>
        </w:rPr>
        <w:t>3.1%</w:t>
      </w:r>
    </w:p>
    <w:p>
      <w:r>
        <w:rPr>
          <w:rFonts w:ascii="宋体" w:hAnsi="宋体"/>
          <w:sz w:val="20"/>
        </w:rPr>
        <w:t>**合计**</w:t>
      </w:r>
      <w:r>
        <w:rPr>
          <w:sz w:val="20"/>
        </w:rPr>
        <w:t xml:space="preserve">  |  </w:t>
      </w:r>
      <w:r>
        <w:rPr>
          <w:rFonts w:ascii="宋体" w:hAnsi="宋体"/>
          <w:sz w:val="20"/>
        </w:rPr>
      </w:r>
      <w:r>
        <w:rPr>
          <w:sz w:val="20"/>
        </w:rPr>
        <w:t xml:space="preserve">  |  </w:t>
      </w:r>
      <w:r>
        <w:rPr>
          <w:rFonts w:ascii="宋体" w:hAnsi="宋体"/>
          <w:sz w:val="20"/>
        </w:rPr>
        <w:t>**9,600**</w:t>
      </w:r>
      <w:r>
        <w:rPr>
          <w:sz w:val="20"/>
        </w:rPr>
        <w:t xml:space="preserve">  |  </w:t>
      </w:r>
      <w:r>
        <w:rPr>
          <w:rFonts w:ascii="宋体" w:hAnsi="宋体"/>
          <w:sz w:val="20"/>
        </w:rPr>
        <w:t>**100%**</w:t>
      </w:r>
    </w:p>
    <w:p/>
    <w:p>
      <w:pPr>
        <w:pStyle w:val="Heading3"/>
      </w:pPr>
      <w:r>
        <w:rPr>
          <w:rFonts w:ascii="黑体" w:hAnsi="黑体"/>
        </w:rPr>
        <w:t>8.1.1 软件购置与开发费分项</w:t>
      </w:r>
    </w:p>
    <w:p/>
    <w:p>
      <w:r>
        <w:rPr>
          <w:rFonts w:ascii="宋体" w:hAnsi="宋体"/>
          <w:sz w:val="20"/>
        </w:rPr>
        <w:t>序号</w:t>
      </w:r>
      <w:r>
        <w:rPr>
          <w:sz w:val="20"/>
        </w:rPr>
        <w:t xml:space="preserve">  |  </w:t>
      </w:r>
      <w:r>
        <w:rPr>
          <w:rFonts w:ascii="宋体" w:hAnsi="宋体"/>
          <w:sz w:val="20"/>
        </w:rPr>
        <w:t>软件系统</w:t>
      </w:r>
      <w:r>
        <w:rPr>
          <w:sz w:val="20"/>
        </w:rPr>
        <w:t xml:space="preserve">  |  </w:t>
      </w:r>
      <w:r>
        <w:rPr>
          <w:rFonts w:ascii="宋体" w:hAnsi="宋体"/>
          <w:sz w:val="20"/>
        </w:rPr>
        <w:t>单位</w:t>
      </w:r>
      <w:r>
        <w:rPr>
          <w:sz w:val="20"/>
        </w:rPr>
        <w:t xml:space="preserve">  |  </w:t>
      </w:r>
      <w:r>
        <w:rPr>
          <w:rFonts w:ascii="宋体" w:hAnsi="宋体"/>
          <w:sz w:val="20"/>
        </w:rPr>
        <w:t>数量</w:t>
      </w:r>
      <w:r>
        <w:rPr>
          <w:sz w:val="20"/>
        </w:rPr>
        <w:t xml:space="preserve">  |  </w:t>
      </w:r>
      <w:r>
        <w:rPr>
          <w:rFonts w:ascii="宋体" w:hAnsi="宋体"/>
          <w:sz w:val="20"/>
        </w:rPr>
        <w:t>单价（万元）</w:t>
      </w:r>
      <w:r>
        <w:rPr>
          <w:sz w:val="20"/>
        </w:rPr>
        <w:t xml:space="preserve">  |  </w:t>
      </w:r>
      <w:r>
        <w:rPr>
          <w:rFonts w:ascii="宋体" w:hAnsi="宋体"/>
          <w:sz w:val="20"/>
        </w:rPr>
        <w:t>合价（万元）</w:t>
      </w:r>
    </w:p>
    <w:p>
      <w:r>
        <w:rPr>
          <w:rFonts w:ascii="宋体" w:hAnsi="宋体"/>
          <w:sz w:val="20"/>
        </w:rPr>
        <w:t>1</w:t>
      </w:r>
      <w:r>
        <w:rPr>
          <w:sz w:val="20"/>
        </w:rPr>
        <w:t xml:space="preserve">  |  </w:t>
      </w:r>
      <w:r>
        <w:rPr>
          <w:rFonts w:ascii="宋体" w:hAnsi="宋体"/>
          <w:sz w:val="20"/>
        </w:rPr>
        <w:t>州级全民健康信息平台（含数据交换、ESB、EMPI、BI）</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800</w:t>
      </w:r>
      <w:r>
        <w:rPr>
          <w:sz w:val="20"/>
        </w:rPr>
        <w:t xml:space="preserve">  |  </w:t>
      </w:r>
      <w:r>
        <w:rPr>
          <w:rFonts w:ascii="宋体" w:hAnsi="宋体"/>
          <w:sz w:val="20"/>
        </w:rPr>
        <w:t>800</w:t>
      </w:r>
    </w:p>
    <w:p>
      <w:r>
        <w:rPr>
          <w:rFonts w:ascii="宋体" w:hAnsi="宋体"/>
          <w:sz w:val="20"/>
        </w:rPr>
        <w:t>2</w:t>
      </w:r>
      <w:r>
        <w:rPr>
          <w:sz w:val="20"/>
        </w:rPr>
        <w:t xml:space="preserve">  |  </w:t>
      </w:r>
      <w:r>
        <w:rPr>
          <w:rFonts w:ascii="宋体" w:hAnsi="宋体"/>
          <w:sz w:val="20"/>
        </w:rPr>
        <w:t>县域医共体信息平台（含数据汇聚、协同、人财物管理）</w:t>
      </w:r>
      <w:r>
        <w:rPr>
          <w:sz w:val="20"/>
        </w:rPr>
        <w:t xml:space="preserve">  |  </w:t>
      </w:r>
      <w:r>
        <w:rPr>
          <w:rFonts w:ascii="宋体" w:hAnsi="宋体"/>
          <w:sz w:val="20"/>
        </w:rPr>
        <w:t>套</w:t>
      </w:r>
      <w:r>
        <w:rPr>
          <w:sz w:val="20"/>
        </w:rPr>
        <w:t xml:space="preserve">  |  </w:t>
      </w:r>
      <w:r>
        <w:rPr>
          <w:rFonts w:ascii="宋体" w:hAnsi="宋体"/>
          <w:sz w:val="20"/>
        </w:rPr>
        <w:t>13</w:t>
      </w:r>
      <w:r>
        <w:rPr>
          <w:sz w:val="20"/>
        </w:rPr>
        <w:t xml:space="preserve">  |  </w:t>
      </w:r>
      <w:r>
        <w:rPr>
          <w:rFonts w:ascii="宋体" w:hAnsi="宋体"/>
          <w:sz w:val="20"/>
        </w:rPr>
        <w:t>150</w:t>
      </w:r>
      <w:r>
        <w:rPr>
          <w:sz w:val="20"/>
        </w:rPr>
        <w:t xml:space="preserve">  |  </w:t>
      </w:r>
      <w:r>
        <w:rPr>
          <w:rFonts w:ascii="宋体" w:hAnsi="宋体"/>
          <w:sz w:val="20"/>
        </w:rPr>
        <w:t>1,950</w:t>
      </w:r>
    </w:p>
    <w:p>
      <w:r>
        <w:rPr>
          <w:rFonts w:ascii="宋体" w:hAnsi="宋体"/>
          <w:sz w:val="20"/>
        </w:rPr>
        <w:t>3</w:t>
      </w:r>
      <w:r>
        <w:rPr>
          <w:sz w:val="20"/>
        </w:rPr>
        <w:t xml:space="preserve">  |  </w:t>
      </w:r>
      <w:r>
        <w:rPr>
          <w:rFonts w:ascii="宋体" w:hAnsi="宋体"/>
          <w:sz w:val="20"/>
        </w:rPr>
        <w:t>区域PACS/云影像平台（含影像云存储、诊断工作站）</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500</w:t>
      </w:r>
      <w:r>
        <w:rPr>
          <w:sz w:val="20"/>
        </w:rPr>
        <w:t xml:space="preserve">  |  </w:t>
      </w:r>
      <w:r>
        <w:rPr>
          <w:rFonts w:ascii="宋体" w:hAnsi="宋体"/>
          <w:sz w:val="20"/>
        </w:rPr>
        <w:t>500</w:t>
      </w:r>
    </w:p>
    <w:p>
      <w:r>
        <w:rPr>
          <w:rFonts w:ascii="宋体" w:hAnsi="宋体"/>
          <w:sz w:val="20"/>
        </w:rPr>
        <w:t>4</w:t>
      </w:r>
      <w:r>
        <w:rPr>
          <w:sz w:val="20"/>
        </w:rPr>
        <w:t xml:space="preserve">  |  </w:t>
      </w:r>
      <w:r>
        <w:rPr>
          <w:rFonts w:ascii="宋体" w:hAnsi="宋体"/>
          <w:sz w:val="20"/>
        </w:rPr>
        <w:t>云胶片系统（含患者端、医生端）</w:t>
      </w:r>
      <w:r>
        <w:rPr>
          <w:sz w:val="20"/>
        </w:rPr>
        <w:t xml:space="preserve">  |  </w:t>
      </w:r>
      <w:r>
        <w:rPr>
          <w:rFonts w:ascii="宋体" w:hAnsi="宋体"/>
          <w:sz w:val="20"/>
        </w:rPr>
        <w:t>套</w:t>
      </w:r>
      <w:r>
        <w:rPr>
          <w:sz w:val="20"/>
        </w:rPr>
        <w:t xml:space="preserve">  |  </w:t>
      </w:r>
      <w:r>
        <w:rPr>
          <w:rFonts w:ascii="宋体" w:hAnsi="宋体"/>
          <w:sz w:val="20"/>
        </w:rPr>
        <w:t>13</w:t>
      </w:r>
      <w:r>
        <w:rPr>
          <w:sz w:val="20"/>
        </w:rPr>
        <w:t xml:space="preserve">  |  </w:t>
      </w:r>
      <w:r>
        <w:rPr>
          <w:rFonts w:ascii="宋体" w:hAnsi="宋体"/>
          <w:sz w:val="20"/>
        </w:rPr>
        <w:t>11.5</w:t>
      </w:r>
      <w:r>
        <w:rPr>
          <w:sz w:val="20"/>
        </w:rPr>
        <w:t xml:space="preserve">  |  </w:t>
      </w:r>
      <w:r>
        <w:rPr>
          <w:rFonts w:ascii="宋体" w:hAnsi="宋体"/>
          <w:sz w:val="20"/>
        </w:rPr>
        <w:t>150</w:t>
      </w:r>
    </w:p>
    <w:p>
      <w:r>
        <w:rPr>
          <w:rFonts w:ascii="宋体" w:hAnsi="宋体"/>
          <w:sz w:val="20"/>
        </w:rPr>
        <w:t>5</w:t>
      </w:r>
      <w:r>
        <w:rPr>
          <w:sz w:val="20"/>
        </w:rPr>
        <w:t xml:space="preserve">  |  </w:t>
      </w:r>
      <w:r>
        <w:rPr>
          <w:rFonts w:ascii="宋体" w:hAnsi="宋体"/>
          <w:sz w:val="20"/>
        </w:rPr>
        <w:t>智慧体检预约平台（全州统一）</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200</w:t>
      </w:r>
      <w:r>
        <w:rPr>
          <w:sz w:val="20"/>
        </w:rPr>
        <w:t xml:space="preserve">  |  </w:t>
      </w:r>
      <w:r>
        <w:rPr>
          <w:rFonts w:ascii="宋体" w:hAnsi="宋体"/>
          <w:sz w:val="20"/>
        </w:rPr>
        <w:t>200</w:t>
      </w:r>
    </w:p>
    <w:p>
      <w:r>
        <w:rPr>
          <w:rFonts w:ascii="宋体" w:hAnsi="宋体"/>
          <w:sz w:val="20"/>
        </w:rPr>
        <w:t>6</w:t>
      </w:r>
      <w:r>
        <w:rPr>
          <w:sz w:val="20"/>
        </w:rPr>
        <w:t xml:space="preserve">  |  </w:t>
      </w:r>
      <w:r>
        <w:rPr>
          <w:rFonts w:ascii="宋体" w:hAnsi="宋体"/>
          <w:sz w:val="20"/>
        </w:rPr>
        <w:t>智能导检系统（含AI路径优化）</w:t>
      </w:r>
      <w:r>
        <w:rPr>
          <w:sz w:val="20"/>
        </w:rPr>
        <w:t xml:space="preserve">  |  </w:t>
      </w:r>
      <w:r>
        <w:rPr>
          <w:rFonts w:ascii="宋体" w:hAnsi="宋体"/>
          <w:sz w:val="20"/>
        </w:rPr>
        <w:t>套</w:t>
      </w:r>
      <w:r>
        <w:rPr>
          <w:sz w:val="20"/>
        </w:rPr>
        <w:t xml:space="preserve">  |  </w:t>
      </w:r>
      <w:r>
        <w:rPr>
          <w:rFonts w:ascii="宋体" w:hAnsi="宋体"/>
          <w:sz w:val="20"/>
        </w:rPr>
        <w:t>13</w:t>
      </w:r>
      <w:r>
        <w:rPr>
          <w:sz w:val="20"/>
        </w:rPr>
        <w:t xml:space="preserve">  |  </w:t>
      </w:r>
      <w:r>
        <w:rPr>
          <w:rFonts w:ascii="宋体" w:hAnsi="宋体"/>
          <w:sz w:val="20"/>
        </w:rPr>
        <w:t>30</w:t>
      </w:r>
      <w:r>
        <w:rPr>
          <w:sz w:val="20"/>
        </w:rPr>
        <w:t xml:space="preserve">  |  </w:t>
      </w:r>
      <w:r>
        <w:rPr>
          <w:rFonts w:ascii="宋体" w:hAnsi="宋体"/>
          <w:sz w:val="20"/>
        </w:rPr>
        <w:t>390</w:t>
      </w:r>
    </w:p>
    <w:p>
      <w:r>
        <w:rPr>
          <w:rFonts w:ascii="宋体" w:hAnsi="宋体"/>
          <w:sz w:val="20"/>
        </w:rPr>
        <w:t>7</w:t>
      </w:r>
      <w:r>
        <w:rPr>
          <w:sz w:val="20"/>
        </w:rPr>
        <w:t xml:space="preserve">  |  </w:t>
      </w:r>
      <w:r>
        <w:rPr>
          <w:rFonts w:ascii="宋体" w:hAnsi="宋体"/>
          <w:sz w:val="20"/>
        </w:rPr>
        <w:t>AI体检报告生成（NLP+异常标注）</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100</w:t>
      </w:r>
      <w:r>
        <w:rPr>
          <w:sz w:val="20"/>
        </w:rPr>
        <w:t xml:space="preserve">  |  </w:t>
      </w:r>
      <w:r>
        <w:rPr>
          <w:rFonts w:ascii="宋体" w:hAnsi="宋体"/>
          <w:sz w:val="20"/>
        </w:rPr>
        <w:t>100</w:t>
      </w:r>
    </w:p>
    <w:p>
      <w:r>
        <w:rPr>
          <w:rFonts w:ascii="宋体" w:hAnsi="宋体"/>
          <w:sz w:val="20"/>
        </w:rPr>
        <w:t>8</w:t>
      </w:r>
      <w:r>
        <w:rPr>
          <w:sz w:val="20"/>
        </w:rPr>
        <w:t xml:space="preserve">  |  </w:t>
      </w:r>
      <w:r>
        <w:rPr>
          <w:rFonts w:ascii="宋体" w:hAnsi="宋体"/>
          <w:sz w:val="20"/>
        </w:rPr>
        <w:t>智能导诊分诊平台（全州统一AI导诊引擎）</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150</w:t>
      </w:r>
      <w:r>
        <w:rPr>
          <w:sz w:val="20"/>
        </w:rPr>
        <w:t xml:space="preserve">  |  </w:t>
      </w:r>
      <w:r>
        <w:rPr>
          <w:rFonts w:ascii="宋体" w:hAnsi="宋体"/>
          <w:sz w:val="20"/>
        </w:rPr>
        <w:t>150</w:t>
      </w:r>
    </w:p>
    <w:p>
      <w:r>
        <w:rPr>
          <w:rFonts w:ascii="宋体" w:hAnsi="宋体"/>
          <w:sz w:val="20"/>
        </w:rPr>
        <w:t>9</w:t>
      </w:r>
      <w:r>
        <w:rPr>
          <w:sz w:val="20"/>
        </w:rPr>
        <w:t xml:space="preserve">  |  </w:t>
      </w:r>
      <w:r>
        <w:rPr>
          <w:rFonts w:ascii="宋体" w:hAnsi="宋体"/>
          <w:sz w:val="20"/>
        </w:rPr>
        <w:t>智能导诊县级部署</w:t>
      </w:r>
      <w:r>
        <w:rPr>
          <w:sz w:val="20"/>
        </w:rPr>
        <w:t xml:space="preserve">  |  </w:t>
      </w:r>
      <w:r>
        <w:rPr>
          <w:rFonts w:ascii="宋体" w:hAnsi="宋体"/>
          <w:sz w:val="20"/>
        </w:rPr>
        <w:t>套</w:t>
      </w:r>
      <w:r>
        <w:rPr>
          <w:sz w:val="20"/>
        </w:rPr>
        <w:t xml:space="preserve">  |  </w:t>
      </w:r>
      <w:r>
        <w:rPr>
          <w:rFonts w:ascii="宋体" w:hAnsi="宋体"/>
          <w:sz w:val="20"/>
        </w:rPr>
        <w:t>13</w:t>
      </w:r>
      <w:r>
        <w:rPr>
          <w:sz w:val="20"/>
        </w:rPr>
        <w:t xml:space="preserve">  |  </w:t>
      </w:r>
      <w:r>
        <w:rPr>
          <w:rFonts w:ascii="宋体" w:hAnsi="宋体"/>
          <w:sz w:val="20"/>
        </w:rPr>
        <w:t>15</w:t>
      </w:r>
      <w:r>
        <w:rPr>
          <w:sz w:val="20"/>
        </w:rPr>
        <w:t xml:space="preserve">  |  </w:t>
      </w:r>
      <w:r>
        <w:rPr>
          <w:rFonts w:ascii="宋体" w:hAnsi="宋体"/>
          <w:sz w:val="20"/>
        </w:rPr>
        <w:t>195</w:t>
      </w:r>
    </w:p>
    <w:p>
      <w:r>
        <w:rPr>
          <w:rFonts w:ascii="宋体" w:hAnsi="宋体"/>
          <w:sz w:val="20"/>
        </w:rPr>
        <w:t>10</w:t>
      </w:r>
      <w:r>
        <w:rPr>
          <w:sz w:val="20"/>
        </w:rPr>
        <w:t xml:space="preserve">  |  </w:t>
      </w:r>
      <w:r>
        <w:rPr>
          <w:rFonts w:ascii="宋体" w:hAnsi="宋体"/>
          <w:sz w:val="20"/>
        </w:rPr>
        <w:t>院感-传染病-疾控一体化平台</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300</w:t>
      </w:r>
      <w:r>
        <w:rPr>
          <w:sz w:val="20"/>
        </w:rPr>
        <w:t xml:space="preserve">  |  </w:t>
      </w:r>
      <w:r>
        <w:rPr>
          <w:rFonts w:ascii="宋体" w:hAnsi="宋体"/>
          <w:sz w:val="20"/>
        </w:rPr>
        <w:t>300</w:t>
      </w:r>
    </w:p>
    <w:p>
      <w:r>
        <w:rPr>
          <w:rFonts w:ascii="宋体" w:hAnsi="宋体"/>
          <w:sz w:val="20"/>
        </w:rPr>
        <w:t>11</w:t>
      </w:r>
      <w:r>
        <w:rPr>
          <w:sz w:val="20"/>
        </w:rPr>
        <w:t xml:space="preserve">  |  </w:t>
      </w:r>
      <w:r>
        <w:rPr>
          <w:rFonts w:ascii="宋体" w:hAnsi="宋体"/>
          <w:sz w:val="20"/>
        </w:rPr>
        <w:t>院感疾控县级部署</w:t>
      </w:r>
      <w:r>
        <w:rPr>
          <w:sz w:val="20"/>
        </w:rPr>
        <w:t xml:space="preserve">  |  </w:t>
      </w:r>
      <w:r>
        <w:rPr>
          <w:rFonts w:ascii="宋体" w:hAnsi="宋体"/>
          <w:sz w:val="20"/>
        </w:rPr>
        <w:t>套</w:t>
      </w:r>
      <w:r>
        <w:rPr>
          <w:sz w:val="20"/>
        </w:rPr>
        <w:t xml:space="preserve">  |  </w:t>
      </w:r>
      <w:r>
        <w:rPr>
          <w:rFonts w:ascii="宋体" w:hAnsi="宋体"/>
          <w:sz w:val="20"/>
        </w:rPr>
        <w:t>13</w:t>
      </w:r>
      <w:r>
        <w:rPr>
          <w:sz w:val="20"/>
        </w:rPr>
        <w:t xml:space="preserve">  |  </w:t>
      </w:r>
      <w:r>
        <w:rPr>
          <w:rFonts w:ascii="宋体" w:hAnsi="宋体"/>
          <w:sz w:val="20"/>
        </w:rPr>
        <w:t>20</w:t>
      </w:r>
      <w:r>
        <w:rPr>
          <w:sz w:val="20"/>
        </w:rPr>
        <w:t xml:space="preserve">  |  </w:t>
      </w:r>
      <w:r>
        <w:rPr>
          <w:rFonts w:ascii="宋体" w:hAnsi="宋体"/>
          <w:sz w:val="20"/>
        </w:rPr>
        <w:t>260</w:t>
      </w:r>
    </w:p>
    <w:p>
      <w:r>
        <w:rPr>
          <w:rFonts w:ascii="宋体" w:hAnsi="宋体"/>
          <w:sz w:val="20"/>
        </w:rPr>
        <w:t>12</w:t>
      </w:r>
      <w:r>
        <w:rPr>
          <w:sz w:val="20"/>
        </w:rPr>
        <w:t xml:space="preserve">  |  </w:t>
      </w:r>
      <w:r>
        <w:rPr>
          <w:rFonts w:ascii="宋体" w:hAnsi="宋体"/>
          <w:sz w:val="20"/>
        </w:rPr>
        <w:t>AI传染病预警模型（NLP+症候群+聚集性检测）</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100</w:t>
      </w:r>
      <w:r>
        <w:rPr>
          <w:sz w:val="20"/>
        </w:rPr>
        <w:t xml:space="preserve">  |  </w:t>
      </w:r>
      <w:r>
        <w:rPr>
          <w:rFonts w:ascii="宋体" w:hAnsi="宋体"/>
          <w:sz w:val="20"/>
        </w:rPr>
        <w:t>100</w:t>
      </w:r>
    </w:p>
    <w:p>
      <w:r>
        <w:rPr>
          <w:rFonts w:ascii="宋体" w:hAnsi="宋体"/>
          <w:sz w:val="20"/>
        </w:rPr>
        <w:t>13</w:t>
      </w:r>
      <w:r>
        <w:rPr>
          <w:sz w:val="20"/>
        </w:rPr>
        <w:t xml:space="preserve">  |  </w:t>
      </w:r>
      <w:r>
        <w:rPr>
          <w:rFonts w:ascii="宋体" w:hAnsi="宋体"/>
          <w:sz w:val="20"/>
        </w:rPr>
        <w:t>医保智能审核平台（规则引擎+NLP审核）</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300</w:t>
      </w:r>
      <w:r>
        <w:rPr>
          <w:sz w:val="20"/>
        </w:rPr>
        <w:t xml:space="preserve">  |  </w:t>
      </w:r>
      <w:r>
        <w:rPr>
          <w:rFonts w:ascii="宋体" w:hAnsi="宋体"/>
          <w:sz w:val="20"/>
        </w:rPr>
        <w:t>300</w:t>
      </w:r>
    </w:p>
    <w:p>
      <w:r>
        <w:rPr>
          <w:rFonts w:ascii="宋体" w:hAnsi="宋体"/>
          <w:sz w:val="20"/>
        </w:rPr>
        <w:t>14</w:t>
      </w:r>
      <w:r>
        <w:rPr>
          <w:sz w:val="20"/>
        </w:rPr>
        <w:t xml:space="preserve">  |  </w:t>
      </w:r>
      <w:r>
        <w:rPr>
          <w:rFonts w:ascii="宋体" w:hAnsi="宋体"/>
          <w:sz w:val="20"/>
        </w:rPr>
        <w:t>DRG智能监管系统（10项指标+违规检测模型）</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200</w:t>
      </w:r>
      <w:r>
        <w:rPr>
          <w:sz w:val="20"/>
        </w:rPr>
        <w:t xml:space="preserve">  |  </w:t>
      </w:r>
      <w:r>
        <w:rPr>
          <w:rFonts w:ascii="宋体" w:hAnsi="宋体"/>
          <w:sz w:val="20"/>
        </w:rPr>
        <w:t>200</w:t>
      </w:r>
    </w:p>
    <w:p>
      <w:r>
        <w:rPr>
          <w:rFonts w:ascii="宋体" w:hAnsi="宋体"/>
          <w:sz w:val="20"/>
        </w:rPr>
        <w:t>15</w:t>
      </w:r>
      <w:r>
        <w:rPr>
          <w:sz w:val="20"/>
        </w:rPr>
        <w:t xml:space="preserve">  |  </w:t>
      </w:r>
      <w:r>
        <w:rPr>
          <w:rFonts w:ascii="宋体" w:hAnsi="宋体"/>
          <w:sz w:val="20"/>
        </w:rPr>
        <w:t>大数据反欺诈平台（4大欺诈检测模型）</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150</w:t>
      </w:r>
      <w:r>
        <w:rPr>
          <w:sz w:val="20"/>
        </w:rPr>
        <w:t xml:space="preserve">  |  </w:t>
      </w:r>
      <w:r>
        <w:rPr>
          <w:rFonts w:ascii="宋体" w:hAnsi="宋体"/>
          <w:sz w:val="20"/>
        </w:rPr>
        <w:t>150</w:t>
      </w:r>
    </w:p>
    <w:p>
      <w:r>
        <w:rPr>
          <w:rFonts w:ascii="宋体" w:hAnsi="宋体"/>
          <w:sz w:val="20"/>
        </w:rPr>
        <w:t>16</w:t>
      </w:r>
      <w:r>
        <w:rPr>
          <w:sz w:val="20"/>
        </w:rPr>
        <w:t xml:space="preserve">  |  </w:t>
      </w:r>
      <w:r>
        <w:rPr>
          <w:rFonts w:ascii="宋体" w:hAnsi="宋体"/>
          <w:sz w:val="20"/>
        </w:rPr>
        <w:t>统一药品供应链系统（中心药房+采购+库存）</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200</w:t>
      </w:r>
      <w:r>
        <w:rPr>
          <w:sz w:val="20"/>
        </w:rPr>
        <w:t xml:space="preserve">  |  </w:t>
      </w:r>
      <w:r>
        <w:rPr>
          <w:rFonts w:ascii="宋体" w:hAnsi="宋体"/>
          <w:sz w:val="20"/>
        </w:rPr>
        <w:t>200</w:t>
      </w:r>
    </w:p>
    <w:p>
      <w:r>
        <w:rPr>
          <w:rFonts w:ascii="宋体" w:hAnsi="宋体"/>
          <w:sz w:val="20"/>
        </w:rPr>
        <w:t>17</w:t>
      </w:r>
      <w:r>
        <w:rPr>
          <w:sz w:val="20"/>
        </w:rPr>
        <w:t xml:space="preserve">  |  </w:t>
      </w:r>
      <w:r>
        <w:rPr>
          <w:rFonts w:ascii="宋体" w:hAnsi="宋体"/>
          <w:sz w:val="20"/>
        </w:rPr>
        <w:t>AI合理用药审方（处方前置审核+AI药师）</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150</w:t>
      </w:r>
      <w:r>
        <w:rPr>
          <w:sz w:val="20"/>
        </w:rPr>
        <w:t xml:space="preserve">  |  </w:t>
      </w:r>
      <w:r>
        <w:rPr>
          <w:rFonts w:ascii="宋体" w:hAnsi="宋体"/>
          <w:sz w:val="20"/>
        </w:rPr>
        <w:t>150</w:t>
      </w:r>
    </w:p>
    <w:p>
      <w:r>
        <w:rPr>
          <w:rFonts w:ascii="宋体" w:hAnsi="宋体"/>
          <w:sz w:val="20"/>
        </w:rPr>
        <w:t>18</w:t>
      </w:r>
      <w:r>
        <w:rPr>
          <w:sz w:val="20"/>
        </w:rPr>
        <w:t xml:space="preserve">  |  </w:t>
      </w:r>
      <w:r>
        <w:rPr>
          <w:rFonts w:ascii="宋体" w:hAnsi="宋体"/>
          <w:sz w:val="20"/>
        </w:rPr>
        <w:t>处方流转平台（基层配送+药店对接）</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100</w:t>
      </w:r>
      <w:r>
        <w:rPr>
          <w:sz w:val="20"/>
        </w:rPr>
        <w:t xml:space="preserve">  |  </w:t>
      </w:r>
      <w:r>
        <w:rPr>
          <w:rFonts w:ascii="宋体" w:hAnsi="宋体"/>
          <w:sz w:val="20"/>
        </w:rPr>
        <w:t>100</w:t>
      </w:r>
    </w:p>
    <w:p>
      <w:r>
        <w:rPr>
          <w:rFonts w:ascii="宋体" w:hAnsi="宋体"/>
          <w:sz w:val="20"/>
        </w:rPr>
        <w:t>19</w:t>
      </w:r>
      <w:r>
        <w:rPr>
          <w:sz w:val="20"/>
        </w:rPr>
        <w:t xml:space="preserve">  |  </w:t>
      </w:r>
      <w:r>
        <w:rPr>
          <w:rFonts w:ascii="宋体" w:hAnsi="宋体"/>
          <w:sz w:val="20"/>
        </w:rPr>
        <w:t>药品追溯系统</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50</w:t>
      </w:r>
      <w:r>
        <w:rPr>
          <w:sz w:val="20"/>
        </w:rPr>
        <w:t xml:space="preserve">  |  </w:t>
      </w:r>
      <w:r>
        <w:rPr>
          <w:rFonts w:ascii="宋体" w:hAnsi="宋体"/>
          <w:sz w:val="20"/>
        </w:rPr>
        <w:t>50</w:t>
      </w:r>
    </w:p>
    <w:p>
      <w:r>
        <w:rPr>
          <w:rFonts w:ascii="宋体" w:hAnsi="宋体"/>
          <w:sz w:val="20"/>
        </w:rPr>
        <w:t>20</w:t>
      </w:r>
      <w:r>
        <w:rPr>
          <w:sz w:val="20"/>
        </w:rPr>
        <w:t xml:space="preserve">  |  </w:t>
      </w:r>
      <w:r>
        <w:rPr>
          <w:rFonts w:ascii="宋体" w:hAnsi="宋体"/>
          <w:sz w:val="20"/>
        </w:rPr>
        <w:t>绩效考核与监测系统（14项指标大屏）</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150</w:t>
      </w:r>
      <w:r>
        <w:rPr>
          <w:sz w:val="20"/>
        </w:rPr>
        <w:t xml:space="preserve">  |  </w:t>
      </w:r>
      <w:r>
        <w:rPr>
          <w:rFonts w:ascii="宋体" w:hAnsi="宋体"/>
          <w:sz w:val="20"/>
        </w:rPr>
        <w:t>150</w:t>
      </w:r>
    </w:p>
    <w:p>
      <w:r>
        <w:rPr>
          <w:rFonts w:ascii="宋体" w:hAnsi="宋体"/>
          <w:sz w:val="20"/>
        </w:rPr>
        <w:t>21</w:t>
      </w:r>
      <w:r>
        <w:rPr>
          <w:sz w:val="20"/>
        </w:rPr>
        <w:t xml:space="preserve">  |  </w:t>
      </w:r>
      <w:r>
        <w:rPr>
          <w:rFonts w:ascii="宋体" w:hAnsi="宋体"/>
          <w:sz w:val="20"/>
        </w:rPr>
        <w:t>影像AI辅助诊断引擎（5病种模型+GPU推理）</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300</w:t>
      </w:r>
      <w:r>
        <w:rPr>
          <w:sz w:val="20"/>
        </w:rPr>
        <w:t xml:space="preserve">  |  </w:t>
      </w:r>
      <w:r>
        <w:rPr>
          <w:rFonts w:ascii="宋体" w:hAnsi="宋体"/>
          <w:sz w:val="20"/>
        </w:rPr>
        <w:t>300</w:t>
      </w:r>
    </w:p>
    <w:p>
      <w:r>
        <w:rPr>
          <w:rFonts w:ascii="宋体" w:hAnsi="宋体"/>
          <w:sz w:val="20"/>
        </w:rPr>
        <w:t>22</w:t>
      </w:r>
      <w:r>
        <w:rPr>
          <w:sz w:val="20"/>
        </w:rPr>
        <w:t xml:space="preserve">  |  </w:t>
      </w:r>
      <w:r>
        <w:rPr>
          <w:rFonts w:ascii="宋体" w:hAnsi="宋体"/>
          <w:sz w:val="20"/>
        </w:rPr>
        <w:t>AI慢病管理智能体（语音随访+风险评估+三色管理）</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250</w:t>
      </w:r>
      <w:r>
        <w:rPr>
          <w:sz w:val="20"/>
        </w:rPr>
        <w:t xml:space="preserve">  |  </w:t>
      </w:r>
      <w:r>
        <w:rPr>
          <w:rFonts w:ascii="宋体" w:hAnsi="宋体"/>
          <w:sz w:val="20"/>
        </w:rPr>
        <w:t>250</w:t>
      </w:r>
    </w:p>
    <w:p>
      <w:r>
        <w:rPr>
          <w:rFonts w:ascii="宋体" w:hAnsi="宋体"/>
          <w:sz w:val="20"/>
        </w:rPr>
        <w:t>23</w:t>
      </w:r>
      <w:r>
        <w:rPr>
          <w:sz w:val="20"/>
        </w:rPr>
        <w:t xml:space="preserve">  |  </w:t>
      </w:r>
      <w:r>
        <w:rPr>
          <w:rFonts w:ascii="宋体" w:hAnsi="宋体"/>
          <w:sz w:val="20"/>
        </w:rPr>
        <w:t>AI处方前置审核（知识库+审核引擎）</w:t>
      </w:r>
      <w:r>
        <w:rPr>
          <w:sz w:val="20"/>
        </w:rPr>
        <w:t xml:space="preserve">  |  </w:t>
      </w:r>
      <w:r>
        <w:rPr>
          <w:rFonts w:ascii="宋体" w:hAnsi="宋体"/>
          <w:sz w:val="20"/>
        </w:rPr>
        <w:t>套</w:t>
      </w:r>
      <w:r>
        <w:rPr>
          <w:sz w:val="20"/>
        </w:rPr>
        <w:t xml:space="preserve">  |  </w:t>
      </w:r>
      <w:r>
        <w:rPr>
          <w:rFonts w:ascii="宋体" w:hAnsi="宋体"/>
          <w:sz w:val="20"/>
        </w:rPr>
        <w:t>1</w:t>
      </w:r>
      <w:r>
        <w:rPr>
          <w:sz w:val="20"/>
        </w:rPr>
        <w:t xml:space="preserve">  |  </w:t>
      </w:r>
      <w:r>
        <w:rPr>
          <w:rFonts w:ascii="宋体" w:hAnsi="宋体"/>
          <w:sz w:val="20"/>
        </w:rPr>
        <w:t>120</w:t>
      </w:r>
      <w:r>
        <w:rPr>
          <w:sz w:val="20"/>
        </w:rPr>
        <w:t xml:space="preserve">  |  </w:t>
      </w:r>
      <w:r>
        <w:rPr>
          <w:rFonts w:ascii="宋体" w:hAnsi="宋体"/>
          <w:sz w:val="20"/>
        </w:rPr>
        <w:t>120</w:t>
      </w:r>
    </w:p>
    <w:p>
      <w:r>
        <w:rPr>
          <w:rFonts w:ascii="宋体" w:hAnsi="宋体"/>
          <w:sz w:val="20"/>
        </w:rPr>
        <w:t>**软件小计**</w:t>
      </w:r>
      <w:r>
        <w:rPr>
          <w:sz w:val="20"/>
        </w:rPr>
        <w:t xml:space="preserve">  |  </w:t>
      </w:r>
      <w:r>
        <w:rPr>
          <w:rFonts w:ascii="宋体" w:hAnsi="宋体"/>
          <w:sz w:val="20"/>
        </w:rPr>
      </w:r>
      <w:r>
        <w:rPr>
          <w:sz w:val="20"/>
        </w:rPr>
        <w:t xml:space="preserve">  |  </w:t>
      </w:r>
      <w:r>
        <w:rPr>
          <w:rFonts w:ascii="宋体" w:hAnsi="宋体"/>
          <w:sz w:val="20"/>
        </w:rPr>
      </w:r>
      <w:r>
        <w:rPr>
          <w:sz w:val="20"/>
        </w:rPr>
        <w:t xml:space="preserve">  |  </w:t>
      </w:r>
      <w:r>
        <w:rPr>
          <w:rFonts w:ascii="宋体" w:hAnsi="宋体"/>
          <w:sz w:val="20"/>
        </w:rPr>
      </w:r>
      <w:r>
        <w:rPr>
          <w:sz w:val="20"/>
        </w:rPr>
        <w:t xml:space="preserve">  |  </w:t>
      </w:r>
      <w:r>
        <w:rPr>
          <w:rFonts w:ascii="宋体" w:hAnsi="宋体"/>
          <w:sz w:val="20"/>
        </w:rPr>
      </w:r>
      <w:r>
        <w:rPr>
          <w:sz w:val="20"/>
        </w:rPr>
        <w:t xml:space="preserve">  |  </w:t>
      </w:r>
      <w:r>
        <w:rPr>
          <w:rFonts w:ascii="宋体" w:hAnsi="宋体"/>
          <w:sz w:val="20"/>
        </w:rPr>
        <w:t>**7,065**</w:t>
      </w:r>
    </w:p>
    <w:p/>
    <w:p>
      <w:pPr>
        <w:pStyle w:val="Heading3"/>
      </w:pPr>
      <w:r>
        <w:rPr>
          <w:rFonts w:ascii="黑体" w:hAnsi="黑体"/>
        </w:rPr>
        <w:t>8.1.2 硬件设备购置费分项</w:t>
      </w:r>
    </w:p>
    <w:p/>
    <w:p>
      <w:r>
        <w:rPr>
          <w:rFonts w:ascii="宋体" w:hAnsi="宋体"/>
          <w:sz w:val="20"/>
        </w:rPr>
        <w:t>序号</w:t>
      </w:r>
      <w:r>
        <w:rPr>
          <w:sz w:val="20"/>
        </w:rPr>
        <w:t xml:space="preserve">  |  </w:t>
      </w:r>
      <w:r>
        <w:rPr>
          <w:rFonts w:ascii="宋体" w:hAnsi="宋体"/>
          <w:sz w:val="20"/>
        </w:rPr>
        <w:t>硬件设备</w:t>
      </w:r>
      <w:r>
        <w:rPr>
          <w:sz w:val="20"/>
        </w:rPr>
        <w:t xml:space="preserve">  |  </w:t>
      </w:r>
      <w:r>
        <w:rPr>
          <w:rFonts w:ascii="宋体" w:hAnsi="宋体"/>
          <w:sz w:val="20"/>
        </w:rPr>
        <w:t>配置</w:t>
      </w:r>
      <w:r>
        <w:rPr>
          <w:sz w:val="20"/>
        </w:rPr>
        <w:t xml:space="preserve">  |  </w:t>
      </w:r>
      <w:r>
        <w:rPr>
          <w:rFonts w:ascii="宋体" w:hAnsi="宋体"/>
          <w:sz w:val="20"/>
        </w:rPr>
        <w:t>数量</w:t>
      </w:r>
      <w:r>
        <w:rPr>
          <w:sz w:val="20"/>
        </w:rPr>
        <w:t xml:space="preserve">  |  </w:t>
      </w:r>
      <w:r>
        <w:rPr>
          <w:rFonts w:ascii="宋体" w:hAnsi="宋体"/>
          <w:sz w:val="20"/>
        </w:rPr>
        <w:t>单价（万元）</w:t>
      </w:r>
      <w:r>
        <w:rPr>
          <w:sz w:val="20"/>
        </w:rPr>
        <w:t xml:space="preserve">  |  </w:t>
      </w:r>
      <w:r>
        <w:rPr>
          <w:rFonts w:ascii="宋体" w:hAnsi="宋体"/>
          <w:sz w:val="20"/>
        </w:rPr>
        <w:t>合价（万元）</w:t>
      </w:r>
    </w:p>
    <w:p>
      <w:r>
        <w:rPr>
          <w:rFonts w:ascii="宋体" w:hAnsi="宋体"/>
          <w:sz w:val="20"/>
        </w:rPr>
        <w:t>1</w:t>
      </w:r>
      <w:r>
        <w:rPr>
          <w:sz w:val="20"/>
        </w:rPr>
        <w:t xml:space="preserve">  |  </w:t>
      </w:r>
      <w:r>
        <w:rPr>
          <w:rFonts w:ascii="宋体" w:hAnsi="宋体"/>
          <w:sz w:val="20"/>
        </w:rPr>
        <w:t>州级云计算服务器</w:t>
      </w:r>
      <w:r>
        <w:rPr>
          <w:sz w:val="20"/>
        </w:rPr>
        <w:t xml:space="preserve">  |  </w:t>
      </w:r>
      <w:r>
        <w:rPr>
          <w:rFonts w:ascii="宋体" w:hAnsi="宋体"/>
          <w:sz w:val="20"/>
        </w:rPr>
        <w:t>64核/512GB/4×3.2T NVMe</w:t>
      </w:r>
      <w:r>
        <w:rPr>
          <w:sz w:val="20"/>
        </w:rPr>
        <w:t xml:space="preserve">  |  </w:t>
      </w:r>
      <w:r>
        <w:rPr>
          <w:rFonts w:ascii="宋体" w:hAnsi="宋体"/>
          <w:sz w:val="20"/>
        </w:rPr>
        <w:t>6台</w:t>
      </w:r>
      <w:r>
        <w:rPr>
          <w:sz w:val="20"/>
        </w:rPr>
        <w:t xml:space="preserve">  |  </w:t>
      </w:r>
      <w:r>
        <w:rPr>
          <w:rFonts w:ascii="宋体" w:hAnsi="宋体"/>
          <w:sz w:val="20"/>
        </w:rPr>
        <w:t>25</w:t>
      </w:r>
      <w:r>
        <w:rPr>
          <w:sz w:val="20"/>
        </w:rPr>
        <w:t xml:space="preserve">  |  </w:t>
      </w:r>
      <w:r>
        <w:rPr>
          <w:rFonts w:ascii="宋体" w:hAnsi="宋体"/>
          <w:sz w:val="20"/>
        </w:rPr>
        <w:t>150</w:t>
      </w:r>
    </w:p>
    <w:p>
      <w:r>
        <w:rPr>
          <w:rFonts w:ascii="宋体" w:hAnsi="宋体"/>
          <w:sz w:val="20"/>
        </w:rPr>
        <w:t>2</w:t>
      </w:r>
      <w:r>
        <w:rPr>
          <w:sz w:val="20"/>
        </w:rPr>
        <w:t xml:space="preserve">  |  </w:t>
      </w:r>
      <w:r>
        <w:rPr>
          <w:rFonts w:ascii="宋体" w:hAnsi="宋体"/>
          <w:sz w:val="20"/>
        </w:rPr>
        <w:t>GPU推理服务器</w:t>
      </w:r>
      <w:r>
        <w:rPr>
          <w:sz w:val="20"/>
        </w:rPr>
        <w:t xml:space="preserve">  |  </w:t>
      </w:r>
      <w:r>
        <w:rPr>
          <w:rFonts w:ascii="宋体" w:hAnsi="宋体"/>
          <w:sz w:val="20"/>
        </w:rPr>
        <w:t>T4 16GB×4/256GB</w:t>
      </w:r>
      <w:r>
        <w:rPr>
          <w:sz w:val="20"/>
        </w:rPr>
        <w:t xml:space="preserve">  |  </w:t>
      </w:r>
      <w:r>
        <w:rPr>
          <w:rFonts w:ascii="宋体" w:hAnsi="宋体"/>
          <w:sz w:val="20"/>
        </w:rPr>
        <w:t>4台</w:t>
      </w:r>
      <w:r>
        <w:rPr>
          <w:sz w:val="20"/>
        </w:rPr>
        <w:t xml:space="preserve">  |  </w:t>
      </w:r>
      <w:r>
        <w:rPr>
          <w:rFonts w:ascii="宋体" w:hAnsi="宋体"/>
          <w:sz w:val="20"/>
        </w:rPr>
        <w:t>30</w:t>
      </w:r>
      <w:r>
        <w:rPr>
          <w:sz w:val="20"/>
        </w:rPr>
        <w:t xml:space="preserve">  |  </w:t>
      </w:r>
      <w:r>
        <w:rPr>
          <w:rFonts w:ascii="宋体" w:hAnsi="宋体"/>
          <w:sz w:val="20"/>
        </w:rPr>
        <w:t>120</w:t>
      </w:r>
    </w:p>
    <w:p>
      <w:r>
        <w:rPr>
          <w:rFonts w:ascii="宋体" w:hAnsi="宋体"/>
          <w:sz w:val="20"/>
        </w:rPr>
        <w:t>3</w:t>
      </w:r>
      <w:r>
        <w:rPr>
          <w:sz w:val="20"/>
        </w:rPr>
        <w:t xml:space="preserve">  |  </w:t>
      </w:r>
      <w:r>
        <w:rPr>
          <w:rFonts w:ascii="宋体" w:hAnsi="宋体"/>
          <w:sz w:val="20"/>
        </w:rPr>
        <w:t>全闪存储阵列</w:t>
      </w:r>
      <w:r>
        <w:rPr>
          <w:sz w:val="20"/>
        </w:rPr>
        <w:t xml:space="preserve">  |  </w:t>
      </w:r>
      <w:r>
        <w:rPr>
          <w:rFonts w:ascii="宋体" w:hAnsi="宋体"/>
          <w:sz w:val="20"/>
        </w:rPr>
        <w:t>NVMe 100TB可用</w:t>
      </w:r>
      <w:r>
        <w:rPr>
          <w:sz w:val="20"/>
        </w:rPr>
        <w:t xml:space="preserve">  |  </w:t>
      </w:r>
      <w:r>
        <w:rPr>
          <w:rFonts w:ascii="宋体" w:hAnsi="宋体"/>
          <w:sz w:val="20"/>
        </w:rPr>
        <w:t>2套</w:t>
      </w:r>
      <w:r>
        <w:rPr>
          <w:sz w:val="20"/>
        </w:rPr>
        <w:t xml:space="preserve">  |  </w:t>
      </w:r>
      <w:r>
        <w:rPr>
          <w:rFonts w:ascii="宋体" w:hAnsi="宋体"/>
          <w:sz w:val="20"/>
        </w:rPr>
        <w:t>35</w:t>
      </w:r>
      <w:r>
        <w:rPr>
          <w:sz w:val="20"/>
        </w:rPr>
        <w:t xml:space="preserve">  |  </w:t>
      </w:r>
      <w:r>
        <w:rPr>
          <w:rFonts w:ascii="宋体" w:hAnsi="宋体"/>
          <w:sz w:val="20"/>
        </w:rPr>
        <w:t>70</w:t>
      </w:r>
    </w:p>
    <w:p>
      <w:r>
        <w:rPr>
          <w:rFonts w:ascii="宋体" w:hAnsi="宋体"/>
          <w:sz w:val="20"/>
        </w:rPr>
        <w:t>4</w:t>
      </w:r>
      <w:r>
        <w:rPr>
          <w:sz w:val="20"/>
        </w:rPr>
        <w:t xml:space="preserve">  |  </w:t>
      </w:r>
      <w:r>
        <w:rPr>
          <w:rFonts w:ascii="宋体" w:hAnsi="宋体"/>
          <w:sz w:val="20"/>
        </w:rPr>
        <w:t>混合存储节点</w:t>
      </w:r>
      <w:r>
        <w:rPr>
          <w:sz w:val="20"/>
        </w:rPr>
        <w:t xml:space="preserve">  |  </w:t>
      </w:r>
      <w:r>
        <w:rPr>
          <w:rFonts w:ascii="宋体" w:hAnsi="宋体"/>
          <w:sz w:val="20"/>
        </w:rPr>
        <w:t>500TB可用</w:t>
      </w:r>
      <w:r>
        <w:rPr>
          <w:sz w:val="20"/>
        </w:rPr>
        <w:t xml:space="preserve">  |  </w:t>
      </w:r>
      <w:r>
        <w:rPr>
          <w:rFonts w:ascii="宋体" w:hAnsi="宋体"/>
          <w:sz w:val="20"/>
        </w:rPr>
        <w:t>3节点</w:t>
      </w:r>
      <w:r>
        <w:rPr>
          <w:sz w:val="20"/>
        </w:rPr>
        <w:t xml:space="preserve">  |  </w:t>
      </w:r>
      <w:r>
        <w:rPr>
          <w:rFonts w:ascii="宋体" w:hAnsi="宋体"/>
          <w:sz w:val="20"/>
        </w:rPr>
        <w:t>20</w:t>
      </w:r>
      <w:r>
        <w:rPr>
          <w:sz w:val="20"/>
        </w:rPr>
        <w:t xml:space="preserve">  |  </w:t>
      </w:r>
      <w:r>
        <w:rPr>
          <w:rFonts w:ascii="宋体" w:hAnsi="宋体"/>
          <w:sz w:val="20"/>
        </w:rPr>
        <w:t>60</w:t>
      </w:r>
    </w:p>
    <w:p>
      <w:r>
        <w:rPr>
          <w:rFonts w:ascii="宋体" w:hAnsi="宋体"/>
          <w:sz w:val="20"/>
        </w:rPr>
        <w:t>5</w:t>
      </w:r>
      <w:r>
        <w:rPr>
          <w:sz w:val="20"/>
        </w:rPr>
        <w:t xml:space="preserve">  |  </w:t>
      </w:r>
      <w:r>
        <w:rPr>
          <w:rFonts w:ascii="宋体" w:hAnsi="宋体"/>
          <w:sz w:val="20"/>
        </w:rPr>
        <w:t>核心交换机（100GE数据中心级）</w:t>
      </w:r>
      <w:r>
        <w:rPr>
          <w:sz w:val="20"/>
        </w:rPr>
        <w:t xml:space="preserve">  |  </w:t>
      </w:r>
      <w:r>
        <w:rPr>
          <w:rFonts w:ascii="宋体" w:hAnsi="宋体"/>
          <w:sz w:val="20"/>
        </w:rPr>
        <w:t>—</w:t>
      </w:r>
      <w:r>
        <w:rPr>
          <w:sz w:val="20"/>
        </w:rPr>
        <w:t xml:space="preserve">  |  </w:t>
      </w:r>
      <w:r>
        <w:rPr>
          <w:rFonts w:ascii="宋体" w:hAnsi="宋体"/>
          <w:sz w:val="20"/>
        </w:rPr>
        <w:t>2台</w:t>
      </w:r>
      <w:r>
        <w:rPr>
          <w:sz w:val="20"/>
        </w:rPr>
        <w:t xml:space="preserve">  |  </w:t>
      </w:r>
      <w:r>
        <w:rPr>
          <w:rFonts w:ascii="宋体" w:hAnsi="宋体"/>
          <w:sz w:val="20"/>
        </w:rPr>
        <w:t>15</w:t>
      </w:r>
      <w:r>
        <w:rPr>
          <w:sz w:val="20"/>
        </w:rPr>
        <w:t xml:space="preserve">  |  </w:t>
      </w:r>
      <w:r>
        <w:rPr>
          <w:rFonts w:ascii="宋体" w:hAnsi="宋体"/>
          <w:sz w:val="20"/>
        </w:rPr>
        <w:t>30</w:t>
      </w:r>
    </w:p>
    <w:p>
      <w:r>
        <w:rPr>
          <w:rFonts w:ascii="宋体" w:hAnsi="宋体"/>
          <w:sz w:val="20"/>
        </w:rPr>
        <w:t>6</w:t>
      </w:r>
      <w:r>
        <w:rPr>
          <w:sz w:val="20"/>
        </w:rPr>
        <w:t xml:space="preserve">  |  </w:t>
      </w:r>
      <w:r>
        <w:rPr>
          <w:rFonts w:ascii="宋体" w:hAnsi="宋体"/>
          <w:sz w:val="20"/>
        </w:rPr>
        <w:t>出口防火墙（含WAF/IPS）</w:t>
      </w:r>
      <w:r>
        <w:rPr>
          <w:sz w:val="20"/>
        </w:rPr>
        <w:t xml:space="preserve">  |  </w:t>
      </w:r>
      <w:r>
        <w:rPr>
          <w:rFonts w:ascii="宋体" w:hAnsi="宋体"/>
          <w:sz w:val="20"/>
        </w:rPr>
        <w:t>吞吐40Gbps</w:t>
      </w:r>
      <w:r>
        <w:rPr>
          <w:sz w:val="20"/>
        </w:rPr>
        <w:t xml:space="preserve">  |  </w:t>
      </w:r>
      <w:r>
        <w:rPr>
          <w:rFonts w:ascii="宋体" w:hAnsi="宋体"/>
          <w:sz w:val="20"/>
        </w:rPr>
        <w:t>2台</w:t>
      </w:r>
      <w:r>
        <w:rPr>
          <w:sz w:val="20"/>
        </w:rPr>
        <w:t xml:space="preserve">  |  </w:t>
      </w:r>
      <w:r>
        <w:rPr>
          <w:rFonts w:ascii="宋体" w:hAnsi="宋体"/>
          <w:sz w:val="20"/>
        </w:rPr>
        <w:t>20</w:t>
      </w:r>
      <w:r>
        <w:rPr>
          <w:sz w:val="20"/>
        </w:rPr>
        <w:t xml:space="preserve">  |  </w:t>
      </w:r>
      <w:r>
        <w:rPr>
          <w:rFonts w:ascii="宋体" w:hAnsi="宋体"/>
          <w:sz w:val="20"/>
        </w:rPr>
        <w:t>40</w:t>
      </w:r>
    </w:p>
    <w:p>
      <w:r>
        <w:rPr>
          <w:rFonts w:ascii="宋体" w:hAnsi="宋体"/>
          <w:sz w:val="20"/>
        </w:rPr>
        <w:t>7</w:t>
      </w:r>
      <w:r>
        <w:rPr>
          <w:sz w:val="20"/>
        </w:rPr>
        <w:t xml:space="preserve">  |  </w:t>
      </w:r>
      <w:r>
        <w:rPr>
          <w:rFonts w:ascii="宋体" w:hAnsi="宋体"/>
          <w:sz w:val="20"/>
        </w:rPr>
        <w:t>安全设备（数据库审计+SIEM+堡垒机+漏洞扫描）</w:t>
      </w:r>
      <w:r>
        <w:rPr>
          <w:sz w:val="20"/>
        </w:rPr>
        <w:t xml:space="preserve">  |  </w:t>
      </w:r>
      <w:r>
        <w:rPr>
          <w:rFonts w:ascii="宋体" w:hAnsi="宋体"/>
          <w:sz w:val="20"/>
        </w:rPr>
        <w:t>各1套</w:t>
      </w:r>
      <w:r>
        <w:rPr>
          <w:sz w:val="20"/>
        </w:rPr>
        <w:t xml:space="preserve">  |  </w:t>
      </w:r>
      <w:r>
        <w:rPr>
          <w:rFonts w:ascii="宋体" w:hAnsi="宋体"/>
          <w:sz w:val="20"/>
        </w:rPr>
        <w:t>4套</w:t>
      </w:r>
      <w:r>
        <w:rPr>
          <w:sz w:val="20"/>
        </w:rPr>
        <w:t xml:space="preserve">  |  </w:t>
      </w:r>
      <w:r>
        <w:rPr>
          <w:rFonts w:ascii="宋体" w:hAnsi="宋体"/>
          <w:sz w:val="20"/>
        </w:rPr>
        <w:t>各8-20万</w:t>
      </w:r>
      <w:r>
        <w:rPr>
          <w:sz w:val="20"/>
        </w:rPr>
        <w:t xml:space="preserve">  |  </w:t>
      </w:r>
      <w:r>
        <w:rPr>
          <w:rFonts w:ascii="宋体" w:hAnsi="宋体"/>
          <w:sz w:val="20"/>
        </w:rPr>
        <w:t>53</w:t>
      </w:r>
    </w:p>
    <w:p>
      <w:r>
        <w:rPr>
          <w:rFonts w:ascii="宋体" w:hAnsi="宋体"/>
          <w:sz w:val="20"/>
        </w:rPr>
        <w:t>8</w:t>
      </w:r>
      <w:r>
        <w:rPr>
          <w:sz w:val="20"/>
        </w:rPr>
        <w:t xml:space="preserve">  |  </w:t>
      </w:r>
      <w:r>
        <w:rPr>
          <w:rFonts w:ascii="宋体" w:hAnsi="宋体"/>
          <w:sz w:val="20"/>
        </w:rPr>
        <w:t>数据备份一体机（200TB+异地灾备）</w:t>
      </w:r>
      <w:r>
        <w:rPr>
          <w:sz w:val="20"/>
        </w:rPr>
        <w:t xml:space="preserve">  |  </w:t>
      </w:r>
      <w:r>
        <w:rPr>
          <w:rFonts w:ascii="宋体" w:hAnsi="宋体"/>
          <w:sz w:val="20"/>
        </w:rPr>
        <w:t>—</w:t>
      </w:r>
      <w:r>
        <w:rPr>
          <w:sz w:val="20"/>
        </w:rPr>
        <w:t xml:space="preserve">  |  </w:t>
      </w:r>
      <w:r>
        <w:rPr>
          <w:rFonts w:ascii="宋体" w:hAnsi="宋体"/>
          <w:sz w:val="20"/>
        </w:rPr>
        <w:t>1套</w:t>
      </w:r>
      <w:r>
        <w:rPr>
          <w:sz w:val="20"/>
        </w:rPr>
        <w:t xml:space="preserve">  |  </w:t>
      </w:r>
      <w:r>
        <w:rPr>
          <w:rFonts w:ascii="宋体" w:hAnsi="宋体"/>
          <w:sz w:val="20"/>
        </w:rPr>
        <w:t>40</w:t>
      </w:r>
      <w:r>
        <w:rPr>
          <w:sz w:val="20"/>
        </w:rPr>
        <w:t xml:space="preserve">  |  </w:t>
      </w:r>
      <w:r>
        <w:rPr>
          <w:rFonts w:ascii="宋体" w:hAnsi="宋体"/>
          <w:sz w:val="20"/>
        </w:rPr>
        <w:t>40</w:t>
      </w:r>
    </w:p>
    <w:p>
      <w:r>
        <w:rPr>
          <w:rFonts w:ascii="宋体" w:hAnsi="宋体"/>
          <w:sz w:val="20"/>
        </w:rPr>
        <w:t>9</w:t>
      </w:r>
      <w:r>
        <w:rPr>
          <w:sz w:val="20"/>
        </w:rPr>
        <w:t xml:space="preserve">  |  </w:t>
      </w:r>
      <w:r>
        <w:rPr>
          <w:rFonts w:ascii="宋体" w:hAnsi="宋体"/>
          <w:sz w:val="20"/>
        </w:rPr>
        <w:t>县级边缘计算节点（GPU工控机Jetson Orin）</w:t>
      </w:r>
      <w:r>
        <w:rPr>
          <w:sz w:val="20"/>
        </w:rPr>
        <w:t xml:space="preserve">  |  </w:t>
      </w:r>
      <w:r>
        <w:rPr>
          <w:rFonts w:ascii="宋体" w:hAnsi="宋体"/>
          <w:sz w:val="20"/>
        </w:rPr>
        <w:t>—</w:t>
      </w:r>
      <w:r>
        <w:rPr>
          <w:sz w:val="20"/>
        </w:rPr>
        <w:t xml:space="preserve">  |  </w:t>
      </w:r>
      <w:r>
        <w:rPr>
          <w:rFonts w:ascii="宋体" w:hAnsi="宋体"/>
          <w:sz w:val="20"/>
        </w:rPr>
        <w:t>13台</w:t>
      </w:r>
      <w:r>
        <w:rPr>
          <w:sz w:val="20"/>
        </w:rPr>
        <w:t xml:space="preserve">  |  </w:t>
      </w:r>
      <w:r>
        <w:rPr>
          <w:rFonts w:ascii="宋体" w:hAnsi="宋体"/>
          <w:sz w:val="20"/>
        </w:rPr>
        <w:t>8</w:t>
      </w:r>
      <w:r>
        <w:rPr>
          <w:sz w:val="20"/>
        </w:rPr>
        <w:t xml:space="preserve">  |  </w:t>
      </w:r>
      <w:r>
        <w:rPr>
          <w:rFonts w:ascii="宋体" w:hAnsi="宋体"/>
          <w:sz w:val="20"/>
        </w:rPr>
        <w:t>104</w:t>
      </w:r>
    </w:p>
    <w:p>
      <w:r>
        <w:rPr>
          <w:rFonts w:ascii="宋体" w:hAnsi="宋体"/>
          <w:sz w:val="20"/>
        </w:rPr>
        <w:t>10</w:t>
      </w:r>
      <w:r>
        <w:rPr>
          <w:sz w:val="20"/>
        </w:rPr>
        <w:t xml:space="preserve">  |  </w:t>
      </w:r>
      <w:r>
        <w:rPr>
          <w:rFonts w:ascii="宋体" w:hAnsi="宋体"/>
          <w:sz w:val="20"/>
        </w:rPr>
        <w:t>县级服务器（2U 32核/128GB）</w:t>
      </w:r>
      <w:r>
        <w:rPr>
          <w:sz w:val="20"/>
        </w:rPr>
        <w:t xml:space="preserve">  |  </w:t>
      </w:r>
      <w:r>
        <w:rPr>
          <w:rFonts w:ascii="宋体" w:hAnsi="宋体"/>
          <w:sz w:val="20"/>
        </w:rPr>
        <w:t>—</w:t>
      </w:r>
      <w:r>
        <w:rPr>
          <w:sz w:val="20"/>
        </w:rPr>
        <w:t xml:space="preserve">  |  </w:t>
      </w:r>
      <w:r>
        <w:rPr>
          <w:rFonts w:ascii="宋体" w:hAnsi="宋体"/>
          <w:sz w:val="20"/>
        </w:rPr>
        <w:t>26台</w:t>
      </w:r>
      <w:r>
        <w:rPr>
          <w:sz w:val="20"/>
        </w:rPr>
        <w:t xml:space="preserve">  |  </w:t>
      </w:r>
      <w:r>
        <w:rPr>
          <w:rFonts w:ascii="宋体" w:hAnsi="宋体"/>
          <w:sz w:val="20"/>
        </w:rPr>
        <w:t>8</w:t>
      </w:r>
      <w:r>
        <w:rPr>
          <w:sz w:val="20"/>
        </w:rPr>
        <w:t xml:space="preserve">  |  </w:t>
      </w:r>
      <w:r>
        <w:rPr>
          <w:rFonts w:ascii="宋体" w:hAnsi="宋体"/>
          <w:sz w:val="20"/>
        </w:rPr>
        <w:t>208</w:t>
      </w:r>
    </w:p>
    <w:p>
      <w:r>
        <w:rPr>
          <w:rFonts w:ascii="宋体" w:hAnsi="宋体"/>
          <w:sz w:val="20"/>
        </w:rPr>
        <w:t>11</w:t>
      </w:r>
      <w:r>
        <w:rPr>
          <w:sz w:val="20"/>
        </w:rPr>
        <w:t xml:space="preserve">  |  </w:t>
      </w:r>
      <w:r>
        <w:rPr>
          <w:rFonts w:ascii="宋体" w:hAnsi="宋体"/>
          <w:sz w:val="20"/>
        </w:rPr>
        <w:t>县级存储（50TB混合）</w:t>
      </w:r>
      <w:r>
        <w:rPr>
          <w:sz w:val="20"/>
        </w:rPr>
        <w:t xml:space="preserve">  |  </w:t>
      </w:r>
      <w:r>
        <w:rPr>
          <w:rFonts w:ascii="宋体" w:hAnsi="宋体"/>
          <w:sz w:val="20"/>
        </w:rPr>
        <w:t>—</w:t>
      </w:r>
      <w:r>
        <w:rPr>
          <w:sz w:val="20"/>
        </w:rPr>
        <w:t xml:space="preserve">  |  </w:t>
      </w:r>
      <w:r>
        <w:rPr>
          <w:rFonts w:ascii="宋体" w:hAnsi="宋体"/>
          <w:sz w:val="20"/>
        </w:rPr>
        <w:t>13套</w:t>
      </w:r>
      <w:r>
        <w:rPr>
          <w:sz w:val="20"/>
        </w:rPr>
        <w:t xml:space="preserve">  |  </w:t>
      </w:r>
      <w:r>
        <w:rPr>
          <w:rFonts w:ascii="宋体" w:hAnsi="宋体"/>
          <w:sz w:val="20"/>
        </w:rPr>
        <w:t>8</w:t>
      </w:r>
      <w:r>
        <w:rPr>
          <w:sz w:val="20"/>
        </w:rPr>
        <w:t xml:space="preserve">  |  </w:t>
      </w:r>
      <w:r>
        <w:rPr>
          <w:rFonts w:ascii="宋体" w:hAnsi="宋体"/>
          <w:sz w:val="20"/>
        </w:rPr>
        <w:t>104</w:t>
      </w:r>
    </w:p>
    <w:p>
      <w:r>
        <w:rPr>
          <w:rFonts w:ascii="宋体" w:hAnsi="宋体"/>
          <w:sz w:val="20"/>
        </w:rPr>
        <w:t>12</w:t>
      </w:r>
      <w:r>
        <w:rPr>
          <w:sz w:val="20"/>
        </w:rPr>
        <w:t xml:space="preserve">  |  </w:t>
      </w:r>
      <w:r>
        <w:rPr>
          <w:rFonts w:ascii="宋体" w:hAnsi="宋体"/>
          <w:sz w:val="20"/>
        </w:rPr>
        <w:t>县级网络设备（交换机+防火墙+VPN）</w:t>
      </w:r>
      <w:r>
        <w:rPr>
          <w:sz w:val="20"/>
        </w:rPr>
        <w:t xml:space="preserve">  |  </w:t>
      </w:r>
      <w:r>
        <w:rPr>
          <w:rFonts w:ascii="宋体" w:hAnsi="宋体"/>
          <w:sz w:val="20"/>
        </w:rPr>
        <w:t>—</w:t>
      </w:r>
      <w:r>
        <w:rPr>
          <w:sz w:val="20"/>
        </w:rPr>
        <w:t xml:space="preserve">  |  </w:t>
      </w:r>
      <w:r>
        <w:rPr>
          <w:rFonts w:ascii="宋体" w:hAnsi="宋体"/>
          <w:sz w:val="20"/>
        </w:rPr>
        <w:t>13套</w:t>
      </w:r>
      <w:r>
        <w:rPr>
          <w:sz w:val="20"/>
        </w:rPr>
        <w:t xml:space="preserve">  |  </w:t>
      </w:r>
      <w:r>
        <w:rPr>
          <w:rFonts w:ascii="宋体" w:hAnsi="宋体"/>
          <w:sz w:val="20"/>
        </w:rPr>
        <w:t>5</w:t>
      </w:r>
      <w:r>
        <w:rPr>
          <w:sz w:val="20"/>
        </w:rPr>
        <w:t xml:space="preserve">  |  </w:t>
      </w:r>
      <w:r>
        <w:rPr>
          <w:rFonts w:ascii="宋体" w:hAnsi="宋体"/>
          <w:sz w:val="20"/>
        </w:rPr>
        <w:t>65</w:t>
      </w:r>
    </w:p>
    <w:p>
      <w:r>
        <w:rPr>
          <w:rFonts w:ascii="宋体" w:hAnsi="宋体"/>
          <w:sz w:val="20"/>
        </w:rPr>
        <w:t>13</w:t>
      </w:r>
      <w:r>
        <w:rPr>
          <w:sz w:val="20"/>
        </w:rPr>
        <w:t xml:space="preserve">  |  </w:t>
      </w:r>
      <w:r>
        <w:rPr>
          <w:rFonts w:ascii="宋体" w:hAnsi="宋体"/>
          <w:sz w:val="20"/>
        </w:rPr>
        <w:t>乡镇5G CPE/路由器</w:t>
      </w:r>
      <w:r>
        <w:rPr>
          <w:sz w:val="20"/>
        </w:rPr>
        <w:t xml:space="preserve">  |  </w:t>
      </w:r>
      <w:r>
        <w:rPr>
          <w:rFonts w:ascii="宋体" w:hAnsi="宋体"/>
          <w:sz w:val="20"/>
        </w:rPr>
        <w:t>—</w:t>
      </w:r>
      <w:r>
        <w:rPr>
          <w:sz w:val="20"/>
        </w:rPr>
        <w:t xml:space="preserve">  |  </w:t>
      </w:r>
      <w:r>
        <w:rPr>
          <w:rFonts w:ascii="宋体" w:hAnsi="宋体"/>
          <w:sz w:val="20"/>
        </w:rPr>
        <w:t>200台</w:t>
      </w:r>
      <w:r>
        <w:rPr>
          <w:sz w:val="20"/>
        </w:rPr>
        <w:t xml:space="preserve">  |  </w:t>
      </w:r>
      <w:r>
        <w:rPr>
          <w:rFonts w:ascii="宋体" w:hAnsi="宋体"/>
          <w:sz w:val="20"/>
        </w:rPr>
        <w:t>0.3</w:t>
      </w:r>
      <w:r>
        <w:rPr>
          <w:sz w:val="20"/>
        </w:rPr>
        <w:t xml:space="preserve">  |  </w:t>
      </w:r>
      <w:r>
        <w:rPr>
          <w:rFonts w:ascii="宋体" w:hAnsi="宋体"/>
          <w:sz w:val="20"/>
        </w:rPr>
        <w:t>60</w:t>
      </w:r>
    </w:p>
    <w:p>
      <w:r>
        <w:rPr>
          <w:rFonts w:ascii="宋体" w:hAnsi="宋体"/>
          <w:sz w:val="20"/>
        </w:rPr>
        <w:t>14</w:t>
      </w:r>
      <w:r>
        <w:rPr>
          <w:sz w:val="20"/>
        </w:rPr>
        <w:t xml:space="preserve">  |  </w:t>
      </w:r>
      <w:r>
        <w:rPr>
          <w:rFonts w:ascii="宋体" w:hAnsi="宋体"/>
          <w:sz w:val="20"/>
        </w:rPr>
        <w:t>DICOM网关（影像设备联网）</w:t>
      </w:r>
      <w:r>
        <w:rPr>
          <w:sz w:val="20"/>
        </w:rPr>
        <w:t xml:space="preserve">  |  </w:t>
      </w:r>
      <w:r>
        <w:rPr>
          <w:rFonts w:ascii="宋体" w:hAnsi="宋体"/>
          <w:sz w:val="20"/>
        </w:rPr>
        <w:t>—</w:t>
      </w:r>
      <w:r>
        <w:rPr>
          <w:sz w:val="20"/>
        </w:rPr>
        <w:t xml:space="preserve">  |  </w:t>
      </w:r>
      <w:r>
        <w:rPr>
          <w:rFonts w:ascii="宋体" w:hAnsi="宋体"/>
          <w:sz w:val="20"/>
        </w:rPr>
        <w:t>50台</w:t>
      </w:r>
      <w:r>
        <w:rPr>
          <w:sz w:val="20"/>
        </w:rPr>
        <w:t xml:space="preserve">  |  </w:t>
      </w:r>
      <w:r>
        <w:rPr>
          <w:rFonts w:ascii="宋体" w:hAnsi="宋体"/>
          <w:sz w:val="20"/>
        </w:rPr>
        <w:t>2</w:t>
      </w:r>
      <w:r>
        <w:rPr>
          <w:sz w:val="20"/>
        </w:rPr>
        <w:t xml:space="preserve">  |  </w:t>
      </w:r>
      <w:r>
        <w:rPr>
          <w:rFonts w:ascii="宋体" w:hAnsi="宋体"/>
          <w:sz w:val="20"/>
        </w:rPr>
        <w:t>100</w:t>
      </w:r>
    </w:p>
    <w:p>
      <w:r>
        <w:rPr>
          <w:rFonts w:ascii="宋体" w:hAnsi="宋体"/>
          <w:sz w:val="20"/>
        </w:rPr>
        <w:t>15</w:t>
      </w:r>
      <w:r>
        <w:rPr>
          <w:sz w:val="20"/>
        </w:rPr>
        <w:t xml:space="preserve">  |  </w:t>
      </w:r>
      <w:r>
        <w:rPr>
          <w:rFonts w:ascii="宋体" w:hAnsi="宋体"/>
          <w:sz w:val="20"/>
        </w:rPr>
        <w:t>自助服务终端（挂号/缴费/报告一体机）</w:t>
      </w:r>
      <w:r>
        <w:rPr>
          <w:sz w:val="20"/>
        </w:rPr>
        <w:t xml:space="preserve">  |  </w:t>
      </w:r>
      <w:r>
        <w:rPr>
          <w:rFonts w:ascii="宋体" w:hAnsi="宋体"/>
          <w:sz w:val="20"/>
        </w:rPr>
        <w:t>—</w:t>
      </w:r>
      <w:r>
        <w:rPr>
          <w:sz w:val="20"/>
        </w:rPr>
        <w:t xml:space="preserve">  |  </w:t>
      </w:r>
      <w:r>
        <w:rPr>
          <w:rFonts w:ascii="宋体" w:hAnsi="宋体"/>
          <w:sz w:val="20"/>
        </w:rPr>
        <w:t>65台</w:t>
      </w:r>
      <w:r>
        <w:rPr>
          <w:sz w:val="20"/>
        </w:rPr>
        <w:t xml:space="preserve">  |  </w:t>
      </w:r>
      <w:r>
        <w:rPr>
          <w:rFonts w:ascii="宋体" w:hAnsi="宋体"/>
          <w:sz w:val="20"/>
        </w:rPr>
        <w:t>3</w:t>
      </w:r>
      <w:r>
        <w:rPr>
          <w:sz w:val="20"/>
        </w:rPr>
        <w:t xml:space="preserve">  |  </w:t>
      </w:r>
      <w:r>
        <w:rPr>
          <w:rFonts w:ascii="宋体" w:hAnsi="宋体"/>
          <w:sz w:val="20"/>
        </w:rPr>
        <w:t>195</w:t>
      </w:r>
    </w:p>
    <w:p>
      <w:r>
        <w:rPr>
          <w:rFonts w:ascii="宋体" w:hAnsi="宋体"/>
          <w:sz w:val="20"/>
        </w:rPr>
        <w:t>16</w:t>
      </w:r>
      <w:r>
        <w:rPr>
          <w:sz w:val="20"/>
        </w:rPr>
        <w:t xml:space="preserve">  |  </w:t>
      </w:r>
      <w:r>
        <w:rPr>
          <w:rFonts w:ascii="宋体" w:hAnsi="宋体"/>
          <w:sz w:val="20"/>
        </w:rPr>
        <w:t>心电采集设备（村卫生室）</w:t>
      </w:r>
      <w:r>
        <w:rPr>
          <w:sz w:val="20"/>
        </w:rPr>
        <w:t xml:space="preserve">  |  </w:t>
      </w:r>
      <w:r>
        <w:rPr>
          <w:rFonts w:ascii="宋体" w:hAnsi="宋体"/>
          <w:sz w:val="20"/>
        </w:rPr>
        <w:t>—</w:t>
      </w:r>
      <w:r>
        <w:rPr>
          <w:sz w:val="20"/>
        </w:rPr>
        <w:t xml:space="preserve">  |  </w:t>
      </w:r>
      <w:r>
        <w:rPr>
          <w:rFonts w:ascii="宋体" w:hAnsi="宋体"/>
          <w:sz w:val="20"/>
        </w:rPr>
        <w:t>200台</w:t>
      </w:r>
      <w:r>
        <w:rPr>
          <w:sz w:val="20"/>
        </w:rPr>
        <w:t xml:space="preserve">  |  </w:t>
      </w:r>
      <w:r>
        <w:rPr>
          <w:rFonts w:ascii="宋体" w:hAnsi="宋体"/>
          <w:sz w:val="20"/>
        </w:rPr>
        <w:t>0.5</w:t>
      </w:r>
      <w:r>
        <w:rPr>
          <w:sz w:val="20"/>
        </w:rPr>
        <w:t xml:space="preserve">  |  </w:t>
      </w:r>
      <w:r>
        <w:rPr>
          <w:rFonts w:ascii="宋体" w:hAnsi="宋体"/>
          <w:sz w:val="20"/>
        </w:rPr>
        <w:t>100</w:t>
      </w:r>
    </w:p>
    <w:p>
      <w:r>
        <w:rPr>
          <w:rFonts w:ascii="宋体" w:hAnsi="宋体"/>
          <w:sz w:val="20"/>
        </w:rPr>
        <w:t>**硬件小计**</w:t>
      </w:r>
      <w:r>
        <w:rPr>
          <w:sz w:val="20"/>
        </w:rPr>
        <w:t xml:space="preserve">  |  </w:t>
      </w:r>
      <w:r>
        <w:rPr>
          <w:rFonts w:ascii="宋体" w:hAnsi="宋体"/>
          <w:sz w:val="20"/>
        </w:rPr>
      </w:r>
      <w:r>
        <w:rPr>
          <w:sz w:val="20"/>
        </w:rPr>
        <w:t xml:space="preserve">  |  </w:t>
      </w:r>
      <w:r>
        <w:rPr>
          <w:rFonts w:ascii="宋体" w:hAnsi="宋体"/>
          <w:sz w:val="20"/>
        </w:rPr>
      </w:r>
      <w:r>
        <w:rPr>
          <w:sz w:val="20"/>
        </w:rPr>
        <w:t xml:space="preserve">  |  </w:t>
      </w:r>
      <w:r>
        <w:rPr>
          <w:rFonts w:ascii="宋体" w:hAnsi="宋体"/>
          <w:sz w:val="20"/>
        </w:rPr>
      </w:r>
      <w:r>
        <w:rPr>
          <w:sz w:val="20"/>
        </w:rPr>
        <w:t xml:space="preserve">  |  </w:t>
      </w:r>
      <w:r>
        <w:rPr>
          <w:rFonts w:ascii="宋体" w:hAnsi="宋体"/>
          <w:sz w:val="20"/>
        </w:rPr>
      </w:r>
      <w:r>
        <w:rPr>
          <w:sz w:val="20"/>
        </w:rPr>
        <w:t xml:space="preserve">  |  </w:t>
      </w:r>
      <w:r>
        <w:rPr>
          <w:rFonts w:ascii="宋体" w:hAnsi="宋体"/>
          <w:sz w:val="20"/>
        </w:rPr>
        <w:t>**1,499**</w:t>
      </w:r>
    </w:p>
    <w:p/>
    <w:p>
      <w:pPr>
        <w:pStyle w:val="Heading3"/>
      </w:pPr>
      <w:r>
        <w:rPr>
          <w:rFonts w:ascii="黑体" w:hAnsi="黑体"/>
        </w:rPr>
        <w:t>8.1.3 系统集成与实施费分项</w:t>
      </w:r>
    </w:p>
    <w:p/>
    <w:p>
      <w:r>
        <w:rPr>
          <w:rFonts w:ascii="宋体" w:hAnsi="宋体"/>
          <w:sz w:val="20"/>
        </w:rPr>
        <w:t>序号</w:t>
      </w:r>
      <w:r>
        <w:rPr>
          <w:sz w:val="20"/>
        </w:rPr>
        <w:t xml:space="preserve">  |  </w:t>
      </w:r>
      <w:r>
        <w:rPr>
          <w:rFonts w:ascii="宋体" w:hAnsi="宋体"/>
          <w:sz w:val="20"/>
        </w:rPr>
        <w:t>费用项</w:t>
      </w:r>
      <w:r>
        <w:rPr>
          <w:sz w:val="20"/>
        </w:rPr>
        <w:t xml:space="preserve">  |  </w:t>
      </w:r>
      <w:r>
        <w:rPr>
          <w:rFonts w:ascii="宋体" w:hAnsi="宋体"/>
          <w:sz w:val="20"/>
        </w:rPr>
        <w:t>计算方式</w:t>
      </w:r>
      <w:r>
        <w:rPr>
          <w:sz w:val="20"/>
        </w:rPr>
        <w:t xml:space="preserve">  |  </w:t>
      </w:r>
      <w:r>
        <w:rPr>
          <w:rFonts w:ascii="宋体" w:hAnsi="宋体"/>
          <w:sz w:val="20"/>
        </w:rPr>
        <w:t>金额（万元）</w:t>
      </w:r>
    </w:p>
    <w:p>
      <w:r>
        <w:rPr>
          <w:rFonts w:ascii="宋体" w:hAnsi="宋体"/>
          <w:sz w:val="20"/>
        </w:rPr>
        <w:t>1</w:t>
      </w:r>
      <w:r>
        <w:rPr>
          <w:sz w:val="20"/>
        </w:rPr>
        <w:t xml:space="preserve">  |  </w:t>
      </w:r>
      <w:r>
        <w:rPr>
          <w:rFonts w:ascii="宋体" w:hAnsi="宋体"/>
          <w:sz w:val="20"/>
        </w:rPr>
        <w:t>异构HIS系统对接集成</w:t>
      </w:r>
      <w:r>
        <w:rPr>
          <w:sz w:val="20"/>
        </w:rPr>
        <w:t xml:space="preserve">  |  </w:t>
      </w:r>
      <w:r>
        <w:rPr>
          <w:rFonts w:ascii="宋体" w:hAnsi="宋体"/>
          <w:sz w:val="20"/>
        </w:rPr>
        <w:t>43家医院×5万元</w:t>
      </w:r>
      <w:r>
        <w:rPr>
          <w:sz w:val="20"/>
        </w:rPr>
        <w:t xml:space="preserve">  |  </w:t>
      </w:r>
      <w:r>
        <w:rPr>
          <w:rFonts w:ascii="宋体" w:hAnsi="宋体"/>
          <w:sz w:val="20"/>
        </w:rPr>
        <w:t>215</w:t>
      </w:r>
    </w:p>
    <w:p>
      <w:r>
        <w:rPr>
          <w:rFonts w:ascii="宋体" w:hAnsi="宋体"/>
          <w:sz w:val="20"/>
        </w:rPr>
        <w:t>2</w:t>
      </w:r>
      <w:r>
        <w:rPr>
          <w:sz w:val="20"/>
        </w:rPr>
        <w:t xml:space="preserve">  |  </w:t>
      </w:r>
      <w:r>
        <w:rPr>
          <w:rFonts w:ascii="宋体" w:hAnsi="宋体"/>
          <w:sz w:val="20"/>
        </w:rPr>
        <w:t>乡镇卫生院HIS对接</w:t>
      </w:r>
      <w:r>
        <w:rPr>
          <w:sz w:val="20"/>
        </w:rPr>
        <w:t xml:space="preserve">  |  </w:t>
      </w:r>
      <w:r>
        <w:rPr>
          <w:rFonts w:ascii="宋体" w:hAnsi="宋体"/>
          <w:sz w:val="20"/>
        </w:rPr>
        <w:t>171家×1万元</w:t>
      </w:r>
      <w:r>
        <w:rPr>
          <w:sz w:val="20"/>
        </w:rPr>
        <w:t xml:space="preserve">  |  </w:t>
      </w:r>
      <w:r>
        <w:rPr>
          <w:rFonts w:ascii="宋体" w:hAnsi="宋体"/>
          <w:sz w:val="20"/>
        </w:rPr>
        <w:t>171</w:t>
      </w:r>
    </w:p>
    <w:p>
      <w:r>
        <w:rPr>
          <w:rFonts w:ascii="宋体" w:hAnsi="宋体"/>
          <w:sz w:val="20"/>
        </w:rPr>
        <w:t>3</w:t>
      </w:r>
      <w:r>
        <w:rPr>
          <w:sz w:val="20"/>
        </w:rPr>
        <w:t xml:space="preserve">  |  </w:t>
      </w:r>
      <w:r>
        <w:rPr>
          <w:rFonts w:ascii="宋体" w:hAnsi="宋体"/>
          <w:sz w:val="20"/>
        </w:rPr>
        <w:t>省级平台接口开发</w:t>
      </w:r>
      <w:r>
        <w:rPr>
          <w:sz w:val="20"/>
        </w:rPr>
        <w:t xml:space="preserve">  |  </w:t>
      </w:r>
      <w:r>
        <w:rPr>
          <w:rFonts w:ascii="宋体" w:hAnsi="宋体"/>
          <w:sz w:val="20"/>
        </w:rPr>
        <w:t>5个接口×10万元</w:t>
      </w:r>
      <w:r>
        <w:rPr>
          <w:sz w:val="20"/>
        </w:rPr>
        <w:t xml:space="preserve">  |  </w:t>
      </w:r>
      <w:r>
        <w:rPr>
          <w:rFonts w:ascii="宋体" w:hAnsi="宋体"/>
          <w:sz w:val="20"/>
        </w:rPr>
        <w:t>50</w:t>
      </w:r>
    </w:p>
    <w:p>
      <w:r>
        <w:rPr>
          <w:rFonts w:ascii="宋体" w:hAnsi="宋体"/>
          <w:sz w:val="20"/>
        </w:rPr>
        <w:t>4</w:t>
      </w:r>
      <w:r>
        <w:rPr>
          <w:sz w:val="20"/>
        </w:rPr>
        <w:t xml:space="preserve">  |  </w:t>
      </w:r>
      <w:r>
        <w:rPr>
          <w:rFonts w:ascii="宋体" w:hAnsi="宋体"/>
          <w:sz w:val="20"/>
        </w:rPr>
        <w:t>数据迁移与清洗</w:t>
      </w:r>
      <w:r>
        <w:rPr>
          <w:sz w:val="20"/>
        </w:rPr>
        <w:t xml:space="preserve">  |  </w:t>
      </w:r>
      <w:r>
        <w:rPr>
          <w:rFonts w:ascii="宋体" w:hAnsi="宋体"/>
          <w:sz w:val="20"/>
        </w:rPr>
        <w:t>1,531个机构</w:t>
      </w:r>
      <w:r>
        <w:rPr>
          <w:sz w:val="20"/>
        </w:rPr>
        <w:t xml:space="preserve">  |  </w:t>
      </w:r>
      <w:r>
        <w:rPr>
          <w:rFonts w:ascii="宋体" w:hAnsi="宋体"/>
          <w:sz w:val="20"/>
        </w:rPr>
        <w:t>200</w:t>
      </w:r>
    </w:p>
    <w:p>
      <w:r>
        <w:rPr>
          <w:rFonts w:ascii="宋体" w:hAnsi="宋体"/>
          <w:sz w:val="20"/>
        </w:rPr>
        <w:t>5</w:t>
      </w:r>
      <w:r>
        <w:rPr>
          <w:sz w:val="20"/>
        </w:rPr>
        <w:t xml:space="preserve">  |  </w:t>
      </w:r>
      <w:r>
        <w:rPr>
          <w:rFonts w:ascii="宋体" w:hAnsi="宋体"/>
          <w:sz w:val="20"/>
        </w:rPr>
        <w:t>系统联调测试</w:t>
      </w:r>
      <w:r>
        <w:rPr>
          <w:sz w:val="20"/>
        </w:rPr>
        <w:t xml:space="preserve">  |  </w:t>
      </w:r>
      <w:r>
        <w:rPr>
          <w:rFonts w:ascii="宋体" w:hAnsi="宋体"/>
          <w:sz w:val="20"/>
        </w:rPr>
        <w:t>全州级联调</w:t>
      </w:r>
      <w:r>
        <w:rPr>
          <w:sz w:val="20"/>
        </w:rPr>
        <w:t xml:space="preserve">  |  </w:t>
      </w:r>
      <w:r>
        <w:rPr>
          <w:rFonts w:ascii="宋体" w:hAnsi="宋体"/>
          <w:sz w:val="20"/>
        </w:rPr>
        <w:t>150</w:t>
      </w:r>
    </w:p>
    <w:p>
      <w:r>
        <w:rPr>
          <w:rFonts w:ascii="宋体" w:hAnsi="宋体"/>
          <w:sz w:val="20"/>
        </w:rPr>
        <w:t>6</w:t>
      </w:r>
      <w:r>
        <w:rPr>
          <w:sz w:val="20"/>
        </w:rPr>
        <w:t xml:space="preserve">  |  </w:t>
      </w:r>
      <w:r>
        <w:rPr>
          <w:rFonts w:ascii="宋体" w:hAnsi="宋体"/>
          <w:sz w:val="20"/>
        </w:rPr>
        <w:t>性能压力测试</w:t>
      </w:r>
      <w:r>
        <w:rPr>
          <w:sz w:val="20"/>
        </w:rPr>
        <w:t xml:space="preserve">  |  </w:t>
      </w:r>
      <w:r>
        <w:rPr>
          <w:rFonts w:ascii="宋体" w:hAnsi="宋体"/>
          <w:sz w:val="20"/>
        </w:rPr>
        <w:t>第三方</w:t>
      </w:r>
      <w:r>
        <w:rPr>
          <w:sz w:val="20"/>
        </w:rPr>
        <w:t xml:space="preserve">  |  </w:t>
      </w:r>
      <w:r>
        <w:rPr>
          <w:rFonts w:ascii="宋体" w:hAnsi="宋体"/>
          <w:sz w:val="20"/>
        </w:rPr>
        <w:t>50</w:t>
      </w:r>
    </w:p>
    <w:p>
      <w:r>
        <w:rPr>
          <w:rFonts w:ascii="宋体" w:hAnsi="宋体"/>
          <w:sz w:val="20"/>
        </w:rPr>
        <w:t>7</w:t>
      </w:r>
      <w:r>
        <w:rPr>
          <w:sz w:val="20"/>
        </w:rPr>
        <w:t xml:space="preserve">  |  </w:t>
      </w:r>
      <w:r>
        <w:rPr>
          <w:rFonts w:ascii="宋体" w:hAnsi="宋体"/>
          <w:sz w:val="20"/>
        </w:rPr>
        <w:t>等保三级测评（州+13县）</w:t>
      </w:r>
      <w:r>
        <w:rPr>
          <w:sz w:val="20"/>
        </w:rPr>
        <w:t xml:space="preserve">  |  </w:t>
      </w:r>
      <w:r>
        <w:rPr>
          <w:rFonts w:ascii="宋体" w:hAnsi="宋体"/>
          <w:sz w:val="20"/>
        </w:rPr>
        <w:t>—</w:t>
      </w:r>
      <w:r>
        <w:rPr>
          <w:sz w:val="20"/>
        </w:rPr>
        <w:t xml:space="preserve">  |  </w:t>
      </w:r>
      <w:r>
        <w:rPr>
          <w:rFonts w:ascii="宋体" w:hAnsi="宋体"/>
          <w:sz w:val="20"/>
        </w:rPr>
        <w:t>80</w:t>
      </w:r>
    </w:p>
    <w:p>
      <w:r>
        <w:rPr>
          <w:rFonts w:ascii="宋体" w:hAnsi="宋体"/>
          <w:sz w:val="20"/>
        </w:rPr>
        <w:t>8</w:t>
      </w:r>
      <w:r>
        <w:rPr>
          <w:sz w:val="20"/>
        </w:rPr>
        <w:t xml:space="preserve">  |  </w:t>
      </w:r>
      <w:r>
        <w:rPr>
          <w:rFonts w:ascii="宋体" w:hAnsi="宋体"/>
          <w:sz w:val="20"/>
        </w:rPr>
        <w:t>密码应用安全性评估</w:t>
      </w:r>
      <w:r>
        <w:rPr>
          <w:sz w:val="20"/>
        </w:rPr>
        <w:t xml:space="preserve">  |  </w:t>
      </w:r>
      <w:r>
        <w:rPr>
          <w:rFonts w:ascii="宋体" w:hAnsi="宋体"/>
          <w:sz w:val="20"/>
        </w:rPr>
        <w:t>—</w:t>
      </w:r>
      <w:r>
        <w:rPr>
          <w:sz w:val="20"/>
        </w:rPr>
        <w:t xml:space="preserve">  |  </w:t>
      </w:r>
      <w:r>
        <w:rPr>
          <w:rFonts w:ascii="宋体" w:hAnsi="宋体"/>
          <w:sz w:val="20"/>
        </w:rPr>
        <w:t>40</w:t>
      </w:r>
    </w:p>
    <w:p>
      <w:r>
        <w:rPr>
          <w:rFonts w:ascii="宋体" w:hAnsi="宋体"/>
          <w:sz w:val="20"/>
        </w:rPr>
        <w:t>**集成实施小计**</w:t>
      </w:r>
      <w:r>
        <w:rPr>
          <w:sz w:val="20"/>
        </w:rPr>
        <w:t xml:space="preserve">  |  </w:t>
      </w:r>
      <w:r>
        <w:rPr>
          <w:rFonts w:ascii="宋体" w:hAnsi="宋体"/>
          <w:sz w:val="20"/>
        </w:rPr>
      </w:r>
      <w:r>
        <w:rPr>
          <w:sz w:val="20"/>
        </w:rPr>
        <w:t xml:space="preserve">  |  </w:t>
      </w:r>
      <w:r>
        <w:rPr>
          <w:rFonts w:ascii="宋体" w:hAnsi="宋体"/>
          <w:sz w:val="20"/>
        </w:rPr>
      </w:r>
      <w:r>
        <w:rPr>
          <w:sz w:val="20"/>
        </w:rPr>
        <w:t xml:space="preserve">  |  </w:t>
      </w:r>
      <w:r>
        <w:rPr>
          <w:rFonts w:ascii="宋体" w:hAnsi="宋体"/>
          <w:sz w:val="20"/>
        </w:rPr>
        <w:t>**956**</w:t>
      </w:r>
    </w:p>
    <w:p/>
    <w:p>
      <w:pPr>
        <w:pStyle w:val="Heading3"/>
      </w:pPr>
      <w:r>
        <w:rPr>
          <w:rFonts w:ascii="黑体" w:hAnsi="黑体"/>
        </w:rPr>
        <w:t>8.1.4 培训费分项</w:t>
      </w:r>
    </w:p>
    <w:p/>
    <w:p>
      <w:r>
        <w:rPr>
          <w:rFonts w:ascii="宋体" w:hAnsi="宋体"/>
          <w:sz w:val="20"/>
        </w:rPr>
        <w:t>序号</w:t>
      </w:r>
      <w:r>
        <w:rPr>
          <w:sz w:val="20"/>
        </w:rPr>
        <w:t xml:space="preserve">  |  </w:t>
      </w:r>
      <w:r>
        <w:rPr>
          <w:rFonts w:ascii="宋体" w:hAnsi="宋体"/>
          <w:sz w:val="20"/>
        </w:rPr>
        <w:t>培训对象</w:t>
      </w:r>
      <w:r>
        <w:rPr>
          <w:sz w:val="20"/>
        </w:rPr>
        <w:t xml:space="preserve">  |  </w:t>
      </w:r>
      <w:r>
        <w:rPr>
          <w:rFonts w:ascii="宋体" w:hAnsi="宋体"/>
          <w:sz w:val="20"/>
        </w:rPr>
        <w:t>培训内容</w:t>
      </w:r>
      <w:r>
        <w:rPr>
          <w:sz w:val="20"/>
        </w:rPr>
        <w:t xml:space="preserve">  |  </w:t>
      </w:r>
      <w:r>
        <w:rPr>
          <w:rFonts w:ascii="宋体" w:hAnsi="宋体"/>
          <w:sz w:val="20"/>
        </w:rPr>
        <w:t>金额（万元）</w:t>
      </w:r>
    </w:p>
    <w:p>
      <w:r>
        <w:rPr>
          <w:rFonts w:ascii="宋体" w:hAnsi="宋体"/>
          <w:sz w:val="20"/>
        </w:rPr>
        <w:t>1</w:t>
      </w:r>
      <w:r>
        <w:rPr>
          <w:sz w:val="20"/>
        </w:rPr>
        <w:t xml:space="preserve">  |  </w:t>
      </w:r>
      <w:r>
        <w:rPr>
          <w:rFonts w:ascii="宋体" w:hAnsi="宋体"/>
          <w:sz w:val="20"/>
        </w:rPr>
        <w:t>管理层（局长/院长）</w:t>
      </w:r>
      <w:r>
        <w:rPr>
          <w:sz w:val="20"/>
        </w:rPr>
        <w:t xml:space="preserve">  |  </w:t>
      </w:r>
      <w:r>
        <w:rPr>
          <w:rFonts w:ascii="宋体" w:hAnsi="宋体"/>
          <w:sz w:val="20"/>
        </w:rPr>
        <w:t>信息化战略管理（5期×50人）</w:t>
      </w:r>
      <w:r>
        <w:rPr>
          <w:sz w:val="20"/>
        </w:rPr>
        <w:t xml:space="preserve">  |  </w:t>
      </w:r>
      <w:r>
        <w:rPr>
          <w:rFonts w:ascii="宋体" w:hAnsi="宋体"/>
          <w:sz w:val="20"/>
        </w:rPr>
        <w:t>30</w:t>
      </w:r>
    </w:p>
    <w:p>
      <w:r>
        <w:rPr>
          <w:rFonts w:ascii="宋体" w:hAnsi="宋体"/>
          <w:sz w:val="20"/>
        </w:rPr>
        <w:t>2</w:t>
      </w:r>
      <w:r>
        <w:rPr>
          <w:sz w:val="20"/>
        </w:rPr>
        <w:t xml:space="preserve">  |  </w:t>
      </w:r>
      <w:r>
        <w:rPr>
          <w:rFonts w:ascii="宋体" w:hAnsi="宋体"/>
          <w:sz w:val="20"/>
        </w:rPr>
        <w:t>技术骨干</w:t>
      </w:r>
      <w:r>
        <w:rPr>
          <w:sz w:val="20"/>
        </w:rPr>
        <w:t xml:space="preserve">  |  </w:t>
      </w:r>
      <w:r>
        <w:rPr>
          <w:rFonts w:ascii="宋体" w:hAnsi="宋体"/>
          <w:sz w:val="20"/>
        </w:rPr>
        <w:t>脱产技术培训（2周×3期）</w:t>
      </w:r>
      <w:r>
        <w:rPr>
          <w:sz w:val="20"/>
        </w:rPr>
        <w:t xml:space="preserve">  |  </w:t>
      </w:r>
      <w:r>
        <w:rPr>
          <w:rFonts w:ascii="宋体" w:hAnsi="宋体"/>
          <w:sz w:val="20"/>
        </w:rPr>
        <w:t>50</w:t>
      </w:r>
    </w:p>
    <w:p>
      <w:r>
        <w:rPr>
          <w:rFonts w:ascii="宋体" w:hAnsi="宋体"/>
          <w:sz w:val="20"/>
        </w:rPr>
        <w:t>3</w:t>
      </w:r>
      <w:r>
        <w:rPr>
          <w:sz w:val="20"/>
        </w:rPr>
        <w:t xml:space="preserve">  |  </w:t>
      </w:r>
      <w:r>
        <w:rPr>
          <w:rFonts w:ascii="宋体" w:hAnsi="宋体"/>
          <w:sz w:val="20"/>
        </w:rPr>
        <w:t>医生</w:t>
      </w:r>
      <w:r>
        <w:rPr>
          <w:sz w:val="20"/>
        </w:rPr>
        <w:t xml:space="preserve">  |  </w:t>
      </w:r>
      <w:r>
        <w:rPr>
          <w:rFonts w:ascii="宋体" w:hAnsi="宋体"/>
          <w:sz w:val="20"/>
        </w:rPr>
        <w:t>全模块操作培训（每县2轮）</w:t>
      </w:r>
      <w:r>
        <w:rPr>
          <w:sz w:val="20"/>
        </w:rPr>
        <w:t xml:space="preserve">  |  </w:t>
      </w:r>
      <w:r>
        <w:rPr>
          <w:rFonts w:ascii="宋体" w:hAnsi="宋体"/>
          <w:sz w:val="20"/>
        </w:rPr>
        <w:t>80</w:t>
      </w:r>
    </w:p>
    <w:p>
      <w:r>
        <w:rPr>
          <w:rFonts w:ascii="宋体" w:hAnsi="宋体"/>
          <w:sz w:val="20"/>
        </w:rPr>
        <w:t>4</w:t>
      </w:r>
      <w:r>
        <w:rPr>
          <w:sz w:val="20"/>
        </w:rPr>
        <w:t xml:space="preserve">  |  </w:t>
      </w:r>
      <w:r>
        <w:rPr>
          <w:rFonts w:ascii="宋体" w:hAnsi="宋体"/>
          <w:sz w:val="20"/>
        </w:rPr>
        <w:t>护士</w:t>
      </w:r>
      <w:r>
        <w:rPr>
          <w:sz w:val="20"/>
        </w:rPr>
        <w:t xml:space="preserve">  |  </w:t>
      </w:r>
      <w:r>
        <w:rPr>
          <w:rFonts w:ascii="宋体" w:hAnsi="宋体"/>
          <w:sz w:val="20"/>
        </w:rPr>
        <w:t>操作培训（每县2轮）</w:t>
      </w:r>
      <w:r>
        <w:rPr>
          <w:sz w:val="20"/>
        </w:rPr>
        <w:t xml:space="preserve">  |  </w:t>
      </w:r>
      <w:r>
        <w:rPr>
          <w:rFonts w:ascii="宋体" w:hAnsi="宋体"/>
          <w:sz w:val="20"/>
        </w:rPr>
        <w:t>60</w:t>
      </w:r>
    </w:p>
    <w:p>
      <w:r>
        <w:rPr>
          <w:rFonts w:ascii="宋体" w:hAnsi="宋体"/>
          <w:sz w:val="20"/>
        </w:rPr>
        <w:t>5</w:t>
      </w:r>
      <w:r>
        <w:rPr>
          <w:sz w:val="20"/>
        </w:rPr>
        <w:t xml:space="preserve">  |  </w:t>
      </w:r>
      <w:r>
        <w:rPr>
          <w:rFonts w:ascii="宋体" w:hAnsi="宋体"/>
          <w:sz w:val="20"/>
        </w:rPr>
        <w:t>基层人员（乡镇+村医）</w:t>
      </w:r>
      <w:r>
        <w:rPr>
          <w:sz w:val="20"/>
        </w:rPr>
        <w:t xml:space="preserve">  |  </w:t>
      </w:r>
      <w:r>
        <w:rPr>
          <w:rFonts w:ascii="宋体" w:hAnsi="宋体"/>
          <w:sz w:val="20"/>
        </w:rPr>
        <w:t>操作培训（每乡镇1轮）</w:t>
      </w:r>
      <w:r>
        <w:rPr>
          <w:sz w:val="20"/>
        </w:rPr>
        <w:t xml:space="preserve">  |  </w:t>
      </w:r>
      <w:r>
        <w:rPr>
          <w:rFonts w:ascii="宋体" w:hAnsi="宋体"/>
          <w:sz w:val="20"/>
        </w:rPr>
        <w:t>100</w:t>
      </w:r>
    </w:p>
    <w:p>
      <w:r>
        <w:rPr>
          <w:rFonts w:ascii="宋体" w:hAnsi="宋体"/>
          <w:sz w:val="20"/>
        </w:rPr>
        <w:t>6</w:t>
      </w:r>
      <w:r>
        <w:rPr>
          <w:sz w:val="20"/>
        </w:rPr>
        <w:t xml:space="preserve">  |  </w:t>
      </w:r>
      <w:r>
        <w:rPr>
          <w:rFonts w:ascii="宋体" w:hAnsi="宋体"/>
          <w:sz w:val="20"/>
        </w:rPr>
        <w:t>驻场培训师</w:t>
      </w:r>
      <w:r>
        <w:rPr>
          <w:sz w:val="20"/>
        </w:rPr>
        <w:t xml:space="preserve">  |  </w:t>
      </w:r>
      <w:r>
        <w:rPr>
          <w:rFonts w:ascii="宋体" w:hAnsi="宋体"/>
          <w:sz w:val="20"/>
        </w:rPr>
        <w:t>13人×3月</w:t>
      </w:r>
      <w:r>
        <w:rPr>
          <w:sz w:val="20"/>
        </w:rPr>
        <w:t xml:space="preserve">  |  </w:t>
      </w:r>
      <w:r>
        <w:rPr>
          <w:rFonts w:ascii="宋体" w:hAnsi="宋体"/>
          <w:sz w:val="20"/>
        </w:rPr>
        <w:t>58.5</w:t>
      </w:r>
    </w:p>
    <w:p>
      <w:r>
        <w:rPr>
          <w:rFonts w:ascii="宋体" w:hAnsi="宋体"/>
          <w:sz w:val="20"/>
        </w:rPr>
        <w:t>7</w:t>
      </w:r>
      <w:r>
        <w:rPr>
          <w:sz w:val="20"/>
        </w:rPr>
        <w:t xml:space="preserve">  |  </w:t>
      </w:r>
      <w:r>
        <w:rPr>
          <w:rFonts w:ascii="宋体" w:hAnsi="宋体"/>
          <w:sz w:val="20"/>
        </w:rPr>
        <w:t>教材与考核</w:t>
      </w:r>
      <w:r>
        <w:rPr>
          <w:sz w:val="20"/>
        </w:rPr>
        <w:t xml:space="preserve">  |  </w:t>
      </w:r>
      <w:r>
        <w:rPr>
          <w:rFonts w:ascii="宋体" w:hAnsi="宋体"/>
          <w:sz w:val="20"/>
        </w:rPr>
        <w:t>手册/视频/在线考核</w:t>
      </w:r>
      <w:r>
        <w:rPr>
          <w:sz w:val="20"/>
        </w:rPr>
        <w:t xml:space="preserve">  |  </w:t>
      </w:r>
      <w:r>
        <w:rPr>
          <w:rFonts w:ascii="宋体" w:hAnsi="宋体"/>
          <w:sz w:val="20"/>
        </w:rPr>
        <w:t>21.5</w:t>
      </w:r>
    </w:p>
    <w:p>
      <w:r>
        <w:rPr>
          <w:rFonts w:ascii="宋体" w:hAnsi="宋体"/>
          <w:sz w:val="20"/>
        </w:rPr>
        <w:t>**培训小计**</w:t>
      </w:r>
      <w:r>
        <w:rPr>
          <w:sz w:val="20"/>
        </w:rPr>
        <w:t xml:space="preserve">  |  </w:t>
      </w:r>
      <w:r>
        <w:rPr>
          <w:rFonts w:ascii="宋体" w:hAnsi="宋体"/>
          <w:sz w:val="20"/>
        </w:rPr>
      </w:r>
      <w:r>
        <w:rPr>
          <w:sz w:val="20"/>
        </w:rPr>
        <w:t xml:space="preserve">  |  </w:t>
      </w:r>
      <w:r>
        <w:rPr>
          <w:rFonts w:ascii="宋体" w:hAnsi="宋体"/>
          <w:sz w:val="20"/>
        </w:rPr>
      </w:r>
      <w:r>
        <w:rPr>
          <w:sz w:val="20"/>
        </w:rPr>
        <w:t xml:space="preserve">  |  </w:t>
      </w:r>
      <w:r>
        <w:rPr>
          <w:rFonts w:ascii="宋体" w:hAnsi="宋体"/>
          <w:sz w:val="20"/>
        </w:rPr>
        <w:t>**400**</w:t>
      </w:r>
    </w:p>
    <w:p/>
    <w:p>
      <w:pPr>
        <w:pStyle w:val="Heading2"/>
      </w:pPr>
      <w:r>
        <w:rPr>
          <w:rFonts w:ascii="黑体" w:hAnsi="黑体"/>
        </w:rPr>
        <w:t>8.2 分期投资</w:t>
      </w:r>
    </w:p>
    <w:p/>
    <w:p>
      <w:r>
        <w:rPr>
          <w:rFonts w:ascii="宋体" w:hAnsi="宋体"/>
          <w:sz w:val="20"/>
        </w:rPr>
        <w:t>期次</w:t>
      </w:r>
      <w:r>
        <w:rPr>
          <w:sz w:val="20"/>
        </w:rPr>
        <w:t xml:space="preserve">  |  </w:t>
      </w:r>
      <w:r>
        <w:rPr>
          <w:rFonts w:ascii="宋体" w:hAnsi="宋体"/>
          <w:sz w:val="20"/>
        </w:rPr>
        <w:t>年份</w:t>
      </w:r>
      <w:r>
        <w:rPr>
          <w:sz w:val="20"/>
        </w:rPr>
        <w:t xml:space="preserve">  |  </w:t>
      </w:r>
      <w:r>
        <w:rPr>
          <w:rFonts w:ascii="宋体" w:hAnsi="宋体"/>
          <w:sz w:val="20"/>
        </w:rPr>
        <w:t>金额（万元）</w:t>
      </w:r>
      <w:r>
        <w:rPr>
          <w:sz w:val="20"/>
        </w:rPr>
        <w:t xml:space="preserve">  |  </w:t>
      </w:r>
      <w:r>
        <w:rPr>
          <w:rFonts w:ascii="宋体" w:hAnsi="宋体"/>
          <w:sz w:val="20"/>
        </w:rPr>
        <w:t>主要建设内容</w:t>
      </w:r>
    </w:p>
    <w:p>
      <w:r>
        <w:rPr>
          <w:rFonts w:ascii="宋体" w:hAnsi="宋体"/>
          <w:sz w:val="20"/>
        </w:rPr>
        <w:t>第一期</w:t>
      </w:r>
      <w:r>
        <w:rPr>
          <w:sz w:val="20"/>
        </w:rPr>
        <w:t xml:space="preserve">  |  </w:t>
      </w:r>
      <w:r>
        <w:rPr>
          <w:rFonts w:ascii="宋体" w:hAnsi="宋体"/>
          <w:sz w:val="20"/>
        </w:rPr>
        <w:t>第1年</w:t>
      </w:r>
      <w:r>
        <w:rPr>
          <w:sz w:val="20"/>
        </w:rPr>
        <w:t xml:space="preserve">  |  </w:t>
      </w:r>
      <w:r>
        <w:rPr>
          <w:rFonts w:ascii="宋体" w:hAnsi="宋体"/>
          <w:sz w:val="20"/>
        </w:rPr>
        <w:t>3,000</w:t>
      </w:r>
      <w:r>
        <w:rPr>
          <w:sz w:val="20"/>
        </w:rPr>
        <w:t xml:space="preserve">  |  </w:t>
      </w:r>
      <w:r>
        <w:rPr>
          <w:rFonts w:ascii="宋体" w:hAnsi="宋体"/>
          <w:sz w:val="20"/>
        </w:rPr>
        <w:t>平台基础+4试点县+基础设施</w:t>
      </w:r>
    </w:p>
    <w:p>
      <w:r>
        <w:rPr>
          <w:rFonts w:ascii="宋体" w:hAnsi="宋体"/>
          <w:sz w:val="20"/>
        </w:rPr>
        <w:t>第二期</w:t>
      </w:r>
      <w:r>
        <w:rPr>
          <w:sz w:val="20"/>
        </w:rPr>
        <w:t xml:space="preserve">  |  </w:t>
      </w:r>
      <w:r>
        <w:rPr>
          <w:rFonts w:ascii="宋体" w:hAnsi="宋体"/>
          <w:sz w:val="20"/>
        </w:rPr>
        <w:t>第2年</w:t>
      </w:r>
      <w:r>
        <w:rPr>
          <w:sz w:val="20"/>
        </w:rPr>
        <w:t xml:space="preserve">  |  </w:t>
      </w:r>
      <w:r>
        <w:rPr>
          <w:rFonts w:ascii="宋体" w:hAnsi="宋体"/>
          <w:sz w:val="20"/>
        </w:rPr>
        <w:t>3,300</w:t>
      </w:r>
      <w:r>
        <w:rPr>
          <w:sz w:val="20"/>
        </w:rPr>
        <w:t xml:space="preserve">  |  </w:t>
      </w:r>
      <w:r>
        <w:rPr>
          <w:rFonts w:ascii="宋体" w:hAnsi="宋体"/>
          <w:sz w:val="20"/>
        </w:rPr>
        <w:t>全面推广+AI部署+业务系统</w:t>
      </w:r>
    </w:p>
    <w:p>
      <w:r>
        <w:rPr>
          <w:rFonts w:ascii="宋体" w:hAnsi="宋体"/>
          <w:sz w:val="20"/>
        </w:rPr>
        <w:t>第三期</w:t>
      </w:r>
      <w:r>
        <w:rPr>
          <w:sz w:val="20"/>
        </w:rPr>
        <w:t xml:space="preserve">  |  </w:t>
      </w:r>
      <w:r>
        <w:rPr>
          <w:rFonts w:ascii="宋体" w:hAnsi="宋体"/>
          <w:sz w:val="20"/>
        </w:rPr>
        <w:t>第3年</w:t>
      </w:r>
      <w:r>
        <w:rPr>
          <w:sz w:val="20"/>
        </w:rPr>
        <w:t xml:space="preserve">  |  </w:t>
      </w:r>
      <w:r>
        <w:rPr>
          <w:rFonts w:ascii="宋体" w:hAnsi="宋体"/>
          <w:sz w:val="20"/>
        </w:rPr>
        <w:t>3,300</w:t>
      </w:r>
      <w:r>
        <w:rPr>
          <w:sz w:val="20"/>
        </w:rPr>
        <w:t xml:space="preserve">  |  </w:t>
      </w:r>
      <w:r>
        <w:rPr>
          <w:rFonts w:ascii="宋体" w:hAnsi="宋体"/>
          <w:sz w:val="20"/>
        </w:rPr>
        <w:t>三医联动+智能深化+运维启动</w:t>
      </w:r>
    </w:p>
    <w:p/>
    <w:p>
      <w:pPr>
        <w:pStyle w:val="Heading2"/>
      </w:pPr>
      <w:r>
        <w:rPr>
          <w:rFonts w:ascii="黑体" w:hAnsi="黑体"/>
        </w:rPr>
        <w:t>8.3 资金来源</w:t>
      </w:r>
    </w:p>
    <w:p/>
    <w:p>
      <w:r>
        <w:rPr>
          <w:rFonts w:ascii="宋体" w:hAnsi="宋体"/>
          <w:sz w:val="20"/>
        </w:rPr>
        <w:t>来源</w:t>
      </w:r>
      <w:r>
        <w:rPr>
          <w:sz w:val="20"/>
        </w:rPr>
        <w:t xml:space="preserve">  |  </w:t>
      </w:r>
      <w:r>
        <w:rPr>
          <w:rFonts w:ascii="宋体" w:hAnsi="宋体"/>
          <w:sz w:val="20"/>
        </w:rPr>
        <w:t>金额（万元）</w:t>
      </w:r>
      <w:r>
        <w:rPr>
          <w:sz w:val="20"/>
        </w:rPr>
        <w:t xml:space="preserve">  |  </w:t>
      </w:r>
      <w:r>
        <w:rPr>
          <w:rFonts w:ascii="宋体" w:hAnsi="宋体"/>
          <w:sz w:val="20"/>
        </w:rPr>
        <w:t>占比</w:t>
      </w:r>
    </w:p>
    <w:p>
      <w:r>
        <w:rPr>
          <w:rFonts w:ascii="宋体" w:hAnsi="宋体"/>
          <w:sz w:val="20"/>
        </w:rPr>
        <w:t>已到位专项资金</w:t>
      </w:r>
      <w:r>
        <w:rPr>
          <w:sz w:val="20"/>
        </w:rPr>
        <w:t xml:space="preserve">  |  </w:t>
      </w:r>
      <w:r>
        <w:rPr>
          <w:rFonts w:ascii="宋体" w:hAnsi="宋体"/>
          <w:sz w:val="20"/>
        </w:rPr>
        <w:t>3,000</w:t>
      </w:r>
      <w:r>
        <w:rPr>
          <w:sz w:val="20"/>
        </w:rPr>
        <w:t xml:space="preserve">  |  </w:t>
      </w:r>
      <w:r>
        <w:rPr>
          <w:rFonts w:ascii="宋体" w:hAnsi="宋体"/>
          <w:sz w:val="20"/>
        </w:rPr>
        <w:t>31.3%</w:t>
      </w:r>
    </w:p>
    <w:p>
      <w:r>
        <w:rPr>
          <w:rFonts w:ascii="宋体" w:hAnsi="宋体"/>
          <w:sz w:val="20"/>
        </w:rPr>
        <w:t>待申请中央预算内资金</w:t>
      </w:r>
      <w:r>
        <w:rPr>
          <w:sz w:val="20"/>
        </w:rPr>
        <w:t xml:space="preserve">  |  </w:t>
      </w:r>
      <w:r>
        <w:rPr>
          <w:rFonts w:ascii="宋体" w:hAnsi="宋体"/>
          <w:sz w:val="20"/>
        </w:rPr>
        <w:t>3,000</w:t>
      </w:r>
      <w:r>
        <w:rPr>
          <w:sz w:val="20"/>
        </w:rPr>
        <w:t xml:space="preserve">  |  </w:t>
      </w:r>
      <w:r>
        <w:rPr>
          <w:rFonts w:ascii="宋体" w:hAnsi="宋体"/>
          <w:sz w:val="20"/>
        </w:rPr>
        <w:t>31.3%</w:t>
      </w:r>
    </w:p>
    <w:p>
      <w:r>
        <w:rPr>
          <w:rFonts w:ascii="宋体" w:hAnsi="宋体"/>
          <w:sz w:val="20"/>
        </w:rPr>
        <w:t>待申请超长期特别国债</w:t>
      </w:r>
      <w:r>
        <w:rPr>
          <w:sz w:val="20"/>
        </w:rPr>
        <w:t xml:space="preserve">  |  </w:t>
      </w:r>
      <w:r>
        <w:rPr>
          <w:rFonts w:ascii="宋体" w:hAnsi="宋体"/>
          <w:sz w:val="20"/>
        </w:rPr>
        <w:t>2,000</w:t>
      </w:r>
      <w:r>
        <w:rPr>
          <w:sz w:val="20"/>
        </w:rPr>
        <w:t xml:space="preserve">  |  </w:t>
      </w:r>
      <w:r>
        <w:rPr>
          <w:rFonts w:ascii="宋体" w:hAnsi="宋体"/>
          <w:sz w:val="20"/>
        </w:rPr>
        <w:t>20.8%</w:t>
      </w:r>
    </w:p>
    <w:p>
      <w:r>
        <w:rPr>
          <w:rFonts w:ascii="宋体" w:hAnsi="宋体"/>
          <w:sz w:val="20"/>
        </w:rPr>
        <w:t>省级财政补助</w:t>
      </w:r>
      <w:r>
        <w:rPr>
          <w:sz w:val="20"/>
        </w:rPr>
        <w:t xml:space="preserve">  |  </w:t>
      </w:r>
      <w:r>
        <w:rPr>
          <w:rFonts w:ascii="宋体" w:hAnsi="宋体"/>
          <w:sz w:val="20"/>
        </w:rPr>
        <w:t>1,000</w:t>
      </w:r>
      <w:r>
        <w:rPr>
          <w:sz w:val="20"/>
        </w:rPr>
        <w:t xml:space="preserve">  |  </w:t>
      </w:r>
      <w:r>
        <w:rPr>
          <w:rFonts w:ascii="宋体" w:hAnsi="宋体"/>
          <w:sz w:val="20"/>
        </w:rPr>
        <w:t>10.4%</w:t>
      </w:r>
    </w:p>
    <w:p>
      <w:r>
        <w:rPr>
          <w:rFonts w:ascii="宋体" w:hAnsi="宋体"/>
          <w:sz w:val="20"/>
        </w:rPr>
        <w:t>地方配套</w:t>
      </w:r>
      <w:r>
        <w:rPr>
          <w:sz w:val="20"/>
        </w:rPr>
        <w:t xml:space="preserve">  |  </w:t>
      </w:r>
      <w:r>
        <w:rPr>
          <w:rFonts w:ascii="宋体" w:hAnsi="宋体"/>
          <w:sz w:val="20"/>
        </w:rPr>
        <w:t>600</w:t>
      </w:r>
      <w:r>
        <w:rPr>
          <w:sz w:val="20"/>
        </w:rPr>
        <w:t xml:space="preserve">  |  </w:t>
      </w:r>
      <w:r>
        <w:rPr>
          <w:rFonts w:ascii="宋体" w:hAnsi="宋体"/>
          <w:sz w:val="20"/>
        </w:rPr>
        <w:t>6.3%</w:t>
      </w:r>
    </w:p>
    <w:p>
      <w:r>
        <w:rPr>
          <w:rFonts w:ascii="宋体" w:hAnsi="宋体"/>
          <w:sz w:val="20"/>
        </w:rPr>
        <w:t>**合计**</w:t>
      </w:r>
      <w:r>
        <w:rPr>
          <w:sz w:val="20"/>
        </w:rPr>
        <w:t xml:space="preserve">  |  </w:t>
      </w:r>
      <w:r>
        <w:rPr>
          <w:rFonts w:ascii="宋体" w:hAnsi="宋体"/>
          <w:sz w:val="20"/>
        </w:rPr>
        <w:t>**9,600**</w:t>
      </w:r>
      <w:r>
        <w:rPr>
          <w:sz w:val="20"/>
        </w:rPr>
        <w:t xml:space="preserve">  |  </w:t>
      </w:r>
      <w:r>
        <w:rPr>
          <w:rFonts w:ascii="宋体" w:hAnsi="宋体"/>
          <w:sz w:val="20"/>
        </w:rPr>
        <w:t>**100%**</w:t>
      </w:r>
    </w:p>
    <w:p/>
    <w:p/>
    <w:p>
      <w:pPr>
        <w:pStyle w:val="Heading1"/>
      </w:pPr>
      <w:r>
        <w:rPr>
          <w:rFonts w:ascii="黑体" w:hAnsi="黑体"/>
        </w:rPr>
        <w:t>第九章 效益评估</w:t>
      </w:r>
    </w:p>
    <w:p/>
    <w:p>
      <w:pPr>
        <w:pStyle w:val="Heading2"/>
      </w:pPr>
      <w:r>
        <w:rPr>
          <w:rFonts w:ascii="黑体" w:hAnsi="黑体"/>
        </w:rPr>
        <w:t>9.1 经济效益</w:t>
      </w:r>
    </w:p>
    <w:p/>
    <w:p>
      <w:r>
        <w:rPr>
          <w:rFonts w:ascii="宋体" w:hAnsi="宋体"/>
          <w:sz w:val="20"/>
        </w:rPr>
        <w:t>效益类型</w:t>
      </w:r>
      <w:r>
        <w:rPr>
          <w:sz w:val="20"/>
        </w:rPr>
        <w:t xml:space="preserve">  |  </w:t>
      </w:r>
      <w:r>
        <w:rPr>
          <w:rFonts w:ascii="宋体" w:hAnsi="宋体"/>
          <w:sz w:val="20"/>
        </w:rPr>
        <w:t>指标</w:t>
      </w:r>
      <w:r>
        <w:rPr>
          <w:sz w:val="20"/>
        </w:rPr>
        <w:t xml:space="preserve">  |  </w:t>
      </w:r>
      <w:r>
        <w:rPr>
          <w:rFonts w:ascii="宋体" w:hAnsi="宋体"/>
          <w:sz w:val="20"/>
        </w:rPr>
        <w:t>预期效果</w:t>
      </w:r>
    </w:p>
    <w:p>
      <w:r>
        <w:rPr>
          <w:rFonts w:ascii="宋体" w:hAnsi="宋体"/>
          <w:sz w:val="20"/>
        </w:rPr>
        <w:t>检查检验互认减少重复检查</w:t>
      </w:r>
      <w:r>
        <w:rPr>
          <w:sz w:val="20"/>
        </w:rPr>
        <w:t xml:space="preserve">  |  </w:t>
      </w:r>
      <w:r>
        <w:rPr>
          <w:rFonts w:ascii="宋体" w:hAnsi="宋体"/>
          <w:sz w:val="20"/>
        </w:rPr>
        <w:t>年节省金额</w:t>
      </w:r>
      <w:r>
        <w:rPr>
          <w:sz w:val="20"/>
        </w:rPr>
        <w:t xml:space="preserve">  |  </w:t>
      </w:r>
      <w:r>
        <w:rPr>
          <w:rFonts w:ascii="宋体" w:hAnsi="宋体"/>
          <w:sz w:val="20"/>
        </w:rPr>
        <w:t>300-500万元/年</w:t>
      </w:r>
    </w:p>
    <w:p>
      <w:r>
        <w:rPr>
          <w:rFonts w:ascii="宋体" w:hAnsi="宋体"/>
          <w:sz w:val="20"/>
        </w:rPr>
        <w:t>云胶片替代传统胶片</w:t>
      </w:r>
      <w:r>
        <w:rPr>
          <w:sz w:val="20"/>
        </w:rPr>
        <w:t xml:space="preserve">  |  </w:t>
      </w:r>
      <w:r>
        <w:rPr>
          <w:rFonts w:ascii="宋体" w:hAnsi="宋体"/>
          <w:sz w:val="20"/>
        </w:rPr>
        <w:t>年节省耗材</w:t>
      </w:r>
      <w:r>
        <w:rPr>
          <w:sz w:val="20"/>
        </w:rPr>
        <w:t xml:space="preserve">  |  </w:t>
      </w:r>
      <w:r>
        <w:rPr>
          <w:rFonts w:ascii="宋体" w:hAnsi="宋体"/>
          <w:sz w:val="20"/>
        </w:rPr>
        <w:t>200-300万元/年</w:t>
      </w:r>
    </w:p>
    <w:p>
      <w:r>
        <w:rPr>
          <w:rFonts w:ascii="宋体" w:hAnsi="宋体"/>
          <w:sz w:val="20"/>
        </w:rPr>
        <w:t>医保智能审核追回/阻止违规</w:t>
      </w:r>
      <w:r>
        <w:rPr>
          <w:sz w:val="20"/>
        </w:rPr>
        <w:t xml:space="preserve">  |  </w:t>
      </w:r>
      <w:r>
        <w:rPr>
          <w:rFonts w:ascii="宋体" w:hAnsi="宋体"/>
          <w:sz w:val="20"/>
        </w:rPr>
        <w:t>年控费金额</w:t>
      </w:r>
      <w:r>
        <w:rPr>
          <w:sz w:val="20"/>
        </w:rPr>
        <w:t xml:space="preserve">  |  </w:t>
      </w:r>
      <w:r>
        <w:rPr>
          <w:rFonts w:ascii="宋体" w:hAnsi="宋体"/>
          <w:sz w:val="20"/>
        </w:rPr>
        <w:t>500-800万元/年</w:t>
      </w:r>
    </w:p>
    <w:p>
      <w:r>
        <w:rPr>
          <w:rFonts w:ascii="宋体" w:hAnsi="宋体"/>
          <w:sz w:val="20"/>
        </w:rPr>
        <w:t>体检效率提升带动体检增收</w:t>
      </w:r>
      <w:r>
        <w:rPr>
          <w:sz w:val="20"/>
        </w:rPr>
        <w:t xml:space="preserve">  |  </w:t>
      </w:r>
      <w:r>
        <w:rPr>
          <w:rFonts w:ascii="宋体" w:hAnsi="宋体"/>
          <w:sz w:val="20"/>
        </w:rPr>
        <w:t>年增收</w:t>
      </w:r>
      <w:r>
        <w:rPr>
          <w:sz w:val="20"/>
        </w:rPr>
        <w:t xml:space="preserve">  |  </w:t>
      </w:r>
      <w:r>
        <w:rPr>
          <w:rFonts w:ascii="宋体" w:hAnsi="宋体"/>
          <w:sz w:val="20"/>
        </w:rPr>
        <w:t>1,500-2,500万元/年</w:t>
      </w:r>
    </w:p>
    <w:p>
      <w:r>
        <w:rPr>
          <w:rFonts w:ascii="宋体" w:hAnsi="宋体"/>
          <w:sz w:val="20"/>
        </w:rPr>
        <w:t>远程会诊减少患者外转</w:t>
      </w:r>
      <w:r>
        <w:rPr>
          <w:sz w:val="20"/>
        </w:rPr>
        <w:t xml:space="preserve">  |  </w:t>
      </w:r>
      <w:r>
        <w:rPr>
          <w:rFonts w:ascii="宋体" w:hAnsi="宋体"/>
          <w:sz w:val="20"/>
        </w:rPr>
        <w:t>年节省医保外流</w:t>
      </w:r>
      <w:r>
        <w:rPr>
          <w:sz w:val="20"/>
        </w:rPr>
        <w:t xml:space="preserve">  |  </w:t>
      </w:r>
      <w:r>
        <w:rPr>
          <w:rFonts w:ascii="宋体" w:hAnsi="宋体"/>
          <w:sz w:val="20"/>
        </w:rPr>
        <w:t>300-500万元/年</w:t>
      </w:r>
    </w:p>
    <w:p>
      <w:r>
        <w:rPr>
          <w:rFonts w:ascii="宋体" w:hAnsi="宋体"/>
          <w:sz w:val="20"/>
        </w:rPr>
        <w:t>合理用药减少药费浪费</w:t>
      </w:r>
      <w:r>
        <w:rPr>
          <w:sz w:val="20"/>
        </w:rPr>
        <w:t xml:space="preserve">  |  </w:t>
      </w:r>
      <w:r>
        <w:rPr>
          <w:rFonts w:ascii="宋体" w:hAnsi="宋体"/>
          <w:sz w:val="20"/>
        </w:rPr>
        <w:t>年控费金额</w:t>
      </w:r>
      <w:r>
        <w:rPr>
          <w:sz w:val="20"/>
        </w:rPr>
        <w:t xml:space="preserve">  |  </w:t>
      </w:r>
      <w:r>
        <w:rPr>
          <w:rFonts w:ascii="宋体" w:hAnsi="宋体"/>
          <w:sz w:val="20"/>
        </w:rPr>
        <w:t>250-500万元/年</w:t>
      </w:r>
    </w:p>
    <w:p>
      <w:r>
        <w:rPr>
          <w:rFonts w:ascii="宋体" w:hAnsi="宋体"/>
          <w:sz w:val="20"/>
        </w:rPr>
        <w:t>**年综合经济效益（成熟期）**</w:t>
      </w:r>
      <w:r>
        <w:rPr>
          <w:sz w:val="20"/>
        </w:rPr>
        <w:t xml:space="preserve">  |  </w:t>
      </w:r>
      <w:r>
        <w:rPr>
          <w:rFonts w:ascii="宋体" w:hAnsi="宋体"/>
          <w:sz w:val="20"/>
        </w:rPr>
      </w:r>
      <w:r>
        <w:rPr>
          <w:sz w:val="20"/>
        </w:rPr>
        <w:t xml:space="preserve">  |  </w:t>
      </w:r>
      <w:r>
        <w:rPr>
          <w:rFonts w:ascii="宋体" w:hAnsi="宋体"/>
          <w:sz w:val="20"/>
        </w:rPr>
        <w:t>**约3,000-5,000万元/年**</w:t>
      </w:r>
    </w:p>
    <w:p/>
    <w:p>
      <w:pPr>
        <w:pStyle w:val="Heading2"/>
      </w:pPr>
      <w:r>
        <w:rPr>
          <w:rFonts w:ascii="黑体" w:hAnsi="黑体"/>
        </w:rPr>
        <w:t>9.2 社会效益</w:t>
      </w:r>
    </w:p>
    <w:p/>
    <w:p>
      <w:r>
        <w:rPr>
          <w:rFonts w:ascii="宋体" w:hAnsi="宋体"/>
          <w:sz w:val="20"/>
        </w:rPr>
        <w:t>指标</w:t>
      </w:r>
      <w:r>
        <w:rPr>
          <w:sz w:val="20"/>
        </w:rPr>
        <w:t xml:space="preserve">  |  </w:t>
      </w:r>
      <w:r>
        <w:rPr>
          <w:rFonts w:ascii="宋体" w:hAnsi="宋体"/>
          <w:sz w:val="20"/>
        </w:rPr>
        <w:t>建设前</w:t>
      </w:r>
      <w:r>
        <w:rPr>
          <w:sz w:val="20"/>
        </w:rPr>
        <w:t xml:space="preserve">  |  </w:t>
      </w:r>
      <w:r>
        <w:rPr>
          <w:rFonts w:ascii="宋体" w:hAnsi="宋体"/>
          <w:sz w:val="20"/>
        </w:rPr>
        <w:t>建设后（目标）</w:t>
      </w:r>
    </w:p>
    <w:p>
      <w:r>
        <w:rPr>
          <w:rFonts w:ascii="宋体" w:hAnsi="宋体"/>
          <w:sz w:val="20"/>
        </w:rPr>
        <w:t>州域内就诊率</w:t>
      </w:r>
      <w:r>
        <w:rPr>
          <w:sz w:val="20"/>
        </w:rPr>
        <w:t xml:space="preserve">  |  </w:t>
      </w:r>
      <w:r>
        <w:rPr>
          <w:rFonts w:ascii="宋体" w:hAnsi="宋体"/>
          <w:sz w:val="20"/>
        </w:rPr>
        <w:t>79.69%</w:t>
      </w:r>
      <w:r>
        <w:rPr>
          <w:sz w:val="20"/>
        </w:rPr>
        <w:t xml:space="preserve">  |  </w:t>
      </w:r>
      <w:r>
        <w:rPr>
          <w:rFonts w:ascii="宋体" w:hAnsi="宋体"/>
          <w:sz w:val="20"/>
        </w:rPr>
        <w:t>85%+</w:t>
      </w:r>
    </w:p>
    <w:p>
      <w:r>
        <w:rPr>
          <w:rFonts w:ascii="宋体" w:hAnsi="宋体"/>
          <w:sz w:val="20"/>
        </w:rPr>
        <w:t>检查检验结果互认率</w:t>
      </w:r>
      <w:r>
        <w:rPr>
          <w:sz w:val="20"/>
        </w:rPr>
        <w:t xml:space="preserve">  |  </w:t>
      </w:r>
      <w:r>
        <w:rPr>
          <w:rFonts w:ascii="宋体" w:hAnsi="宋体"/>
          <w:sz w:val="20"/>
        </w:rPr>
        <w:t>~0%</w:t>
      </w:r>
      <w:r>
        <w:rPr>
          <w:sz w:val="20"/>
        </w:rPr>
        <w:t xml:space="preserve">  |  </w:t>
      </w:r>
      <w:r>
        <w:rPr>
          <w:rFonts w:ascii="宋体" w:hAnsi="宋体"/>
          <w:sz w:val="20"/>
        </w:rPr>
        <w:t>70%+</w:t>
      </w:r>
    </w:p>
    <w:p>
      <w:r>
        <w:rPr>
          <w:rFonts w:ascii="宋体" w:hAnsi="宋体"/>
          <w:sz w:val="20"/>
        </w:rPr>
        <w:t>县域内住院人次占比</w:t>
      </w:r>
      <w:r>
        <w:rPr>
          <w:sz w:val="20"/>
        </w:rPr>
        <w:t xml:space="preserve">  |  </w:t>
      </w:r>
      <w:r>
        <w:rPr>
          <w:rFonts w:ascii="宋体" w:hAnsi="宋体"/>
          <w:sz w:val="20"/>
        </w:rPr>
        <w:t>约75%（估算）</w:t>
      </w:r>
      <w:r>
        <w:rPr>
          <w:sz w:val="20"/>
        </w:rPr>
        <w:t xml:space="preserve">  |  </w:t>
      </w:r>
      <w:r>
        <w:rPr>
          <w:rFonts w:ascii="宋体" w:hAnsi="宋体"/>
          <w:sz w:val="20"/>
        </w:rPr>
        <w:t>82%+</w:t>
      </w:r>
    </w:p>
    <w:p>
      <w:r>
        <w:rPr>
          <w:rFonts w:ascii="宋体" w:hAnsi="宋体"/>
          <w:sz w:val="20"/>
        </w:rPr>
        <w:t>家医签约有效管理率</w:t>
      </w:r>
      <w:r>
        <w:rPr>
          <w:sz w:val="20"/>
        </w:rPr>
        <w:t xml:space="preserve">  |  </w:t>
      </w:r>
      <w:r>
        <w:rPr>
          <w:rFonts w:ascii="宋体" w:hAnsi="宋体"/>
          <w:sz w:val="20"/>
        </w:rPr>
        <w:t>&lt;30%（估算）</w:t>
      </w:r>
      <w:r>
        <w:rPr>
          <w:sz w:val="20"/>
        </w:rPr>
        <w:t xml:space="preserve">  |  </w:t>
      </w:r>
      <w:r>
        <w:rPr>
          <w:rFonts w:ascii="宋体" w:hAnsi="宋体"/>
          <w:sz w:val="20"/>
        </w:rPr>
        <w:t>70%+</w:t>
      </w:r>
    </w:p>
    <w:p>
      <w:r>
        <w:rPr>
          <w:rFonts w:ascii="宋体" w:hAnsi="宋体"/>
          <w:sz w:val="20"/>
        </w:rPr>
        <w:t>传染病预警时间</w:t>
      </w:r>
      <w:r>
        <w:rPr>
          <w:sz w:val="20"/>
        </w:rPr>
        <w:t xml:space="preserve">  |  </w:t>
      </w:r>
      <w:r>
        <w:rPr>
          <w:rFonts w:ascii="宋体" w:hAnsi="宋体"/>
          <w:sz w:val="20"/>
        </w:rPr>
        <w:t>数天</w:t>
      </w:r>
      <w:r>
        <w:rPr>
          <w:sz w:val="20"/>
        </w:rPr>
        <w:t xml:space="preserve">  |  </w:t>
      </w:r>
      <w:r>
        <w:rPr>
          <w:rFonts w:ascii="宋体" w:hAnsi="宋体"/>
          <w:sz w:val="20"/>
        </w:rPr>
        <w:t>数小时</w:t>
      </w:r>
    </w:p>
    <w:p>
      <w:r>
        <w:rPr>
          <w:rFonts w:ascii="宋体" w:hAnsi="宋体"/>
          <w:sz w:val="20"/>
        </w:rPr>
        <w:t>患者平均就诊等待时间</w:t>
      </w:r>
      <w:r>
        <w:rPr>
          <w:sz w:val="20"/>
        </w:rPr>
        <w:t xml:space="preserve">  |  </w:t>
      </w:r>
      <w:r>
        <w:rPr>
          <w:rFonts w:ascii="宋体" w:hAnsi="宋体"/>
          <w:sz w:val="20"/>
        </w:rPr>
        <w:t>—</w:t>
      </w:r>
      <w:r>
        <w:rPr>
          <w:sz w:val="20"/>
        </w:rPr>
        <w:t xml:space="preserve">  |  </w:t>
      </w:r>
      <w:r>
        <w:rPr>
          <w:rFonts w:ascii="宋体" w:hAnsi="宋体"/>
          <w:sz w:val="20"/>
        </w:rPr>
        <w:t>缩短20-30%</w:t>
      </w:r>
    </w:p>
    <w:p/>
    <w:p>
      <w:pPr>
        <w:pStyle w:val="Heading2"/>
      </w:pPr>
      <w:r>
        <w:rPr>
          <w:rFonts w:ascii="黑体" w:hAnsi="黑体"/>
        </w:rPr>
        <w:t>9.3 管理效益</w:t>
      </w:r>
    </w:p>
    <w:p/>
    <w:p>
      <w:pPr>
        <w:pStyle w:val="ListBullet"/>
      </w:pPr>
      <w:r>
        <w:t>医共体"八统一"管理有信息化抓手，从"纸上管理"升级为"数字管理"</w:t>
      </w:r>
    </w:p>
    <w:p>
      <w:pPr>
        <w:pStyle w:val="ListBullet"/>
      </w:pPr>
      <w:r>
        <w:t>医共体监测14项指标自动采集和上报，告别人工填报</w:t>
      </w:r>
    </w:p>
    <w:p>
      <w:pPr>
        <w:pStyle w:val="ListBullet"/>
      </w:pPr>
      <w:r>
        <w:t>全州医疗资源分布、使用效率一目了然，支撑科学决策</w:t>
      </w:r>
    </w:p>
    <w:p>
      <w:pPr>
        <w:pStyle w:val="ListBullet"/>
      </w:pPr>
      <w:r>
        <w:t>医保基金使用透明化，年审核覆盖率从&lt;5%提升至100%</w:t>
      </w:r>
    </w:p>
    <w:p/>
    <w:p/>
    <w:p>
      <w:pPr>
        <w:pStyle w:val="Heading1"/>
      </w:pPr>
      <w:r>
        <w:rPr>
          <w:rFonts w:ascii="黑体" w:hAnsi="黑体"/>
        </w:rPr>
        <w:t>第十章 风险管控与保障机制</w:t>
      </w:r>
    </w:p>
    <w:p/>
    <w:p>
      <w:pPr>
        <w:pStyle w:val="Heading2"/>
      </w:pPr>
      <w:r>
        <w:rPr>
          <w:rFonts w:ascii="黑体" w:hAnsi="黑体"/>
        </w:rPr>
        <w:t>10.1 风险识别</w:t>
      </w:r>
    </w:p>
    <w:p/>
    <w:p>
      <w:r>
        <w:rPr>
          <w:rFonts w:ascii="宋体" w:hAnsi="宋体"/>
          <w:sz w:val="20"/>
        </w:rPr>
        <w:t>风险类别</w:t>
      </w:r>
      <w:r>
        <w:rPr>
          <w:sz w:val="20"/>
        </w:rPr>
        <w:t xml:space="preserve">  |  </w:t>
      </w:r>
      <w:r>
        <w:rPr>
          <w:rFonts w:ascii="宋体" w:hAnsi="宋体"/>
          <w:sz w:val="20"/>
        </w:rPr>
        <w:t>具体风险</w:t>
      </w:r>
      <w:r>
        <w:rPr>
          <w:sz w:val="20"/>
        </w:rPr>
        <w:t xml:space="preserve">  |  </w:t>
      </w:r>
      <w:r>
        <w:rPr>
          <w:rFonts w:ascii="宋体" w:hAnsi="宋体"/>
          <w:sz w:val="20"/>
        </w:rPr>
        <w:t>可能性</w:t>
      </w:r>
      <w:r>
        <w:rPr>
          <w:sz w:val="20"/>
        </w:rPr>
        <w:t xml:space="preserve">  |  </w:t>
      </w:r>
      <w:r>
        <w:rPr>
          <w:rFonts w:ascii="宋体" w:hAnsi="宋体"/>
          <w:sz w:val="20"/>
        </w:rPr>
        <w:t>影响程度</w:t>
      </w:r>
      <w:r>
        <w:rPr>
          <w:sz w:val="20"/>
        </w:rPr>
        <w:t xml:space="preserve">  |  </w:t>
      </w:r>
      <w:r>
        <w:rPr>
          <w:rFonts w:ascii="宋体" w:hAnsi="宋体"/>
          <w:sz w:val="20"/>
        </w:rPr>
        <w:t>风险等级</w:t>
      </w:r>
    </w:p>
    <w:p>
      <w:r>
        <w:rPr>
          <w:rFonts w:ascii="宋体" w:hAnsi="宋体"/>
          <w:sz w:val="20"/>
        </w:rPr>
        <w:t>**技术风险**</w:t>
      </w:r>
      <w:r>
        <w:rPr>
          <w:sz w:val="20"/>
        </w:rPr>
        <w:t xml:space="preserve">  |  </w:t>
      </w:r>
      <w:r>
        <w:rPr>
          <w:rFonts w:ascii="宋体" w:hAnsi="宋体"/>
          <w:sz w:val="20"/>
        </w:rPr>
        <w:t>异构HIS系统对接困难</w:t>
      </w:r>
      <w:r>
        <w:rPr>
          <w:sz w:val="20"/>
        </w:rPr>
        <w:t xml:space="preserve">  |  </w:t>
      </w:r>
      <w:r>
        <w:rPr>
          <w:rFonts w:ascii="宋体" w:hAnsi="宋体"/>
          <w:sz w:val="20"/>
        </w:rPr>
        <w:t>高</w:t>
      </w:r>
      <w:r>
        <w:rPr>
          <w:sz w:val="20"/>
        </w:rPr>
        <w:t xml:space="preserve">  |  </w:t>
      </w:r>
      <w:r>
        <w:rPr>
          <w:rFonts w:ascii="宋体" w:hAnsi="宋体"/>
          <w:sz w:val="20"/>
        </w:rPr>
        <w:t>高</w:t>
      </w:r>
      <w:r>
        <w:rPr>
          <w:sz w:val="20"/>
        </w:rPr>
        <w:t xml:space="preserve">  |  </w:t>
      </w:r>
      <w:r>
        <w:rPr>
          <w:rFonts w:ascii="宋体" w:hAnsi="宋体"/>
          <w:sz w:val="20"/>
        </w:rPr>
        <w:t>高</w:t>
      </w:r>
    </w:p>
    <w:p>
      <w:r>
        <w:rPr>
          <w:rFonts w:ascii="宋体" w:hAnsi="宋体"/>
          <w:sz w:val="20"/>
        </w:rPr>
        <w:t>**技术风险**</w:t>
      </w:r>
      <w:r>
        <w:rPr>
          <w:sz w:val="20"/>
        </w:rPr>
        <w:t xml:space="preserve">  |  </w:t>
      </w:r>
      <w:r>
        <w:rPr>
          <w:rFonts w:ascii="宋体" w:hAnsi="宋体"/>
          <w:sz w:val="20"/>
        </w:rPr>
        <w:t>偏远乡镇网络覆盖不足</w:t>
      </w:r>
      <w:r>
        <w:rPr>
          <w:sz w:val="20"/>
        </w:rPr>
        <w:t xml:space="preserve">  |  </w:t>
      </w:r>
      <w:r>
        <w:rPr>
          <w:rFonts w:ascii="宋体" w:hAnsi="宋体"/>
          <w:sz w:val="20"/>
        </w:rPr>
        <w:t>中</w:t>
      </w:r>
      <w:r>
        <w:rPr>
          <w:sz w:val="20"/>
        </w:rPr>
        <w:t xml:space="preserve">  |  </w:t>
      </w:r>
      <w:r>
        <w:rPr>
          <w:rFonts w:ascii="宋体" w:hAnsi="宋体"/>
          <w:sz w:val="20"/>
        </w:rPr>
        <w:t>高</w:t>
      </w:r>
      <w:r>
        <w:rPr>
          <w:sz w:val="20"/>
        </w:rPr>
        <w:t xml:space="preserve">  |  </w:t>
      </w:r>
      <w:r>
        <w:rPr>
          <w:rFonts w:ascii="宋体" w:hAnsi="宋体"/>
          <w:sz w:val="20"/>
        </w:rPr>
        <w:t>高</w:t>
      </w:r>
    </w:p>
    <w:p>
      <w:r>
        <w:rPr>
          <w:rFonts w:ascii="宋体" w:hAnsi="宋体"/>
          <w:sz w:val="20"/>
        </w:rPr>
        <w:t>**管理风险**</w:t>
      </w:r>
      <w:r>
        <w:rPr>
          <w:sz w:val="20"/>
        </w:rPr>
        <w:t xml:space="preserve">  |  </w:t>
      </w:r>
      <w:r>
        <w:rPr>
          <w:rFonts w:ascii="宋体" w:hAnsi="宋体"/>
          <w:sz w:val="20"/>
        </w:rPr>
        <w:t>各县建设进度不一致</w:t>
      </w:r>
      <w:r>
        <w:rPr>
          <w:sz w:val="20"/>
        </w:rPr>
        <w:t xml:space="preserve">  |  </w:t>
      </w:r>
      <w:r>
        <w:rPr>
          <w:rFonts w:ascii="宋体" w:hAnsi="宋体"/>
          <w:sz w:val="20"/>
        </w:rPr>
        <w:t>中</w:t>
      </w:r>
      <w:r>
        <w:rPr>
          <w:sz w:val="20"/>
        </w:rPr>
        <w:t xml:space="preserve">  |  </w:t>
      </w:r>
      <w:r>
        <w:rPr>
          <w:rFonts w:ascii="宋体" w:hAnsi="宋体"/>
          <w:sz w:val="20"/>
        </w:rPr>
        <w:t>中</w:t>
      </w:r>
      <w:r>
        <w:rPr>
          <w:sz w:val="20"/>
        </w:rPr>
        <w:t xml:space="preserve">  |  </w:t>
      </w:r>
      <w:r>
        <w:rPr>
          <w:rFonts w:ascii="宋体" w:hAnsi="宋体"/>
          <w:sz w:val="20"/>
        </w:rPr>
        <w:t>中</w:t>
      </w:r>
    </w:p>
    <w:p>
      <w:r>
        <w:rPr>
          <w:rFonts w:ascii="宋体" w:hAnsi="宋体"/>
          <w:sz w:val="20"/>
        </w:rPr>
        <w:t>**管理风险**</w:t>
      </w:r>
      <w:r>
        <w:rPr>
          <w:sz w:val="20"/>
        </w:rPr>
        <w:t xml:space="preserve">  |  </w:t>
      </w:r>
      <w:r>
        <w:rPr>
          <w:rFonts w:ascii="宋体" w:hAnsi="宋体"/>
          <w:sz w:val="20"/>
        </w:rPr>
        <w:t>系统建成后使用率低</w:t>
      </w:r>
      <w:r>
        <w:rPr>
          <w:sz w:val="20"/>
        </w:rPr>
        <w:t xml:space="preserve">  |  </w:t>
      </w:r>
      <w:r>
        <w:rPr>
          <w:rFonts w:ascii="宋体" w:hAnsi="宋体"/>
          <w:sz w:val="20"/>
        </w:rPr>
        <w:t>高</w:t>
      </w:r>
      <w:r>
        <w:rPr>
          <w:sz w:val="20"/>
        </w:rPr>
        <w:t xml:space="preserve">  |  </w:t>
      </w:r>
      <w:r>
        <w:rPr>
          <w:rFonts w:ascii="宋体" w:hAnsi="宋体"/>
          <w:sz w:val="20"/>
        </w:rPr>
        <w:t>高</w:t>
      </w:r>
      <w:r>
        <w:rPr>
          <w:sz w:val="20"/>
        </w:rPr>
        <w:t xml:space="preserve">  |  </w:t>
      </w:r>
      <w:r>
        <w:rPr>
          <w:rFonts w:ascii="宋体" w:hAnsi="宋体"/>
          <w:sz w:val="20"/>
        </w:rPr>
        <w:t>高</w:t>
      </w:r>
    </w:p>
    <w:p>
      <w:r>
        <w:rPr>
          <w:rFonts w:ascii="宋体" w:hAnsi="宋体"/>
          <w:sz w:val="20"/>
        </w:rPr>
        <w:t>**安全风险**</w:t>
      </w:r>
      <w:r>
        <w:rPr>
          <w:sz w:val="20"/>
        </w:rPr>
        <w:t xml:space="preserve">  |  </w:t>
      </w:r>
      <w:r>
        <w:rPr>
          <w:rFonts w:ascii="宋体" w:hAnsi="宋体"/>
          <w:sz w:val="20"/>
        </w:rPr>
        <w:t>患者隐私数据泄露</w:t>
      </w:r>
      <w:r>
        <w:rPr>
          <w:sz w:val="20"/>
        </w:rPr>
        <w:t xml:space="preserve">  |  </w:t>
      </w:r>
      <w:r>
        <w:rPr>
          <w:rFonts w:ascii="宋体" w:hAnsi="宋体"/>
          <w:sz w:val="20"/>
        </w:rPr>
        <w:t>低</w:t>
      </w:r>
      <w:r>
        <w:rPr>
          <w:sz w:val="20"/>
        </w:rPr>
        <w:t xml:space="preserve">  |  </w:t>
      </w:r>
      <w:r>
        <w:rPr>
          <w:rFonts w:ascii="宋体" w:hAnsi="宋体"/>
          <w:sz w:val="20"/>
        </w:rPr>
        <w:t>极高</w:t>
      </w:r>
      <w:r>
        <w:rPr>
          <w:sz w:val="20"/>
        </w:rPr>
        <w:t xml:space="preserve">  |  </w:t>
      </w:r>
      <w:r>
        <w:rPr>
          <w:rFonts w:ascii="宋体" w:hAnsi="宋体"/>
          <w:sz w:val="20"/>
        </w:rPr>
        <w:t>中</w:t>
      </w:r>
    </w:p>
    <w:p>
      <w:r>
        <w:rPr>
          <w:rFonts w:ascii="宋体" w:hAnsi="宋体"/>
          <w:sz w:val="20"/>
        </w:rPr>
        <w:t>**资金风险**</w:t>
      </w:r>
      <w:r>
        <w:rPr>
          <w:sz w:val="20"/>
        </w:rPr>
        <w:t xml:space="preserve">  |  </w:t>
      </w:r>
      <w:r>
        <w:rPr>
          <w:rFonts w:ascii="宋体" w:hAnsi="宋体"/>
          <w:sz w:val="20"/>
        </w:rPr>
        <w:t>后续资金到位不及时</w:t>
      </w:r>
      <w:r>
        <w:rPr>
          <w:sz w:val="20"/>
        </w:rPr>
        <w:t xml:space="preserve">  |  </w:t>
      </w:r>
      <w:r>
        <w:rPr>
          <w:rFonts w:ascii="宋体" w:hAnsi="宋体"/>
          <w:sz w:val="20"/>
        </w:rPr>
        <w:t>中</w:t>
      </w:r>
      <w:r>
        <w:rPr>
          <w:sz w:val="20"/>
        </w:rPr>
        <w:t xml:space="preserve">  |  </w:t>
      </w:r>
      <w:r>
        <w:rPr>
          <w:rFonts w:ascii="宋体" w:hAnsi="宋体"/>
          <w:sz w:val="20"/>
        </w:rPr>
        <w:t>中</w:t>
      </w:r>
      <w:r>
        <w:rPr>
          <w:sz w:val="20"/>
        </w:rPr>
        <w:t xml:space="preserve">  |  </w:t>
      </w:r>
      <w:r>
        <w:rPr>
          <w:rFonts w:ascii="宋体" w:hAnsi="宋体"/>
          <w:sz w:val="20"/>
        </w:rPr>
        <w:t>中</w:t>
      </w:r>
    </w:p>
    <w:p>
      <w:r>
        <w:rPr>
          <w:rFonts w:ascii="宋体" w:hAnsi="宋体"/>
          <w:sz w:val="20"/>
        </w:rPr>
        <w:t>**人才风险**</w:t>
      </w:r>
      <w:r>
        <w:rPr>
          <w:sz w:val="20"/>
        </w:rPr>
        <w:t xml:space="preserve">  |  </w:t>
      </w:r>
      <w:r>
        <w:rPr>
          <w:rFonts w:ascii="宋体" w:hAnsi="宋体"/>
          <w:sz w:val="20"/>
        </w:rPr>
        <w:t>信息化运维人才流失</w:t>
      </w:r>
      <w:r>
        <w:rPr>
          <w:sz w:val="20"/>
        </w:rPr>
        <w:t xml:space="preserve">  |  </w:t>
      </w:r>
      <w:r>
        <w:rPr>
          <w:rFonts w:ascii="宋体" w:hAnsi="宋体"/>
          <w:sz w:val="20"/>
        </w:rPr>
        <w:t>高</w:t>
      </w:r>
      <w:r>
        <w:rPr>
          <w:sz w:val="20"/>
        </w:rPr>
        <w:t xml:space="preserve">  |  </w:t>
      </w:r>
      <w:r>
        <w:rPr>
          <w:rFonts w:ascii="宋体" w:hAnsi="宋体"/>
          <w:sz w:val="20"/>
        </w:rPr>
        <w:t>中</w:t>
      </w:r>
      <w:r>
        <w:rPr>
          <w:sz w:val="20"/>
        </w:rPr>
        <w:t xml:space="preserve">  |  </w:t>
      </w:r>
      <w:r>
        <w:rPr>
          <w:rFonts w:ascii="宋体" w:hAnsi="宋体"/>
          <w:sz w:val="20"/>
        </w:rPr>
        <w:t>高</w:t>
      </w:r>
    </w:p>
    <w:p>
      <w:r>
        <w:rPr>
          <w:rFonts w:ascii="宋体" w:hAnsi="宋体"/>
          <w:sz w:val="20"/>
        </w:rPr>
        <w:t>**政策风险**</w:t>
      </w:r>
      <w:r>
        <w:rPr>
          <w:sz w:val="20"/>
        </w:rPr>
        <w:t xml:space="preserve">  |  </w:t>
      </w:r>
      <w:r>
        <w:rPr>
          <w:rFonts w:ascii="宋体" w:hAnsi="宋体"/>
          <w:sz w:val="20"/>
        </w:rPr>
        <w:t>国家或省级标准变化</w:t>
      </w:r>
      <w:r>
        <w:rPr>
          <w:sz w:val="20"/>
        </w:rPr>
        <w:t xml:space="preserve">  |  </w:t>
      </w:r>
      <w:r>
        <w:rPr>
          <w:rFonts w:ascii="宋体" w:hAnsi="宋体"/>
          <w:sz w:val="20"/>
        </w:rPr>
        <w:t>低</w:t>
      </w:r>
      <w:r>
        <w:rPr>
          <w:sz w:val="20"/>
        </w:rPr>
        <w:t xml:space="preserve">  |  </w:t>
      </w:r>
      <w:r>
        <w:rPr>
          <w:rFonts w:ascii="宋体" w:hAnsi="宋体"/>
          <w:sz w:val="20"/>
        </w:rPr>
        <w:t>中</w:t>
      </w:r>
      <w:r>
        <w:rPr>
          <w:sz w:val="20"/>
        </w:rPr>
        <w:t xml:space="preserve">  |  </w:t>
      </w:r>
      <w:r>
        <w:rPr>
          <w:rFonts w:ascii="宋体" w:hAnsi="宋体"/>
          <w:sz w:val="20"/>
        </w:rPr>
        <w:t>低</w:t>
      </w:r>
    </w:p>
    <w:p/>
    <w:p>
      <w:pPr>
        <w:pStyle w:val="Heading2"/>
      </w:pPr>
      <w:r>
        <w:rPr>
          <w:rFonts w:ascii="黑体" w:hAnsi="黑体"/>
        </w:rPr>
        <w:t>10.2 应对措施</w:t>
      </w:r>
    </w:p>
    <w:p/>
    <w:p>
      <w:r>
        <w:rPr>
          <w:rFonts w:ascii="宋体" w:hAnsi="宋体"/>
          <w:sz w:val="20"/>
        </w:rPr>
        <w:t>高风险项</w:t>
      </w:r>
      <w:r>
        <w:rPr>
          <w:sz w:val="20"/>
        </w:rPr>
        <w:t xml:space="preserve">  |  </w:t>
      </w:r>
      <w:r>
        <w:rPr>
          <w:rFonts w:ascii="宋体" w:hAnsi="宋体"/>
          <w:sz w:val="20"/>
        </w:rPr>
        <w:t>应对措施</w:t>
      </w:r>
    </w:p>
    <w:p>
      <w:r>
        <w:rPr>
          <w:rFonts w:ascii="宋体" w:hAnsi="宋体"/>
          <w:sz w:val="20"/>
        </w:rPr>
        <w:t>异构系统对接</w:t>
      </w:r>
      <w:r>
        <w:rPr>
          <w:sz w:val="20"/>
        </w:rPr>
        <w:t xml:space="preserve">  |  </w:t>
      </w:r>
      <w:r>
        <w:rPr>
          <w:rFonts w:ascii="宋体" w:hAnsi="宋体"/>
          <w:sz w:val="20"/>
        </w:rPr>
        <w:t>发布全州统一接口标准；分批对接，优先对接主流HIS品牌；预留适配器模式</w:t>
      </w:r>
    </w:p>
    <w:p>
      <w:r>
        <w:rPr>
          <w:rFonts w:ascii="宋体" w:hAnsi="宋体"/>
          <w:sz w:val="20"/>
        </w:rPr>
        <w:t>网络覆盖不足</w:t>
      </w:r>
      <w:r>
        <w:rPr>
          <w:sz w:val="20"/>
        </w:rPr>
        <w:t xml:space="preserve">  |  </w:t>
      </w:r>
      <w:r>
        <w:rPr>
          <w:rFonts w:ascii="宋体" w:hAnsi="宋体"/>
          <w:sz w:val="20"/>
        </w:rPr>
        <w:t>依托电子政务外网为主+5G备份；乡镇卫生院支持离线模式暂存、恢复后自动同步</w:t>
      </w:r>
    </w:p>
    <w:p>
      <w:r>
        <w:rPr>
          <w:rFonts w:ascii="宋体" w:hAnsi="宋体"/>
          <w:sz w:val="20"/>
        </w:rPr>
        <w:t>系统使用率低</w:t>
      </w:r>
      <w:r>
        <w:rPr>
          <w:sz w:val="20"/>
        </w:rPr>
        <w:t xml:space="preserve">  |  </w:t>
      </w:r>
      <w:r>
        <w:rPr>
          <w:rFonts w:ascii="宋体" w:hAnsi="宋体"/>
          <w:sz w:val="20"/>
        </w:rPr>
        <w:t>信息化使用率纳入院长考核；每月通报排名；设置"用得好"奖励基金</w:t>
      </w:r>
    </w:p>
    <w:p>
      <w:r>
        <w:rPr>
          <w:rFonts w:ascii="宋体" w:hAnsi="宋体"/>
          <w:sz w:val="20"/>
        </w:rPr>
        <w:t>运维人才流失</w:t>
      </w:r>
      <w:r>
        <w:rPr>
          <w:sz w:val="20"/>
        </w:rPr>
        <w:t xml:space="preserve">  |  </w:t>
      </w:r>
      <w:r>
        <w:rPr>
          <w:rFonts w:ascii="宋体" w:hAnsi="宋体"/>
          <w:sz w:val="20"/>
        </w:rPr>
        <w:t>建立州级远程运维中心；系统操作极简化设计；核心运维外包+本地人员培训并行</w:t>
      </w:r>
    </w:p>
    <w:p/>
    <w:p>
      <w:pPr>
        <w:pStyle w:val="Heading2"/>
      </w:pPr>
      <w:r>
        <w:rPr>
          <w:rFonts w:ascii="黑体" w:hAnsi="黑体"/>
        </w:rPr>
        <w:t>10.3 组织保障</w:t>
      </w:r>
    </w:p>
    <w:p/>
    <w:p>
      <w:r>
        <w:rPr>
          <w:rFonts w:ascii="宋体" w:hAnsi="宋体"/>
          <w:sz w:val="20"/>
        </w:rPr>
        <w:t>层级</w:t>
      </w:r>
      <w:r>
        <w:rPr>
          <w:sz w:val="20"/>
        </w:rPr>
        <w:t xml:space="preserve">  |  </w:t>
      </w:r>
      <w:r>
        <w:rPr>
          <w:rFonts w:ascii="宋体" w:hAnsi="宋体"/>
          <w:sz w:val="20"/>
        </w:rPr>
        <w:t>机构</w:t>
      </w:r>
      <w:r>
        <w:rPr>
          <w:sz w:val="20"/>
        </w:rPr>
        <w:t xml:space="preserve">  |  </w:t>
      </w:r>
      <w:r>
        <w:rPr>
          <w:rFonts w:ascii="宋体" w:hAnsi="宋体"/>
          <w:sz w:val="20"/>
        </w:rPr>
        <w:t>职责</w:t>
      </w:r>
    </w:p>
    <w:p>
      <w:r>
        <w:rPr>
          <w:rFonts w:ascii="宋体" w:hAnsi="宋体"/>
          <w:sz w:val="20"/>
        </w:rPr>
        <w:t>决策层</w:t>
      </w:r>
      <w:r>
        <w:rPr>
          <w:sz w:val="20"/>
        </w:rPr>
        <w:t xml:space="preserve">  |  </w:t>
      </w:r>
      <w:r>
        <w:rPr>
          <w:rFonts w:ascii="宋体" w:hAnsi="宋体"/>
          <w:sz w:val="20"/>
        </w:rPr>
        <w:t>州医共体信息化建设领导小组（分管副州长牵头）</w:t>
      </w:r>
      <w:r>
        <w:rPr>
          <w:sz w:val="20"/>
        </w:rPr>
        <w:t xml:space="preserve">  |  </w:t>
      </w:r>
      <w:r>
        <w:rPr>
          <w:rFonts w:ascii="宋体" w:hAnsi="宋体"/>
          <w:sz w:val="20"/>
        </w:rPr>
        <w:t>统筹决策、资金调配、跨部门协调</w:t>
      </w:r>
    </w:p>
    <w:p>
      <w:r>
        <w:rPr>
          <w:rFonts w:ascii="宋体" w:hAnsi="宋体"/>
          <w:sz w:val="20"/>
        </w:rPr>
        <w:t>执行层</w:t>
      </w:r>
      <w:r>
        <w:rPr>
          <w:sz w:val="20"/>
        </w:rPr>
        <w:t xml:space="preserve">  |  </w:t>
      </w:r>
      <w:r>
        <w:rPr>
          <w:rFonts w:ascii="宋体" w:hAnsi="宋体"/>
          <w:sz w:val="20"/>
        </w:rPr>
        <w:t>州项目办（PMO）</w:t>
      </w:r>
      <w:r>
        <w:rPr>
          <w:sz w:val="20"/>
        </w:rPr>
        <w:t xml:space="preserve">  |  </w:t>
      </w:r>
      <w:r>
        <w:rPr>
          <w:rFonts w:ascii="宋体" w:hAnsi="宋体"/>
          <w:sz w:val="20"/>
        </w:rPr>
        <w:t>日常管理、进度监控、质量管理、供应商管理</w:t>
      </w:r>
    </w:p>
    <w:p>
      <w:r>
        <w:rPr>
          <w:rFonts w:ascii="宋体" w:hAnsi="宋体"/>
          <w:sz w:val="20"/>
        </w:rPr>
        <w:t>落地层</w:t>
      </w:r>
      <w:r>
        <w:rPr>
          <w:sz w:val="20"/>
        </w:rPr>
        <w:t xml:space="preserve">  |  </w:t>
      </w:r>
      <w:r>
        <w:rPr>
          <w:rFonts w:ascii="宋体" w:hAnsi="宋体"/>
          <w:sz w:val="20"/>
        </w:rPr>
        <w:t>13县医共体建设专班</w:t>
      </w:r>
      <w:r>
        <w:rPr>
          <w:sz w:val="20"/>
        </w:rPr>
        <w:t xml:space="preserve">  |  </w:t>
      </w:r>
      <w:r>
        <w:rPr>
          <w:rFonts w:ascii="宋体" w:hAnsi="宋体"/>
          <w:sz w:val="20"/>
        </w:rPr>
        <w:t>本县落地执行、人员培训、问题反馈</w:t>
      </w:r>
    </w:p>
    <w:p>
      <w:r>
        <w:rPr>
          <w:rFonts w:ascii="宋体" w:hAnsi="宋体"/>
          <w:sz w:val="20"/>
        </w:rPr>
        <w:t>监督层</w:t>
      </w:r>
      <w:r>
        <w:rPr>
          <w:sz w:val="20"/>
        </w:rPr>
        <w:t xml:space="preserve">  |  </w:t>
      </w:r>
      <w:r>
        <w:rPr>
          <w:rFonts w:ascii="宋体" w:hAnsi="宋体"/>
          <w:sz w:val="20"/>
        </w:rPr>
        <w:t>第三方监理 + 审计</w:t>
      </w:r>
      <w:r>
        <w:rPr>
          <w:sz w:val="20"/>
        </w:rPr>
        <w:t xml:space="preserve">  |  </w:t>
      </w:r>
      <w:r>
        <w:rPr>
          <w:rFonts w:ascii="宋体" w:hAnsi="宋体"/>
          <w:sz w:val="20"/>
        </w:rPr>
        <w:t>独立评估、资金审计</w:t>
      </w:r>
    </w:p>
    <w:p/>
    <w:p/>
    <w:p>
      <w:pPr>
        <w:pStyle w:val="Heading1"/>
      </w:pPr>
      <w:r>
        <w:rPr>
          <w:rFonts w:ascii="黑体" w:hAnsi="黑体"/>
        </w:rPr>
        <w:t>附表</w:t>
      </w:r>
    </w:p>
    <w:p/>
    <w:p>
      <w:pPr>
        <w:pStyle w:val="Heading2"/>
      </w:pPr>
      <w:r>
        <w:rPr>
          <w:rFonts w:ascii="黑体" w:hAnsi="黑体"/>
        </w:rPr>
        <w:t>附表1：政策文件索引</w:t>
      </w:r>
    </w:p>
    <w:p/>
    <w:p>
      <w:r>
        <w:t>见《政策梳理笔记》。</w:t>
      </w:r>
    </w:p>
    <w:p/>
    <w:p>
      <w:pPr>
        <w:pStyle w:val="Heading2"/>
      </w:pPr>
      <w:r>
        <w:rPr>
          <w:rFonts w:ascii="黑体" w:hAnsi="黑体"/>
        </w:rPr>
        <w:t>附表2：关键指标计算说明</w:t>
      </w:r>
    </w:p>
    <w:p/>
    <w:p>
      <w:r>
        <w:rPr>
          <w:rFonts w:ascii="宋体" w:hAnsi="宋体"/>
          <w:sz w:val="20"/>
        </w:rPr>
        <w:t>指标</w:t>
      </w:r>
      <w:r>
        <w:rPr>
          <w:sz w:val="20"/>
        </w:rPr>
        <w:t xml:space="preserve">  |  </w:t>
      </w:r>
      <w:r>
        <w:rPr>
          <w:rFonts w:ascii="宋体" w:hAnsi="宋体"/>
          <w:sz w:val="20"/>
        </w:rPr>
        <w:t>计算公式</w:t>
      </w:r>
      <w:r>
        <w:rPr>
          <w:sz w:val="20"/>
        </w:rPr>
        <w:t xml:space="preserve">  |  </w:t>
      </w:r>
      <w:r>
        <w:rPr>
          <w:rFonts w:ascii="宋体" w:hAnsi="宋体"/>
          <w:sz w:val="20"/>
        </w:rPr>
        <w:t>数据来源</w:t>
      </w:r>
    </w:p>
    <w:p>
      <w:r>
        <w:rPr>
          <w:rFonts w:ascii="宋体" w:hAnsi="宋体"/>
          <w:sz w:val="20"/>
        </w:rPr>
        <w:t>县域就诊率</w:t>
      </w:r>
      <w:r>
        <w:rPr>
          <w:sz w:val="20"/>
        </w:rPr>
        <w:t xml:space="preserve">  |  </w:t>
      </w:r>
      <w:r>
        <w:rPr>
          <w:rFonts w:ascii="宋体" w:hAnsi="宋体"/>
          <w:sz w:val="20"/>
        </w:rPr>
        <w:t>县域内住院人次 / 参保人总住院人次 × 100%</w:t>
      </w:r>
      <w:r>
        <w:rPr>
          <w:sz w:val="20"/>
        </w:rPr>
        <w:t xml:space="preserve">  |  </w:t>
      </w:r>
      <w:r>
        <w:rPr>
          <w:rFonts w:ascii="宋体" w:hAnsi="宋体"/>
          <w:sz w:val="20"/>
        </w:rPr>
        <w:t>医保结算数据</w:t>
      </w:r>
    </w:p>
    <w:p>
      <w:r>
        <w:rPr>
          <w:rFonts w:ascii="宋体" w:hAnsi="宋体"/>
          <w:sz w:val="20"/>
        </w:rPr>
        <w:t>检查检验互认率</w:t>
      </w:r>
      <w:r>
        <w:rPr>
          <w:sz w:val="20"/>
        </w:rPr>
        <w:t xml:space="preserve">  |  </w:t>
      </w:r>
      <w:r>
        <w:rPr>
          <w:rFonts w:ascii="宋体" w:hAnsi="宋体"/>
          <w:sz w:val="20"/>
        </w:rPr>
        <w:t>互认次数 / 可互认次数 × 100%</w:t>
      </w:r>
      <w:r>
        <w:rPr>
          <w:sz w:val="20"/>
        </w:rPr>
        <w:t xml:space="preserve">  |  </w:t>
      </w:r>
      <w:r>
        <w:rPr>
          <w:rFonts w:ascii="宋体" w:hAnsi="宋体"/>
          <w:sz w:val="20"/>
        </w:rPr>
        <w:t>互认平台统计</w:t>
      </w:r>
    </w:p>
    <w:p>
      <w:r>
        <w:rPr>
          <w:rFonts w:ascii="宋体" w:hAnsi="宋体"/>
          <w:sz w:val="20"/>
        </w:rPr>
        <w:t>基层诊疗人次占比</w:t>
      </w:r>
      <w:r>
        <w:rPr>
          <w:sz w:val="20"/>
        </w:rPr>
        <w:t xml:space="preserve">  |  </w:t>
      </w:r>
      <w:r>
        <w:rPr>
          <w:rFonts w:ascii="宋体" w:hAnsi="宋体"/>
          <w:sz w:val="20"/>
        </w:rPr>
        <w:t>基层机构诊疗人次 / 县域总诊疗人次 × 100%</w:t>
      </w:r>
      <w:r>
        <w:rPr>
          <w:sz w:val="20"/>
        </w:rPr>
        <w:t xml:space="preserve">  |  </w:t>
      </w:r>
      <w:r>
        <w:rPr>
          <w:rFonts w:ascii="宋体" w:hAnsi="宋体"/>
          <w:sz w:val="20"/>
        </w:rPr>
        <w:t>全民健康信息平台</w:t>
      </w:r>
    </w:p>
    <w:p>
      <w:r>
        <w:rPr>
          <w:rFonts w:ascii="宋体" w:hAnsi="宋体"/>
          <w:sz w:val="20"/>
        </w:rPr>
        <w:t>医保基金县域内支出占比</w:t>
      </w:r>
      <w:r>
        <w:rPr>
          <w:sz w:val="20"/>
        </w:rPr>
        <w:t xml:space="preserve">  |  </w:t>
      </w:r>
      <w:r>
        <w:rPr>
          <w:rFonts w:ascii="宋体" w:hAnsi="宋体"/>
          <w:sz w:val="20"/>
        </w:rPr>
        <w:t>县域内医保支出 / 医保总支出 × 100%</w:t>
      </w:r>
      <w:r>
        <w:rPr>
          <w:sz w:val="20"/>
        </w:rPr>
        <w:t xml:space="preserve">  |  </w:t>
      </w:r>
      <w:r>
        <w:rPr>
          <w:rFonts w:ascii="宋体" w:hAnsi="宋体"/>
          <w:sz w:val="20"/>
        </w:rPr>
        <w:t>医保结算数据</w:t>
      </w:r>
    </w:p>
    <w:p/>
    <w:p>
      <w:pPr>
        <w:pStyle w:val="Heading2"/>
      </w:pPr>
      <w:r>
        <w:rPr>
          <w:rFonts w:ascii="黑体" w:hAnsi="黑体"/>
        </w:rPr>
        <w:t>附表3：八大业务系统功能规格摘要</w:t>
      </w:r>
    </w:p>
    <w:p/>
    <w:p>
      <w:pPr>
        <w:pStyle w:val="Heading3"/>
      </w:pPr>
      <w:r>
        <w:rPr>
          <w:rFonts w:ascii="黑体" w:hAnsi="黑体"/>
        </w:rPr>
        <w:t>系统一：全民健康信息平台</w:t>
      </w:r>
    </w:p>
    <w:p/>
    <w:p>
      <w:r>
        <w:rPr>
          <w:rFonts w:ascii="宋体" w:hAnsi="宋体"/>
          <w:sz w:val="20"/>
        </w:rPr>
        <w:t>功能域</w:t>
      </w:r>
      <w:r>
        <w:rPr>
          <w:sz w:val="20"/>
        </w:rPr>
        <w:t xml:space="preserve">  |  </w:t>
      </w:r>
      <w:r>
        <w:rPr>
          <w:rFonts w:ascii="宋体" w:hAnsi="宋体"/>
          <w:sz w:val="20"/>
        </w:rPr>
        <w:t>核心功能</w:t>
      </w:r>
      <w:r>
        <w:rPr>
          <w:sz w:val="20"/>
        </w:rPr>
        <w:t xml:space="preserve">  |  </w:t>
      </w:r>
      <w:r>
        <w:rPr>
          <w:rFonts w:ascii="宋体" w:hAnsi="宋体"/>
          <w:sz w:val="20"/>
        </w:rPr>
        <w:t>关键性能指标</w:t>
      </w:r>
    </w:p>
    <w:p>
      <w:r>
        <w:rPr>
          <w:rFonts w:ascii="宋体" w:hAnsi="宋体"/>
          <w:sz w:val="20"/>
        </w:rPr>
        <w:t>数据交换</w:t>
      </w:r>
      <w:r>
        <w:rPr>
          <w:sz w:val="20"/>
        </w:rPr>
        <w:t xml:space="preserve">  |  </w:t>
      </w:r>
      <w:r>
        <w:rPr>
          <w:rFonts w:ascii="宋体" w:hAnsi="宋体"/>
          <w:sz w:val="20"/>
        </w:rPr>
        <w:t>支持HL7 v2.x/FHIR R4标准，≥8种HIS品牌适配，CDC实时增量+批量ETL双模式</w:t>
      </w:r>
      <w:r>
        <w:rPr>
          <w:sz w:val="20"/>
        </w:rPr>
        <w:t xml:space="preserve">  |  </w:t>
      </w:r>
      <w:r>
        <w:rPr>
          <w:rFonts w:ascii="宋体" w:hAnsi="宋体"/>
          <w:sz w:val="20"/>
        </w:rPr>
        <w:t>延迟&lt;5秒，吞吐&gt;10,000条/秒</w:t>
      </w:r>
    </w:p>
    <w:p>
      <w:r>
        <w:rPr>
          <w:rFonts w:ascii="宋体" w:hAnsi="宋体"/>
          <w:sz w:val="20"/>
        </w:rPr>
        <w:t>患者主索引</w:t>
      </w:r>
      <w:r>
        <w:rPr>
          <w:sz w:val="20"/>
        </w:rPr>
        <w:t xml:space="preserve">  |  </w:t>
      </w:r>
      <w:r>
        <w:rPr>
          <w:rFonts w:ascii="宋体" w:hAnsi="宋体"/>
          <w:sz w:val="20"/>
        </w:rPr>
        <w:t>5级加权匹配（身份证40%+姓名性别出生日期30%+手机15%+住址10%+其他5%），得分&gt;85自动合并</w:t>
      </w:r>
      <w:r>
        <w:rPr>
          <w:sz w:val="20"/>
        </w:rPr>
        <w:t xml:space="preserve">  |  </w:t>
      </w:r>
      <w:r>
        <w:rPr>
          <w:rFonts w:ascii="宋体" w:hAnsi="宋体"/>
          <w:sz w:val="20"/>
        </w:rPr>
        <w:t>查询P99&lt;50ms，匹配准确率&gt;98%</w:t>
      </w:r>
    </w:p>
    <w:p>
      <w:r>
        <w:rPr>
          <w:rFonts w:ascii="宋体" w:hAnsi="宋体"/>
          <w:sz w:val="20"/>
        </w:rPr>
        <w:t>统一认证</w:t>
      </w:r>
      <w:r>
        <w:rPr>
          <w:sz w:val="20"/>
        </w:rPr>
        <w:t xml:space="preserve">  |  </w:t>
      </w:r>
      <w:r>
        <w:rPr>
          <w:rFonts w:ascii="宋体" w:hAnsi="宋体"/>
          <w:sz w:val="20"/>
        </w:rPr>
        <w:t>OAuth2.0+JWT+CA数字证书，SSO单点登录，机构-角色-权限三维管控</w:t>
      </w:r>
      <w:r>
        <w:rPr>
          <w:sz w:val="20"/>
        </w:rPr>
        <w:t xml:space="preserve">  |  </w:t>
      </w:r>
      <w:r>
        <w:rPr>
          <w:rFonts w:ascii="宋体" w:hAnsi="宋体"/>
          <w:sz w:val="20"/>
        </w:rPr>
        <w:t>支持5,000并发</w:t>
      </w:r>
    </w:p>
    <w:p>
      <w:r>
        <w:rPr>
          <w:rFonts w:ascii="宋体" w:hAnsi="宋体"/>
          <w:sz w:val="20"/>
        </w:rPr>
        <w:t>管理决策BI</w:t>
      </w:r>
      <w:r>
        <w:rPr>
          <w:sz w:val="20"/>
        </w:rPr>
        <w:t xml:space="preserve">  |  </w:t>
      </w:r>
      <w:r>
        <w:rPr>
          <w:rFonts w:ascii="宋体" w:hAnsi="宋体"/>
          <w:sz w:val="20"/>
        </w:rPr>
        <w:t>14项国标指标+资源/服务/医保/公卫/患者5维分析</w:t>
      </w:r>
      <w:r>
        <w:rPr>
          <w:sz w:val="20"/>
        </w:rPr>
        <w:t xml:space="preserve">  |  </w:t>
      </w:r>
      <w:r>
        <w:rPr>
          <w:rFonts w:ascii="宋体" w:hAnsi="宋体"/>
          <w:sz w:val="20"/>
        </w:rPr>
        <w:t>大屏刷新&lt;5秒</w:t>
      </w:r>
    </w:p>
    <w:p/>
    <w:p>
      <w:pPr>
        <w:pStyle w:val="Heading3"/>
      </w:pPr>
      <w:r>
        <w:rPr>
          <w:rFonts w:ascii="黑体" w:hAnsi="黑体"/>
        </w:rPr>
        <w:t>系统二：区域PACS/云影像</w:t>
      </w:r>
    </w:p>
    <w:p/>
    <w:p>
      <w:r>
        <w:rPr>
          <w:rFonts w:ascii="宋体" w:hAnsi="宋体"/>
          <w:sz w:val="20"/>
        </w:rPr>
        <w:t>功能域</w:t>
      </w:r>
      <w:r>
        <w:rPr>
          <w:sz w:val="20"/>
        </w:rPr>
        <w:t xml:space="preserve">  |  </w:t>
      </w:r>
      <w:r>
        <w:rPr>
          <w:rFonts w:ascii="宋体" w:hAnsi="宋体"/>
          <w:sz w:val="20"/>
        </w:rPr>
        <w:t>核心功能</w:t>
      </w:r>
      <w:r>
        <w:rPr>
          <w:sz w:val="20"/>
        </w:rPr>
        <w:t xml:space="preserve">  |  </w:t>
      </w:r>
      <w:r>
        <w:rPr>
          <w:rFonts w:ascii="宋体" w:hAnsi="宋体"/>
          <w:sz w:val="20"/>
        </w:rPr>
        <w:t>关键性能指标</w:t>
      </w:r>
    </w:p>
    <w:p>
      <w:r>
        <w:rPr>
          <w:rFonts w:ascii="宋体" w:hAnsi="宋体"/>
          <w:sz w:val="20"/>
        </w:rPr>
        <w:t>影像采集</w:t>
      </w:r>
      <w:r>
        <w:rPr>
          <w:sz w:val="20"/>
        </w:rPr>
        <w:t xml:space="preserve">  |  </w:t>
      </w:r>
      <w:r>
        <w:rPr>
          <w:rFonts w:ascii="宋体" w:hAnsi="宋体"/>
          <w:sz w:val="20"/>
        </w:rPr>
        <w:t>DICOM 3.0标准，支持CT/DR/MRI/超声/内镜，无损压缩(JPG-LS)</w:t>
      </w:r>
      <w:r>
        <w:rPr>
          <w:sz w:val="20"/>
        </w:rPr>
        <w:t xml:space="preserve">  |  </w:t>
      </w:r>
      <w:r>
        <w:rPr>
          <w:rFonts w:ascii="宋体" w:hAnsi="宋体"/>
          <w:sz w:val="20"/>
        </w:rPr>
        <w:t>50台设备并发，单日&gt;5,000检查</w:t>
      </w:r>
    </w:p>
    <w:p>
      <w:r>
        <w:rPr>
          <w:rFonts w:ascii="宋体" w:hAnsi="宋体"/>
          <w:sz w:val="20"/>
        </w:rPr>
        <w:t>影像调阅</w:t>
      </w:r>
      <w:r>
        <w:rPr>
          <w:sz w:val="20"/>
        </w:rPr>
        <w:t xml:space="preserve">  |  </w:t>
      </w:r>
      <w:r>
        <w:rPr>
          <w:rFonts w:ascii="宋体" w:hAnsi="宋体"/>
          <w:sz w:val="20"/>
        </w:rPr>
        <w:t>HTML5零插件DICOM Viewer，MPR/MIP重建</w:t>
      </w:r>
      <w:r>
        <w:rPr>
          <w:sz w:val="20"/>
        </w:rPr>
        <w:t xml:space="preserve">  |  </w:t>
      </w:r>
      <w:r>
        <w:rPr>
          <w:rFonts w:ascii="宋体" w:hAnsi="宋体"/>
          <w:sz w:val="20"/>
        </w:rPr>
        <w:t>首幅&lt;3秒</w:t>
      </w:r>
    </w:p>
    <w:p>
      <w:r>
        <w:rPr>
          <w:rFonts w:ascii="宋体" w:hAnsi="宋体"/>
          <w:sz w:val="20"/>
        </w:rPr>
        <w:t>云胶片</w:t>
      </w:r>
      <w:r>
        <w:rPr>
          <w:sz w:val="20"/>
        </w:rPr>
        <w:t xml:space="preserve">  |  </w:t>
      </w:r>
      <w:r>
        <w:rPr>
          <w:rFonts w:ascii="宋体" w:hAnsi="宋体"/>
          <w:sz w:val="20"/>
        </w:rPr>
        <w:t>手机端扫码查看，替代塑料胶片</w:t>
      </w:r>
      <w:r>
        <w:rPr>
          <w:sz w:val="20"/>
        </w:rPr>
        <w:t xml:space="preserve">  |  </w:t>
      </w:r>
      <w:r>
        <w:rPr>
          <w:rFonts w:ascii="宋体" w:hAnsi="宋体"/>
          <w:sz w:val="20"/>
        </w:rPr>
        <w:t>二维码可配置有效期</w:t>
      </w:r>
    </w:p>
    <w:p>
      <w:r>
        <w:rPr>
          <w:rFonts w:ascii="宋体" w:hAnsi="宋体"/>
          <w:sz w:val="20"/>
        </w:rPr>
        <w:t>AI集成</w:t>
      </w:r>
      <w:r>
        <w:rPr>
          <w:sz w:val="20"/>
        </w:rPr>
        <w:t xml:space="preserve">  |  </w:t>
      </w:r>
      <w:r>
        <w:rPr>
          <w:rFonts w:ascii="宋体" w:hAnsi="宋体"/>
          <w:sz w:val="20"/>
        </w:rPr>
        <w:t>统一AI接口标准，多厂家AI即插即用，AI结果DICOM SR标注</w:t>
      </w:r>
      <w:r>
        <w:rPr>
          <w:sz w:val="20"/>
        </w:rPr>
        <w:t xml:space="preserve">  |  </w:t>
      </w:r>
      <w:r>
        <w:rPr>
          <w:rFonts w:ascii="宋体" w:hAnsi="宋体"/>
          <w:sz w:val="20"/>
        </w:rPr>
        <w:t>AI推理&lt;30秒(GPU)</w:t>
      </w:r>
    </w:p>
    <w:p>
      <w:r>
        <w:rPr>
          <w:rFonts w:ascii="宋体" w:hAnsi="宋体"/>
          <w:sz w:val="20"/>
        </w:rPr>
        <w:t>危急值</w:t>
      </w:r>
      <w:r>
        <w:rPr>
          <w:sz w:val="20"/>
        </w:rPr>
        <w:t xml:space="preserve">  |  </w:t>
      </w:r>
      <w:r>
        <w:rPr>
          <w:rFonts w:ascii="宋体" w:hAnsi="宋体"/>
          <w:sz w:val="20"/>
        </w:rPr>
        <w:t>AI自动识别+实时推送+闭环追踪</w:t>
      </w:r>
      <w:r>
        <w:rPr>
          <w:sz w:val="20"/>
        </w:rPr>
        <w:t xml:space="preserve">  |  </w:t>
      </w:r>
      <w:r>
        <w:rPr>
          <w:rFonts w:ascii="宋体" w:hAnsi="宋体"/>
          <w:sz w:val="20"/>
        </w:rPr>
        <w:t>识别到确认&lt;5分钟</w:t>
      </w:r>
    </w:p>
    <w:p/>
    <w:p>
      <w:pPr>
        <w:pStyle w:val="Heading3"/>
      </w:pPr>
      <w:r>
        <w:rPr>
          <w:rFonts w:ascii="黑体" w:hAnsi="黑体"/>
        </w:rPr>
        <w:t>系统三：智慧体检与智能导检</w:t>
      </w:r>
    </w:p>
    <w:p/>
    <w:p>
      <w:r>
        <w:rPr>
          <w:rFonts w:ascii="宋体" w:hAnsi="宋体"/>
          <w:sz w:val="20"/>
        </w:rPr>
        <w:t>功能域</w:t>
      </w:r>
      <w:r>
        <w:rPr>
          <w:sz w:val="20"/>
        </w:rPr>
        <w:t xml:space="preserve">  |  </w:t>
      </w:r>
      <w:r>
        <w:rPr>
          <w:rFonts w:ascii="宋体" w:hAnsi="宋体"/>
          <w:sz w:val="20"/>
        </w:rPr>
        <w:t>核心功能</w:t>
      </w:r>
      <w:r>
        <w:rPr>
          <w:sz w:val="20"/>
        </w:rPr>
        <w:t xml:space="preserve">  |  </w:t>
      </w:r>
      <w:r>
        <w:rPr>
          <w:rFonts w:ascii="宋体" w:hAnsi="宋体"/>
          <w:sz w:val="20"/>
        </w:rPr>
        <w:t>关键性能指标</w:t>
      </w:r>
    </w:p>
    <w:p>
      <w:r>
        <w:rPr>
          <w:rFonts w:ascii="宋体" w:hAnsi="宋体"/>
          <w:sz w:val="20"/>
        </w:rPr>
        <w:t>在线预约</w:t>
      </w:r>
      <w:r>
        <w:rPr>
          <w:sz w:val="20"/>
        </w:rPr>
        <w:t xml:space="preserve">  |  </w:t>
      </w:r>
      <w:r>
        <w:rPr>
          <w:rFonts w:ascii="宋体" w:hAnsi="宋体"/>
          <w:sz w:val="20"/>
        </w:rPr>
        <w:t>个人/团体预约，套餐灵活配置，混合支付</w:t>
      </w:r>
      <w:r>
        <w:rPr>
          <w:sz w:val="20"/>
        </w:rPr>
        <w:t xml:space="preserve">  |  </w:t>
      </w:r>
      <w:r>
        <w:rPr>
          <w:rFonts w:ascii="宋体" w:hAnsi="宋体"/>
          <w:sz w:val="20"/>
        </w:rPr>
        <w:t>支持1,000并发预约</w:t>
      </w:r>
    </w:p>
    <w:p>
      <w:r>
        <w:rPr>
          <w:rFonts w:ascii="宋体" w:hAnsi="宋体"/>
          <w:sz w:val="20"/>
        </w:rPr>
        <w:t>智能导检</w:t>
      </w:r>
      <w:r>
        <w:rPr>
          <w:sz w:val="20"/>
        </w:rPr>
        <w:t xml:space="preserve">  |  </w:t>
      </w:r>
      <w:r>
        <w:rPr>
          <w:rFonts w:ascii="宋体" w:hAnsi="宋体"/>
          <w:sz w:val="20"/>
        </w:rPr>
        <w:t>A*路径规划算法，实时排队数据驱动的最优检查顺序</w:t>
      </w:r>
      <w:r>
        <w:rPr>
          <w:sz w:val="20"/>
        </w:rPr>
        <w:t xml:space="preserve">  |  </w:t>
      </w:r>
      <w:r>
        <w:rPr>
          <w:rFonts w:ascii="宋体" w:hAnsi="宋体"/>
          <w:sz w:val="20"/>
        </w:rPr>
        <w:t>30秒重新计算一次</w:t>
      </w:r>
    </w:p>
    <w:p>
      <w:r>
        <w:rPr>
          <w:rFonts w:ascii="宋体" w:hAnsi="宋体"/>
          <w:sz w:val="20"/>
        </w:rPr>
        <w:t>AI报告</w:t>
      </w:r>
      <w:r>
        <w:rPr>
          <w:sz w:val="20"/>
        </w:rPr>
        <w:t xml:space="preserve">  |  </w:t>
      </w:r>
      <w:r>
        <w:rPr>
          <w:rFonts w:ascii="宋体" w:hAnsi="宋体"/>
          <w:sz w:val="20"/>
        </w:rPr>
        <w:t>NLP自动生成小结+异常标注+历史对比+健康建议</w:t>
      </w:r>
      <w:r>
        <w:rPr>
          <w:sz w:val="20"/>
        </w:rPr>
        <w:t xml:space="preserve">  |  </w:t>
      </w:r>
      <w:r>
        <w:rPr>
          <w:rFonts w:ascii="宋体" w:hAnsi="宋体"/>
          <w:sz w:val="20"/>
        </w:rPr>
        <w:t>报告生成&lt;30秒</w:t>
      </w:r>
    </w:p>
    <w:p>
      <w:r>
        <w:rPr>
          <w:rFonts w:ascii="宋体" w:hAnsi="宋体"/>
          <w:sz w:val="20"/>
        </w:rPr>
        <w:t>检后闭环</w:t>
      </w:r>
      <w:r>
        <w:rPr>
          <w:sz w:val="20"/>
        </w:rPr>
        <w:t xml:space="preserve">  |  </w:t>
      </w:r>
      <w:r>
        <w:rPr>
          <w:rFonts w:ascii="宋体" w:hAnsi="宋体"/>
          <w:sz w:val="20"/>
        </w:rPr>
        <w:t>体检异常→自动创建健康管理任务→推送家医</w:t>
      </w:r>
      <w:r>
        <w:rPr>
          <w:sz w:val="20"/>
        </w:rPr>
        <w:t xml:space="preserve">  |  </w:t>
      </w:r>
      <w:r>
        <w:rPr>
          <w:rFonts w:ascii="宋体" w:hAnsi="宋体"/>
          <w:sz w:val="20"/>
        </w:rPr>
        <w:t>实时触发</w:t>
      </w:r>
    </w:p>
    <w:p/>
    <w:p>
      <w:pPr>
        <w:pStyle w:val="Heading3"/>
      </w:pPr>
      <w:r>
        <w:rPr>
          <w:rFonts w:ascii="黑体" w:hAnsi="黑体"/>
        </w:rPr>
        <w:t>系统四：智能导诊与预问诊</w:t>
      </w:r>
    </w:p>
    <w:p/>
    <w:p>
      <w:r>
        <w:rPr>
          <w:rFonts w:ascii="宋体" w:hAnsi="宋体"/>
          <w:sz w:val="20"/>
        </w:rPr>
        <w:t>功能域</w:t>
      </w:r>
      <w:r>
        <w:rPr>
          <w:sz w:val="20"/>
        </w:rPr>
        <w:t xml:space="preserve">  |  </w:t>
      </w:r>
      <w:r>
        <w:rPr>
          <w:rFonts w:ascii="宋体" w:hAnsi="宋体"/>
          <w:sz w:val="20"/>
        </w:rPr>
        <w:t>核心功能</w:t>
      </w:r>
      <w:r>
        <w:rPr>
          <w:sz w:val="20"/>
        </w:rPr>
        <w:t xml:space="preserve">  |  </w:t>
      </w:r>
      <w:r>
        <w:rPr>
          <w:rFonts w:ascii="宋体" w:hAnsi="宋体"/>
          <w:sz w:val="20"/>
        </w:rPr>
        <w:t>关键性能指标</w:t>
      </w:r>
    </w:p>
    <w:p>
      <w:r>
        <w:rPr>
          <w:rFonts w:ascii="宋体" w:hAnsi="宋体"/>
          <w:sz w:val="20"/>
        </w:rPr>
        <w:t>AI预问诊</w:t>
      </w:r>
      <w:r>
        <w:rPr>
          <w:sz w:val="20"/>
        </w:rPr>
        <w:t xml:space="preserve">  |  </w:t>
      </w:r>
      <w:r>
        <w:rPr>
          <w:rFonts w:ascii="宋体" w:hAnsi="宋体"/>
          <w:sz w:val="20"/>
        </w:rPr>
        <w:t>引导式对话采集症状+病史+用药史+过敏史</w:t>
      </w:r>
      <w:r>
        <w:rPr>
          <w:sz w:val="20"/>
        </w:rPr>
        <w:t xml:space="preserve">  |  </w:t>
      </w:r>
      <w:r>
        <w:rPr>
          <w:rFonts w:ascii="宋体" w:hAnsi="宋体"/>
          <w:sz w:val="20"/>
        </w:rPr>
        <w:t>平均对话8-12轮</w:t>
      </w:r>
    </w:p>
    <w:p>
      <w:r>
        <w:rPr>
          <w:rFonts w:ascii="宋体" w:hAnsi="宋体"/>
          <w:sz w:val="20"/>
        </w:rPr>
        <w:t>智能分诊</w:t>
      </w:r>
      <w:r>
        <w:rPr>
          <w:sz w:val="20"/>
        </w:rPr>
        <w:t xml:space="preserve">  |  </w:t>
      </w:r>
      <w:r>
        <w:rPr>
          <w:rFonts w:ascii="宋体" w:hAnsi="宋体"/>
          <w:sz w:val="20"/>
        </w:rPr>
        <w:t>知识图谱(10,000+症状-疾病关联)+概率推理，Top5疑似疾病</w:t>
      </w:r>
      <w:r>
        <w:rPr>
          <w:sz w:val="20"/>
        </w:rPr>
        <w:t xml:space="preserve">  |  </w:t>
      </w:r>
      <w:r>
        <w:rPr>
          <w:rFonts w:ascii="宋体" w:hAnsi="宋体"/>
          <w:sz w:val="20"/>
        </w:rPr>
        <w:t>推荐准确率&gt;85%</w:t>
      </w:r>
    </w:p>
    <w:p>
      <w:r>
        <w:rPr>
          <w:rFonts w:ascii="宋体" w:hAnsi="宋体"/>
          <w:sz w:val="20"/>
        </w:rPr>
        <w:t>排队可视化</w:t>
      </w:r>
      <w:r>
        <w:rPr>
          <w:sz w:val="20"/>
        </w:rPr>
        <w:t xml:space="preserve">  |  </w:t>
      </w:r>
      <w:r>
        <w:rPr>
          <w:rFonts w:ascii="宋体" w:hAnsi="宋体"/>
          <w:sz w:val="20"/>
        </w:rPr>
        <w:t>各科室实时排队人数/等待时间</w:t>
      </w:r>
      <w:r>
        <w:rPr>
          <w:sz w:val="20"/>
        </w:rPr>
        <w:t xml:space="preserve">  |  </w:t>
      </w:r>
      <w:r>
        <w:rPr>
          <w:rFonts w:ascii="宋体" w:hAnsi="宋体"/>
          <w:sz w:val="20"/>
        </w:rPr>
        <w:t>30秒刷新</w:t>
      </w:r>
    </w:p>
    <w:p/>
    <w:p>
      <w:pPr>
        <w:pStyle w:val="Heading3"/>
      </w:pPr>
      <w:r>
        <w:rPr>
          <w:rFonts w:ascii="黑体" w:hAnsi="黑体"/>
        </w:rPr>
        <w:t>系统五：院感-传染病-疾控一体化</w:t>
      </w:r>
    </w:p>
    <w:p/>
    <w:p>
      <w:r>
        <w:rPr>
          <w:rFonts w:ascii="宋体" w:hAnsi="宋体"/>
          <w:sz w:val="20"/>
        </w:rPr>
        <w:t>功能域</w:t>
      </w:r>
      <w:r>
        <w:rPr>
          <w:sz w:val="20"/>
        </w:rPr>
        <w:t xml:space="preserve">  |  </w:t>
      </w:r>
      <w:r>
        <w:rPr>
          <w:rFonts w:ascii="宋体" w:hAnsi="宋体"/>
          <w:sz w:val="20"/>
        </w:rPr>
        <w:t>核心功能</w:t>
      </w:r>
      <w:r>
        <w:rPr>
          <w:sz w:val="20"/>
        </w:rPr>
        <w:t xml:space="preserve">  |  </w:t>
      </w:r>
      <w:r>
        <w:rPr>
          <w:rFonts w:ascii="宋体" w:hAnsi="宋体"/>
          <w:sz w:val="20"/>
        </w:rPr>
        <w:t>关键性能指标</w:t>
      </w:r>
    </w:p>
    <w:p>
      <w:r>
        <w:rPr>
          <w:rFonts w:ascii="宋体" w:hAnsi="宋体"/>
          <w:sz w:val="20"/>
        </w:rPr>
        <w:t>症候群监测</w:t>
      </w:r>
      <w:r>
        <w:rPr>
          <w:sz w:val="20"/>
        </w:rPr>
        <w:t xml:space="preserve">  |  </w:t>
      </w:r>
      <w:r>
        <w:rPr>
          <w:rFonts w:ascii="宋体" w:hAnsi="宋体"/>
          <w:sz w:val="20"/>
        </w:rPr>
        <w:t>NLP识别11类症候群</w:t>
      </w:r>
      <w:r>
        <w:rPr>
          <w:sz w:val="20"/>
        </w:rPr>
        <w:t xml:space="preserve">  |  </w:t>
      </w:r>
      <w:r>
        <w:rPr>
          <w:rFonts w:ascii="宋体" w:hAnsi="宋体"/>
          <w:sz w:val="20"/>
        </w:rPr>
        <w:t>实时（&lt;5分钟延迟），F1&gt;0.90</w:t>
      </w:r>
    </w:p>
    <w:p>
      <w:r>
        <w:rPr>
          <w:rFonts w:ascii="宋体" w:hAnsi="宋体"/>
          <w:sz w:val="20"/>
        </w:rPr>
        <w:t>聚集性检测</w:t>
      </w:r>
      <w:r>
        <w:rPr>
          <w:sz w:val="20"/>
        </w:rPr>
        <w:t xml:space="preserve">  |  </w:t>
      </w:r>
      <w:r>
        <w:rPr>
          <w:rFonts w:ascii="宋体" w:hAnsi="宋体"/>
          <w:sz w:val="20"/>
        </w:rPr>
        <w:t>时间(7天)+空间(同区域)+症状三维聚类</w:t>
      </w:r>
      <w:r>
        <w:rPr>
          <w:sz w:val="20"/>
        </w:rPr>
        <w:t xml:space="preserve">  |  </w:t>
      </w:r>
      <w:r>
        <w:rPr>
          <w:rFonts w:ascii="宋体" w:hAnsi="宋体"/>
          <w:sz w:val="20"/>
        </w:rPr>
        <w:t>每日自动扫描</w:t>
      </w:r>
    </w:p>
    <w:p>
      <w:r>
        <w:rPr>
          <w:rFonts w:ascii="宋体" w:hAnsi="宋体"/>
          <w:sz w:val="20"/>
        </w:rPr>
        <w:t>传染病上报</w:t>
      </w:r>
      <w:r>
        <w:rPr>
          <w:sz w:val="20"/>
        </w:rPr>
        <w:t xml:space="preserve">  |  </w:t>
      </w:r>
      <w:r>
        <w:rPr>
          <w:rFonts w:ascii="宋体" w:hAnsi="宋体"/>
          <w:sz w:val="20"/>
        </w:rPr>
        <w:t>AI识别→自动填充报卡→审核→一键上报CDC</w:t>
      </w:r>
      <w:r>
        <w:rPr>
          <w:sz w:val="20"/>
        </w:rPr>
        <w:t xml:space="preserve">  |  </w:t>
      </w:r>
      <w:r>
        <w:rPr>
          <w:rFonts w:ascii="宋体" w:hAnsi="宋体"/>
          <w:sz w:val="20"/>
        </w:rPr>
        <w:t>诊断后&lt;1小时</w:t>
      </w:r>
    </w:p>
    <w:p>
      <w:r>
        <w:rPr>
          <w:rFonts w:ascii="宋体" w:hAnsi="宋体"/>
          <w:sz w:val="20"/>
        </w:rPr>
        <w:t>智能流调</w:t>
      </w:r>
      <w:r>
        <w:rPr>
          <w:sz w:val="20"/>
        </w:rPr>
        <w:t xml:space="preserve">  |  </w:t>
      </w:r>
      <w:r>
        <w:rPr>
          <w:rFonts w:ascii="宋体" w:hAnsi="宋体"/>
          <w:sz w:val="20"/>
        </w:rPr>
        <w:t>AI生成流调报告草稿，127条逻辑校验</w:t>
      </w:r>
      <w:r>
        <w:rPr>
          <w:sz w:val="20"/>
        </w:rPr>
        <w:t xml:space="preserve">  |  </w:t>
      </w:r>
      <w:r>
        <w:rPr>
          <w:rFonts w:ascii="宋体" w:hAnsi="宋体"/>
          <w:sz w:val="20"/>
        </w:rPr>
        <w:t>报告生成&lt;10分钟</w:t>
      </w:r>
    </w:p>
    <w:p>
      <w:r>
        <w:rPr>
          <w:rFonts w:ascii="宋体" w:hAnsi="宋体"/>
          <w:sz w:val="20"/>
        </w:rPr>
        <w:t>院感监控</w:t>
      </w:r>
      <w:r>
        <w:rPr>
          <w:sz w:val="20"/>
        </w:rPr>
        <w:t xml:space="preserve">  |  </w:t>
      </w:r>
      <w:r>
        <w:rPr>
          <w:rFonts w:ascii="宋体" w:hAnsi="宋体"/>
          <w:sz w:val="20"/>
        </w:rPr>
        <w:t>MDRO/SSI/ICU器械/抗菌药物四维监控</w:t>
      </w:r>
      <w:r>
        <w:rPr>
          <w:sz w:val="20"/>
        </w:rPr>
        <w:t xml:space="preserve">  |  </w:t>
      </w:r>
      <w:r>
        <w:rPr>
          <w:rFonts w:ascii="宋体" w:hAnsi="宋体"/>
          <w:sz w:val="20"/>
        </w:rPr>
        <w:t>实时</w:t>
      </w:r>
    </w:p>
    <w:p>
      <w:r>
        <w:rPr>
          <w:rFonts w:ascii="宋体" w:hAnsi="宋体"/>
          <w:sz w:val="20"/>
        </w:rPr>
        <w:t>病媒识别</w:t>
      </w:r>
      <w:r>
        <w:rPr>
          <w:sz w:val="20"/>
        </w:rPr>
        <w:t xml:space="preserve">  |  </w:t>
      </w:r>
      <w:r>
        <w:rPr>
          <w:rFonts w:ascii="宋体" w:hAnsi="宋体"/>
          <w:sz w:val="20"/>
        </w:rPr>
        <w:t>蜱虫/蚊虫AI识别</w:t>
      </w:r>
      <w:r>
        <w:rPr>
          <w:sz w:val="20"/>
        </w:rPr>
        <w:t xml:space="preserve">  |  </w:t>
      </w:r>
      <w:r>
        <w:rPr>
          <w:rFonts w:ascii="宋体" w:hAnsi="宋体"/>
          <w:sz w:val="20"/>
        </w:rPr>
        <w:t>准确率&gt;92%，单帧&lt;0.1秒</w:t>
      </w:r>
    </w:p>
    <w:p/>
    <w:p>
      <w:pPr>
        <w:pStyle w:val="Heading3"/>
      </w:pPr>
      <w:r>
        <w:rPr>
          <w:rFonts w:ascii="黑体" w:hAnsi="黑体"/>
        </w:rPr>
        <w:t>系统六：医保智能审核与DRG监管</w:t>
      </w:r>
    </w:p>
    <w:p/>
    <w:p>
      <w:r>
        <w:rPr>
          <w:rFonts w:ascii="宋体" w:hAnsi="宋体"/>
          <w:sz w:val="20"/>
        </w:rPr>
        <w:t>功能域</w:t>
      </w:r>
      <w:r>
        <w:rPr>
          <w:sz w:val="20"/>
        </w:rPr>
        <w:t xml:space="preserve">  |  </w:t>
      </w:r>
      <w:r>
        <w:rPr>
          <w:rFonts w:ascii="宋体" w:hAnsi="宋体"/>
          <w:sz w:val="20"/>
        </w:rPr>
        <w:t>核心功能</w:t>
      </w:r>
      <w:r>
        <w:rPr>
          <w:sz w:val="20"/>
        </w:rPr>
        <w:t xml:space="preserve">  |  </w:t>
      </w:r>
      <w:r>
        <w:rPr>
          <w:rFonts w:ascii="宋体" w:hAnsi="宋体"/>
          <w:sz w:val="20"/>
        </w:rPr>
        <w:t>关键性能指标</w:t>
      </w:r>
    </w:p>
    <w:p>
      <w:r>
        <w:rPr>
          <w:rFonts w:ascii="宋体" w:hAnsi="宋体"/>
          <w:sz w:val="20"/>
        </w:rPr>
        <w:t>规则审核</w:t>
      </w:r>
      <w:r>
        <w:rPr>
          <w:sz w:val="20"/>
        </w:rPr>
        <w:t xml:space="preserve">  |  </w:t>
      </w:r>
      <w:r>
        <w:rPr>
          <w:rFonts w:ascii="宋体" w:hAnsi="宋体"/>
          <w:sz w:val="20"/>
        </w:rPr>
        <w:t>&gt;500条规则，Drools引擎</w:t>
      </w:r>
      <w:r>
        <w:rPr>
          <w:sz w:val="20"/>
        </w:rPr>
        <w:t xml:space="preserve">  |  </w:t>
      </w:r>
      <w:r>
        <w:rPr>
          <w:rFonts w:ascii="宋体" w:hAnsi="宋体"/>
          <w:sz w:val="20"/>
        </w:rPr>
        <w:t>&lt;1ms/条</w:t>
      </w:r>
    </w:p>
    <w:p>
      <w:r>
        <w:rPr>
          <w:rFonts w:ascii="宋体" w:hAnsi="宋体"/>
          <w:sz w:val="20"/>
        </w:rPr>
        <w:t>AI全病历审核</w:t>
      </w:r>
      <w:r>
        <w:rPr>
          <w:sz w:val="20"/>
        </w:rPr>
        <w:t xml:space="preserve">  |  </w:t>
      </w:r>
      <w:r>
        <w:rPr>
          <w:rFonts w:ascii="宋体" w:hAnsi="宋体"/>
          <w:sz w:val="20"/>
        </w:rPr>
        <w:t>DeepSeek-V3+BERT+知识图谱，三级漏斗（规则→BERT→LLM）</w:t>
      </w:r>
      <w:r>
        <w:rPr>
          <w:sz w:val="20"/>
        </w:rPr>
        <w:t xml:space="preserve">  |  </w:t>
      </w:r>
      <w:r>
        <w:rPr>
          <w:rFonts w:ascii="宋体" w:hAnsi="宋体"/>
          <w:sz w:val="20"/>
        </w:rPr>
        <w:t>100%→15%→5%→2%，准确率&gt;90%</w:t>
      </w:r>
    </w:p>
    <w:p>
      <w:r>
        <w:rPr>
          <w:rFonts w:ascii="宋体" w:hAnsi="宋体"/>
          <w:sz w:val="20"/>
        </w:rPr>
        <w:t>DRG违规检测</w:t>
      </w:r>
      <w:r>
        <w:rPr>
          <w:sz w:val="20"/>
        </w:rPr>
        <w:t xml:space="preserve">  |  </w:t>
      </w:r>
      <w:r>
        <w:rPr>
          <w:rFonts w:ascii="宋体" w:hAnsi="宋体"/>
          <w:sz w:val="20"/>
        </w:rPr>
        <w:t>高套/分解/低标/服务不足/费用转移5类</w:t>
      </w:r>
      <w:r>
        <w:rPr>
          <w:sz w:val="20"/>
        </w:rPr>
        <w:t xml:space="preserve">  |  </w:t>
      </w:r>
      <w:r>
        <w:rPr>
          <w:rFonts w:ascii="宋体" w:hAnsi="宋体"/>
          <w:sz w:val="20"/>
        </w:rPr>
        <w:t>月审核覆盖率100%</w:t>
      </w:r>
    </w:p>
    <w:p>
      <w:r>
        <w:rPr>
          <w:rFonts w:ascii="宋体" w:hAnsi="宋体"/>
          <w:sz w:val="20"/>
        </w:rPr>
        <w:t>基金预警</w:t>
      </w:r>
      <w:r>
        <w:rPr>
          <w:sz w:val="20"/>
        </w:rPr>
        <w:t xml:space="preserve">  |  </w:t>
      </w:r>
      <w:r>
        <w:rPr>
          <w:rFonts w:ascii="宋体" w:hAnsi="宋体"/>
          <w:sz w:val="20"/>
        </w:rPr>
        <w:t>绿/黄/红三级，LSTM/Prophet预测</w:t>
      </w:r>
      <w:r>
        <w:rPr>
          <w:sz w:val="20"/>
        </w:rPr>
        <w:t xml:space="preserve">  |  </w:t>
      </w:r>
      <w:r>
        <w:rPr>
          <w:rFonts w:ascii="宋体" w:hAnsi="宋体"/>
          <w:sz w:val="20"/>
        </w:rPr>
        <w:t>逐医院逐月</w:t>
      </w:r>
    </w:p>
    <w:p>
      <w:r>
        <w:rPr>
          <w:rFonts w:ascii="宋体" w:hAnsi="宋体"/>
          <w:sz w:val="20"/>
        </w:rPr>
        <w:t>10项动态指标</w:t>
      </w:r>
      <w:r>
        <w:rPr>
          <w:sz w:val="20"/>
        </w:rPr>
        <w:t xml:space="preserve">  |  </w:t>
      </w:r>
      <w:r>
        <w:rPr>
          <w:rFonts w:ascii="宋体" w:hAnsi="宋体"/>
          <w:sz w:val="20"/>
        </w:rPr>
        <w:t>CMI/再住院率/MCC占比/CC占比/费用指数/时间指数/药占比/耗占比/检查占比/外转率</w:t>
      </w:r>
      <w:r>
        <w:rPr>
          <w:sz w:val="20"/>
        </w:rPr>
        <w:t xml:space="preserve">  |  </w:t>
      </w:r>
      <w:r>
        <w:rPr>
          <w:rFonts w:ascii="宋体" w:hAnsi="宋体"/>
          <w:sz w:val="20"/>
        </w:rPr>
        <w:t>自动采集+阈值告警</w:t>
      </w:r>
    </w:p>
    <w:p/>
    <w:p>
      <w:pPr>
        <w:pStyle w:val="Heading3"/>
      </w:pPr>
      <w:r>
        <w:rPr>
          <w:rFonts w:ascii="黑体" w:hAnsi="黑体"/>
        </w:rPr>
        <w:t>系统七：统一药品供应链</w:t>
      </w:r>
    </w:p>
    <w:p/>
    <w:p>
      <w:r>
        <w:rPr>
          <w:rFonts w:ascii="宋体" w:hAnsi="宋体"/>
          <w:sz w:val="20"/>
        </w:rPr>
        <w:t>功能域</w:t>
      </w:r>
      <w:r>
        <w:rPr>
          <w:sz w:val="20"/>
        </w:rPr>
        <w:t xml:space="preserve">  |  </w:t>
      </w:r>
      <w:r>
        <w:rPr>
          <w:rFonts w:ascii="宋体" w:hAnsi="宋体"/>
          <w:sz w:val="20"/>
        </w:rPr>
        <w:t>核心功能</w:t>
      </w:r>
      <w:r>
        <w:rPr>
          <w:sz w:val="20"/>
        </w:rPr>
        <w:t xml:space="preserve">  |  </w:t>
      </w:r>
      <w:r>
        <w:rPr>
          <w:rFonts w:ascii="宋体" w:hAnsi="宋体"/>
          <w:sz w:val="20"/>
        </w:rPr>
        <w:t>关键性能指标</w:t>
      </w:r>
    </w:p>
    <w:p>
      <w:r>
        <w:rPr>
          <w:rFonts w:ascii="宋体" w:hAnsi="宋体"/>
          <w:sz w:val="20"/>
        </w:rPr>
        <w:t>统一目录</w:t>
      </w:r>
      <w:r>
        <w:rPr>
          <w:sz w:val="20"/>
        </w:rPr>
        <w:t xml:space="preserve">  |  </w:t>
      </w:r>
      <w:r>
        <w:rPr>
          <w:rFonts w:ascii="宋体" w:hAnsi="宋体"/>
          <w:sz w:val="20"/>
        </w:rPr>
        <w:t>县域统一药品目录管理+申请审批流程</w:t>
      </w:r>
      <w:r>
        <w:rPr>
          <w:sz w:val="20"/>
        </w:rPr>
        <w:t xml:space="preserve">  |  </w:t>
      </w:r>
      <w:r>
        <w:rPr>
          <w:rFonts w:ascii="宋体" w:hAnsi="宋体"/>
          <w:sz w:val="20"/>
        </w:rPr>
        <w:t>1,533+品规</w:t>
      </w:r>
    </w:p>
    <w:p>
      <w:r>
        <w:rPr>
          <w:rFonts w:ascii="宋体" w:hAnsi="宋体"/>
          <w:sz w:val="20"/>
        </w:rPr>
        <w:t>中心药房</w:t>
      </w:r>
      <w:r>
        <w:rPr>
          <w:sz w:val="20"/>
        </w:rPr>
        <w:t xml:space="preserve">  |  </w:t>
      </w:r>
      <w:r>
        <w:rPr>
          <w:rFonts w:ascii="宋体" w:hAnsi="宋体"/>
          <w:sz w:val="20"/>
        </w:rPr>
        <w:t>虚拟中心药房+基层下单配送入库</w:t>
      </w:r>
      <w:r>
        <w:rPr>
          <w:sz w:val="20"/>
        </w:rPr>
        <w:t xml:space="preserve">  |  </w:t>
      </w:r>
      <w:r>
        <w:rPr>
          <w:rFonts w:ascii="宋体" w:hAnsi="宋体"/>
          <w:sz w:val="20"/>
        </w:rPr>
        <w:t>配送&lt;24小时</w:t>
      </w:r>
    </w:p>
    <w:p>
      <w:r>
        <w:rPr>
          <w:rFonts w:ascii="宋体" w:hAnsi="宋体"/>
          <w:sz w:val="20"/>
        </w:rPr>
        <w:t>AI审方</w:t>
      </w:r>
      <w:r>
        <w:rPr>
          <w:sz w:val="20"/>
        </w:rPr>
        <w:t xml:space="preserve">  |  </w:t>
      </w:r>
      <w:r>
        <w:rPr>
          <w:rFonts w:ascii="宋体" w:hAnsi="宋体"/>
          <w:sz w:val="20"/>
        </w:rPr>
        <w:t>六维审核(适应症/剂量/相互作用/禁忌症/抗菌药物/藏药配伍)</w:t>
      </w:r>
      <w:r>
        <w:rPr>
          <w:sz w:val="20"/>
        </w:rPr>
        <w:t xml:space="preserve">  |  </w:t>
      </w:r>
      <w:r>
        <w:rPr>
          <w:rFonts w:ascii="宋体" w:hAnsi="宋体"/>
          <w:sz w:val="20"/>
        </w:rPr>
        <w:t>&lt;1秒/处方</w:t>
      </w:r>
    </w:p>
    <w:p>
      <w:r>
        <w:rPr>
          <w:rFonts w:ascii="宋体" w:hAnsi="宋体"/>
          <w:sz w:val="20"/>
        </w:rPr>
        <w:t>处方流转</w:t>
      </w:r>
      <w:r>
        <w:rPr>
          <w:sz w:val="20"/>
        </w:rPr>
        <w:t xml:space="preserve">  |  </w:t>
      </w:r>
      <w:r>
        <w:rPr>
          <w:rFonts w:ascii="宋体" w:hAnsi="宋体"/>
          <w:sz w:val="20"/>
        </w:rPr>
        <w:t>县域内自由流动+就近取药/配送到家</w:t>
      </w:r>
      <w:r>
        <w:rPr>
          <w:sz w:val="20"/>
        </w:rPr>
        <w:t xml:space="preserve">  |  </w:t>
      </w:r>
      <w:r>
        <w:rPr>
          <w:rFonts w:ascii="宋体" w:hAnsi="宋体"/>
          <w:sz w:val="20"/>
        </w:rPr>
        <w:t>—</w:t>
      </w:r>
    </w:p>
    <w:p>
      <w:r>
        <w:rPr>
          <w:rFonts w:ascii="宋体" w:hAnsi="宋体"/>
          <w:sz w:val="20"/>
        </w:rPr>
        <w:t>药品追溯</w:t>
      </w:r>
      <w:r>
        <w:rPr>
          <w:sz w:val="20"/>
        </w:rPr>
        <w:t xml:space="preserve">  |  </w:t>
      </w:r>
      <w:r>
        <w:rPr>
          <w:rFonts w:ascii="宋体" w:hAnsi="宋体"/>
          <w:sz w:val="20"/>
        </w:rPr>
        <w:t>全流程扫码记录</w:t>
      </w:r>
      <w:r>
        <w:rPr>
          <w:sz w:val="20"/>
        </w:rPr>
        <w:t xml:space="preserve">  |  </w:t>
      </w:r>
      <w:r>
        <w:rPr>
          <w:rFonts w:ascii="宋体" w:hAnsi="宋体"/>
          <w:sz w:val="20"/>
        </w:rPr>
        <w:t>100%覆盖</w:t>
      </w:r>
    </w:p>
    <w:p>
      <w:r>
        <w:rPr>
          <w:rFonts w:ascii="宋体" w:hAnsi="宋体"/>
          <w:sz w:val="20"/>
        </w:rPr>
        <w:t>库存预警</w:t>
      </w:r>
      <w:r>
        <w:rPr>
          <w:sz w:val="20"/>
        </w:rPr>
        <w:t xml:space="preserve">  |  </w:t>
      </w:r>
      <w:r>
        <w:rPr>
          <w:rFonts w:ascii="宋体" w:hAnsi="宋体"/>
          <w:sz w:val="20"/>
        </w:rPr>
        <w:t>需求预测+缺药提前14天预警</w:t>
      </w:r>
      <w:r>
        <w:rPr>
          <w:sz w:val="20"/>
        </w:rPr>
        <w:t xml:space="preserve">  |  </w:t>
      </w:r>
      <w:r>
        <w:rPr>
          <w:rFonts w:ascii="宋体" w:hAnsi="宋体"/>
          <w:sz w:val="20"/>
        </w:rPr>
        <w:t>预测精度&gt;85%</w:t>
      </w:r>
    </w:p>
    <w:p/>
    <w:p>
      <w:pPr>
        <w:pStyle w:val="Heading3"/>
      </w:pPr>
      <w:r>
        <w:rPr>
          <w:rFonts w:ascii="黑体" w:hAnsi="黑体"/>
        </w:rPr>
        <w:t>系统八：绩效监测评价</w:t>
      </w:r>
    </w:p>
    <w:p/>
    <w:p>
      <w:r>
        <w:rPr>
          <w:rFonts w:ascii="宋体" w:hAnsi="宋体"/>
          <w:sz w:val="20"/>
        </w:rPr>
        <w:t>功能域</w:t>
      </w:r>
      <w:r>
        <w:rPr>
          <w:sz w:val="20"/>
        </w:rPr>
        <w:t xml:space="preserve">  |  </w:t>
      </w:r>
      <w:r>
        <w:rPr>
          <w:rFonts w:ascii="宋体" w:hAnsi="宋体"/>
          <w:sz w:val="20"/>
        </w:rPr>
        <w:t>核心功能</w:t>
      </w:r>
      <w:r>
        <w:rPr>
          <w:sz w:val="20"/>
        </w:rPr>
        <w:t xml:space="preserve">  |  </w:t>
      </w:r>
      <w:r>
        <w:rPr>
          <w:rFonts w:ascii="宋体" w:hAnsi="宋体"/>
          <w:sz w:val="20"/>
        </w:rPr>
        <w:t>关键性能指标</w:t>
      </w:r>
    </w:p>
    <w:p>
      <w:r>
        <w:rPr>
          <w:rFonts w:ascii="宋体" w:hAnsi="宋体"/>
          <w:sz w:val="20"/>
        </w:rPr>
        <w:t>指标采集</w:t>
      </w:r>
      <w:r>
        <w:rPr>
          <w:sz w:val="20"/>
        </w:rPr>
        <w:t xml:space="preserve">  |  </w:t>
      </w:r>
      <w:r>
        <w:rPr>
          <w:rFonts w:ascii="宋体" w:hAnsi="宋体"/>
          <w:sz w:val="20"/>
        </w:rPr>
        <w:t>14项国标指标自动计算，零人工填报</w:t>
      </w:r>
      <w:r>
        <w:rPr>
          <w:sz w:val="20"/>
        </w:rPr>
        <w:t xml:space="preserve">  |  </w:t>
      </w:r>
      <w:r>
        <w:rPr>
          <w:rFonts w:ascii="宋体" w:hAnsi="宋体"/>
          <w:sz w:val="20"/>
        </w:rPr>
        <w:t>月报生成&lt;1小时</w:t>
      </w:r>
    </w:p>
    <w:p>
      <w:r>
        <w:rPr>
          <w:rFonts w:ascii="宋体" w:hAnsi="宋体"/>
          <w:sz w:val="20"/>
        </w:rPr>
        <w:t>多维分析</w:t>
      </w:r>
      <w:r>
        <w:rPr>
          <w:sz w:val="20"/>
        </w:rPr>
        <w:t xml:space="preserve">  |  </w:t>
      </w:r>
      <w:r>
        <w:rPr>
          <w:rFonts w:ascii="宋体" w:hAnsi="宋体"/>
          <w:sz w:val="20"/>
        </w:rPr>
        <w:t>总院→单位→科室→个人四级穿透</w:t>
      </w:r>
      <w:r>
        <w:rPr>
          <w:sz w:val="20"/>
        </w:rPr>
        <w:t xml:space="preserve">  |  </w:t>
      </w:r>
      <w:r>
        <w:rPr>
          <w:rFonts w:ascii="宋体" w:hAnsi="宋体"/>
          <w:sz w:val="20"/>
        </w:rPr>
        <w:t>—</w:t>
      </w:r>
    </w:p>
    <w:p>
      <w:r>
        <w:rPr>
          <w:rFonts w:ascii="宋体" w:hAnsi="宋体"/>
          <w:sz w:val="20"/>
        </w:rPr>
        <w:t>考核工作流</w:t>
      </w:r>
      <w:r>
        <w:rPr>
          <w:sz w:val="20"/>
        </w:rPr>
        <w:t xml:space="preserve">  |  </w:t>
      </w:r>
      <w:r>
        <w:rPr>
          <w:rFonts w:ascii="宋体" w:hAnsi="宋体"/>
          <w:sz w:val="20"/>
        </w:rPr>
        <w:t>发布→采集→评分→公示→申诉→兑现</w:t>
      </w:r>
      <w:r>
        <w:rPr>
          <w:sz w:val="20"/>
        </w:rPr>
        <w:t xml:space="preserve">  |  </w:t>
      </w:r>
      <w:r>
        <w:rPr>
          <w:rFonts w:ascii="宋体" w:hAnsi="宋体"/>
          <w:sz w:val="20"/>
        </w:rPr>
        <w:t>灵活配置</w:t>
      </w:r>
    </w:p>
    <w:p>
      <w:r>
        <w:rPr>
          <w:rFonts w:ascii="宋体" w:hAnsi="宋体"/>
          <w:sz w:val="20"/>
        </w:rPr>
        <w:t>排名对标</w:t>
      </w:r>
      <w:r>
        <w:rPr>
          <w:sz w:val="20"/>
        </w:rPr>
        <w:t xml:space="preserve">  |  </w:t>
      </w:r>
      <w:r>
        <w:rPr>
          <w:rFonts w:ascii="宋体" w:hAnsi="宋体"/>
          <w:sz w:val="20"/>
        </w:rPr>
        <w:t>13县横向+省内同级+全国标杆</w:t>
      </w:r>
      <w:r>
        <w:rPr>
          <w:sz w:val="20"/>
        </w:rPr>
        <w:t xml:space="preserve">  |  </w:t>
      </w:r>
      <w:r>
        <w:rPr>
          <w:rFonts w:ascii="宋体" w:hAnsi="宋体"/>
          <w:sz w:val="20"/>
        </w:rPr>
        <w:t>月/季/年度</w:t>
      </w:r>
    </w:p>
    <w:p/>
    <w:p>
      <w:pPr>
        <w:pStyle w:val="Heading2"/>
      </w:pPr>
      <w:r>
        <w:rPr>
          <w:rFonts w:ascii="黑体" w:hAnsi="黑体"/>
        </w:rPr>
        <w:t>附表4：AI模型训练与部署技术要点</w:t>
      </w:r>
    </w:p>
    <w:p/>
    <w:p>
      <w:pPr>
        <w:pStyle w:val="Heading3"/>
      </w:pPr>
      <w:r>
        <w:rPr>
          <w:rFonts w:ascii="黑体" w:hAnsi="黑体"/>
        </w:rPr>
        <w:t>影像AI模型家族</w:t>
      </w:r>
    </w:p>
    <w:p/>
    <w:p>
      <w:r>
        <w:rPr>
          <w:rFonts w:ascii="宋体" w:hAnsi="宋体"/>
          <w:sz w:val="20"/>
        </w:rPr>
        <w:t>模型</w:t>
      </w:r>
      <w:r>
        <w:rPr>
          <w:sz w:val="20"/>
        </w:rPr>
        <w:t xml:space="preserve">  |  </w:t>
      </w:r>
      <w:r>
        <w:rPr>
          <w:rFonts w:ascii="宋体" w:hAnsi="宋体"/>
          <w:sz w:val="20"/>
        </w:rPr>
        <w:t>架构</w:t>
      </w:r>
      <w:r>
        <w:rPr>
          <w:sz w:val="20"/>
        </w:rPr>
        <w:t xml:space="preserve">  |  </w:t>
      </w:r>
      <w:r>
        <w:rPr>
          <w:rFonts w:ascii="宋体" w:hAnsi="宋体"/>
          <w:sz w:val="20"/>
        </w:rPr>
        <w:t>基座训练数据</w:t>
      </w:r>
      <w:r>
        <w:rPr>
          <w:sz w:val="20"/>
        </w:rPr>
        <w:t xml:space="preserve">  |  </w:t>
      </w:r>
      <w:r>
        <w:rPr>
          <w:rFonts w:ascii="宋体" w:hAnsi="宋体"/>
          <w:sz w:val="20"/>
        </w:rPr>
        <w:t>本地微调需求</w:t>
      </w:r>
      <w:r>
        <w:rPr>
          <w:sz w:val="20"/>
        </w:rPr>
        <w:t xml:space="preserve">  |  </w:t>
      </w:r>
      <w:r>
        <w:rPr>
          <w:rFonts w:ascii="宋体" w:hAnsi="宋体"/>
          <w:sz w:val="20"/>
        </w:rPr>
        <w:t>目标AUC</w:t>
      </w:r>
      <w:r>
        <w:rPr>
          <w:sz w:val="20"/>
        </w:rPr>
        <w:t xml:space="preserve">  |  </w:t>
      </w:r>
      <w:r>
        <w:rPr>
          <w:rFonts w:ascii="宋体" w:hAnsi="宋体"/>
          <w:sz w:val="20"/>
        </w:rPr>
        <w:t>推理速度(GPU T4)</w:t>
      </w:r>
    </w:p>
    <w:p>
      <w:r>
        <w:rPr>
          <w:rFonts w:ascii="宋体" w:hAnsi="宋体"/>
          <w:sz w:val="20"/>
        </w:rPr>
        <w:t>肺结核DR</w:t>
      </w:r>
      <w:r>
        <w:rPr>
          <w:sz w:val="20"/>
        </w:rPr>
        <w:t xml:space="preserve">  |  </w:t>
      </w:r>
      <w:r>
        <w:rPr>
          <w:rFonts w:ascii="宋体" w:hAnsi="宋体"/>
          <w:sz w:val="20"/>
        </w:rPr>
        <w:t>DenseNet-121+FPN+注意力</w:t>
      </w:r>
      <w:r>
        <w:rPr>
          <w:sz w:val="20"/>
        </w:rPr>
        <w:t xml:space="preserve">  |  </w:t>
      </w:r>
      <w:r>
        <w:rPr>
          <w:rFonts w:ascii="宋体" w:hAnsi="宋体"/>
          <w:sz w:val="20"/>
        </w:rPr>
        <w:t>ChestX-ray14+MIMIC-CXR+中国结核数据集</w:t>
      </w:r>
      <w:r>
        <w:rPr>
          <w:sz w:val="20"/>
        </w:rPr>
        <w:t xml:space="preserve">  |  </w:t>
      </w:r>
      <w:r>
        <w:rPr>
          <w:rFonts w:ascii="宋体" w:hAnsi="宋体"/>
          <w:sz w:val="20"/>
        </w:rPr>
        <w:t>≥5,000例本地DR（≥500例阳性）</w:t>
      </w:r>
      <w:r>
        <w:rPr>
          <w:sz w:val="20"/>
        </w:rPr>
        <w:t xml:space="preserve">  |  </w:t>
      </w:r>
      <w:r>
        <w:rPr>
          <w:rFonts w:ascii="宋体" w:hAnsi="宋体"/>
          <w:sz w:val="20"/>
        </w:rPr>
        <w:t>≥0.96</w:t>
      </w:r>
      <w:r>
        <w:rPr>
          <w:sz w:val="20"/>
        </w:rPr>
        <w:t xml:space="preserve">  |  </w:t>
      </w:r>
      <w:r>
        <w:rPr>
          <w:rFonts w:ascii="宋体" w:hAnsi="宋体"/>
          <w:sz w:val="20"/>
        </w:rPr>
        <w:t>&lt;3秒/张</w:t>
      </w:r>
    </w:p>
    <w:p>
      <w:r>
        <w:rPr>
          <w:rFonts w:ascii="宋体" w:hAnsi="宋体"/>
          <w:sz w:val="20"/>
        </w:rPr>
        <w:t>肺结节CT</w:t>
      </w:r>
      <w:r>
        <w:rPr>
          <w:sz w:val="20"/>
        </w:rPr>
        <w:t xml:space="preserve">  |  </w:t>
      </w:r>
      <w:r>
        <w:rPr>
          <w:rFonts w:ascii="宋体" w:hAnsi="宋体"/>
          <w:sz w:val="20"/>
        </w:rPr>
        <w:t>nnU-Net+3D ResNet-50</w:t>
      </w:r>
      <w:r>
        <w:rPr>
          <w:sz w:val="20"/>
        </w:rPr>
        <w:t xml:space="preserve">  |  </w:t>
      </w:r>
      <w:r>
        <w:rPr>
          <w:rFonts w:ascii="宋体" w:hAnsi="宋体"/>
          <w:sz w:val="20"/>
        </w:rPr>
        <w:t>LUNA16+LIDC-IDRI+NLST</w:t>
      </w:r>
      <w:r>
        <w:rPr>
          <w:sz w:val="20"/>
        </w:rPr>
        <w:t xml:space="preserve">  |  </w:t>
      </w:r>
      <w:r>
        <w:rPr>
          <w:rFonts w:ascii="宋体" w:hAnsi="宋体"/>
          <w:sz w:val="20"/>
        </w:rPr>
        <w:t>≥2,000例本地CT（≥200例恶性）</w:t>
      </w:r>
      <w:r>
        <w:rPr>
          <w:sz w:val="20"/>
        </w:rPr>
        <w:t xml:space="preserve">  |  </w:t>
      </w:r>
      <w:r>
        <w:rPr>
          <w:rFonts w:ascii="宋体" w:hAnsi="宋体"/>
          <w:sz w:val="20"/>
        </w:rPr>
        <w:t>≥0.95(检出)</w:t>
      </w:r>
      <w:r>
        <w:rPr>
          <w:sz w:val="20"/>
        </w:rPr>
        <w:t xml:space="preserve">  |  </w:t>
      </w:r>
      <w:r>
        <w:rPr>
          <w:rFonts w:ascii="宋体" w:hAnsi="宋体"/>
          <w:sz w:val="20"/>
        </w:rPr>
        <w:t>&lt;30秒/例</w:t>
      </w:r>
    </w:p>
    <w:p>
      <w:r>
        <w:rPr>
          <w:rFonts w:ascii="宋体" w:hAnsi="宋体"/>
          <w:sz w:val="20"/>
        </w:rPr>
        <w:t>骨折DR</w:t>
      </w:r>
      <w:r>
        <w:rPr>
          <w:sz w:val="20"/>
        </w:rPr>
        <w:t xml:space="preserve">  |  </w:t>
      </w:r>
      <w:r>
        <w:rPr>
          <w:rFonts w:ascii="宋体" w:hAnsi="宋体"/>
          <w:sz w:val="20"/>
        </w:rPr>
        <w:t>EfficientNet-B5+YOLOv8</w:t>
      </w:r>
      <w:r>
        <w:rPr>
          <w:sz w:val="20"/>
        </w:rPr>
        <w:t xml:space="preserve">  |  </w:t>
      </w:r>
      <w:r>
        <w:rPr>
          <w:rFonts w:ascii="宋体" w:hAnsi="宋体"/>
          <w:sz w:val="20"/>
        </w:rPr>
        <w:t>MURA+RSNA骨折数据集</w:t>
      </w:r>
      <w:r>
        <w:rPr>
          <w:sz w:val="20"/>
        </w:rPr>
        <w:t xml:space="preserve">  |  </w:t>
      </w:r>
      <w:r>
        <w:rPr>
          <w:rFonts w:ascii="宋体" w:hAnsi="宋体"/>
          <w:sz w:val="20"/>
        </w:rPr>
        <w:t>≥3,000例本地DR（≥300例阳性）</w:t>
      </w:r>
      <w:r>
        <w:rPr>
          <w:sz w:val="20"/>
        </w:rPr>
        <w:t xml:space="preserve">  |  </w:t>
      </w:r>
      <w:r>
        <w:rPr>
          <w:rFonts w:ascii="宋体" w:hAnsi="宋体"/>
          <w:sz w:val="20"/>
        </w:rPr>
        <w:t>≥0.92(灵敏度)</w:t>
      </w:r>
      <w:r>
        <w:rPr>
          <w:sz w:val="20"/>
        </w:rPr>
        <w:t xml:space="preserve">  |  </w:t>
      </w:r>
      <w:r>
        <w:rPr>
          <w:rFonts w:ascii="宋体" w:hAnsi="宋体"/>
          <w:sz w:val="20"/>
        </w:rPr>
        <w:t>&lt;2秒/张</w:t>
      </w:r>
    </w:p>
    <w:p>
      <w:r>
        <w:rPr>
          <w:rFonts w:ascii="宋体" w:hAnsi="宋体"/>
          <w:sz w:val="20"/>
        </w:rPr>
        <w:t>脑出血CT</w:t>
      </w:r>
      <w:r>
        <w:rPr>
          <w:sz w:val="20"/>
        </w:rPr>
        <w:t xml:space="preserve">  |  </w:t>
      </w:r>
      <w:r>
        <w:rPr>
          <w:rFonts w:ascii="宋体" w:hAnsi="宋体"/>
          <w:sz w:val="20"/>
        </w:rPr>
        <w:t>3D DenseNet+分割</w:t>
      </w:r>
      <w:r>
        <w:rPr>
          <w:sz w:val="20"/>
        </w:rPr>
        <w:t xml:space="preserve">  |  </w:t>
      </w:r>
      <w:r>
        <w:rPr>
          <w:rFonts w:ascii="宋体" w:hAnsi="宋体"/>
          <w:sz w:val="20"/>
        </w:rPr>
        <w:t>RSNA颅内出血+国内数据集</w:t>
      </w:r>
      <w:r>
        <w:rPr>
          <w:sz w:val="20"/>
        </w:rPr>
        <w:t xml:space="preserve">  |  </w:t>
      </w:r>
      <w:r>
        <w:rPr>
          <w:rFonts w:ascii="宋体" w:hAnsi="宋体"/>
          <w:sz w:val="20"/>
        </w:rPr>
        <w:t>≥1,000例本地头颅CT</w:t>
      </w:r>
      <w:r>
        <w:rPr>
          <w:sz w:val="20"/>
        </w:rPr>
        <w:t xml:space="preserve">  |  </w:t>
      </w:r>
      <w:r>
        <w:rPr>
          <w:rFonts w:ascii="宋体" w:hAnsi="宋体"/>
          <w:sz w:val="20"/>
        </w:rPr>
        <w:t>≥0.95</w:t>
      </w:r>
      <w:r>
        <w:rPr>
          <w:sz w:val="20"/>
        </w:rPr>
        <w:t xml:space="preserve">  |  </w:t>
      </w:r>
      <w:r>
        <w:rPr>
          <w:rFonts w:ascii="宋体" w:hAnsi="宋体"/>
          <w:sz w:val="20"/>
        </w:rPr>
        <w:t>&lt;20秒/例</w:t>
      </w:r>
    </w:p>
    <w:p>
      <w:r>
        <w:rPr>
          <w:rFonts w:ascii="宋体" w:hAnsi="宋体"/>
          <w:sz w:val="20"/>
        </w:rPr>
        <w:t>眼底病变</w:t>
      </w:r>
      <w:r>
        <w:rPr>
          <w:sz w:val="20"/>
        </w:rPr>
        <w:t xml:space="preserve">  |  </w:t>
      </w:r>
      <w:r>
        <w:rPr>
          <w:rFonts w:ascii="宋体" w:hAnsi="宋体"/>
          <w:sz w:val="20"/>
        </w:rPr>
        <w:t>EfficientNet-B3+分级</w:t>
      </w:r>
      <w:r>
        <w:rPr>
          <w:sz w:val="20"/>
        </w:rPr>
        <w:t xml:space="preserve">  |  </w:t>
      </w:r>
      <w:r>
        <w:rPr>
          <w:rFonts w:ascii="宋体" w:hAnsi="宋体"/>
          <w:sz w:val="20"/>
        </w:rPr>
        <w:t>EyePACS+IDRiD+国内数据集</w:t>
      </w:r>
      <w:r>
        <w:rPr>
          <w:sz w:val="20"/>
        </w:rPr>
        <w:t xml:space="preserve">  |  </w:t>
      </w:r>
      <w:r>
        <w:rPr>
          <w:rFonts w:ascii="宋体" w:hAnsi="宋体"/>
          <w:sz w:val="20"/>
        </w:rPr>
        <w:t>≥2,000例本地眼底彩照</w:t>
      </w:r>
      <w:r>
        <w:rPr>
          <w:sz w:val="20"/>
        </w:rPr>
        <w:t xml:space="preserve">  |  </w:t>
      </w:r>
      <w:r>
        <w:rPr>
          <w:rFonts w:ascii="宋体" w:hAnsi="宋体"/>
          <w:sz w:val="20"/>
        </w:rPr>
        <w:t>≥0.90</w:t>
      </w:r>
      <w:r>
        <w:rPr>
          <w:sz w:val="20"/>
        </w:rPr>
        <w:t xml:space="preserve">  |  </w:t>
      </w:r>
      <w:r>
        <w:rPr>
          <w:rFonts w:ascii="宋体" w:hAnsi="宋体"/>
          <w:sz w:val="20"/>
        </w:rPr>
        <w:t>&lt;1秒/张</w:t>
      </w:r>
    </w:p>
    <w:p>
      <w:r>
        <w:rPr>
          <w:rFonts w:ascii="宋体" w:hAnsi="宋体"/>
          <w:sz w:val="20"/>
        </w:rPr>
        <w:t>高原心脏病X线(特色)</w:t>
      </w:r>
      <w:r>
        <w:rPr>
          <w:sz w:val="20"/>
        </w:rPr>
        <w:t xml:space="preserve">  |  </w:t>
      </w:r>
      <w:r>
        <w:rPr>
          <w:rFonts w:ascii="宋体" w:hAnsi="宋体"/>
          <w:sz w:val="20"/>
        </w:rPr>
        <w:t>DenseNet-169+U-Net+回归</w:t>
      </w:r>
      <w:r>
        <w:rPr>
          <w:sz w:val="20"/>
        </w:rPr>
        <w:t xml:space="preserve">  |  </w:t>
      </w:r>
      <w:r>
        <w:rPr>
          <w:rFonts w:ascii="宋体" w:hAnsi="宋体"/>
          <w:sz w:val="20"/>
        </w:rPr>
        <w:t>需专项构建≥5,000例</w:t>
      </w:r>
      <w:r>
        <w:rPr>
          <w:sz w:val="20"/>
        </w:rPr>
        <w:t xml:space="preserve">  |  </w:t>
      </w:r>
      <w:r>
        <w:rPr>
          <w:rFonts w:ascii="宋体" w:hAnsi="宋体"/>
          <w:sz w:val="20"/>
        </w:rPr>
        <w:t>6-12个月专项采集标注</w:t>
      </w:r>
      <w:r>
        <w:rPr>
          <w:sz w:val="20"/>
        </w:rPr>
        <w:t xml:space="preserve">  |  </w:t>
      </w:r>
      <w:r>
        <w:rPr>
          <w:rFonts w:ascii="宋体" w:hAnsi="宋体"/>
          <w:sz w:val="20"/>
        </w:rPr>
        <w:t>CTR MAE&lt;0.03</w:t>
      </w:r>
      <w:r>
        <w:rPr>
          <w:sz w:val="20"/>
        </w:rPr>
        <w:t xml:space="preserve">  |  </w:t>
      </w:r>
      <w:r>
        <w:rPr>
          <w:rFonts w:ascii="宋体" w:hAnsi="宋体"/>
          <w:sz w:val="20"/>
        </w:rPr>
        <w:t>&lt;3秒/张</w:t>
      </w:r>
    </w:p>
    <w:p/>
    <w:p>
      <w:pPr>
        <w:pStyle w:val="Heading3"/>
      </w:pPr>
      <w:r>
        <w:rPr>
          <w:rFonts w:ascii="黑体" w:hAnsi="黑体"/>
        </w:rPr>
        <w:t>NLP模型家族</w:t>
      </w:r>
    </w:p>
    <w:p/>
    <w:p>
      <w:r>
        <w:rPr>
          <w:rFonts w:ascii="宋体" w:hAnsi="宋体"/>
          <w:sz w:val="20"/>
        </w:rPr>
        <w:t>模型</w:t>
      </w:r>
      <w:r>
        <w:rPr>
          <w:sz w:val="20"/>
        </w:rPr>
        <w:t xml:space="preserve">  |  </w:t>
      </w:r>
      <w:r>
        <w:rPr>
          <w:rFonts w:ascii="宋体" w:hAnsi="宋体"/>
          <w:sz w:val="20"/>
        </w:rPr>
        <w:t>基座</w:t>
      </w:r>
      <w:r>
        <w:rPr>
          <w:sz w:val="20"/>
        </w:rPr>
        <w:t xml:space="preserve">  |  </w:t>
      </w:r>
      <w:r>
        <w:rPr>
          <w:rFonts w:ascii="宋体" w:hAnsi="宋体"/>
          <w:sz w:val="20"/>
        </w:rPr>
        <w:t>训练数据</w:t>
      </w:r>
      <w:r>
        <w:rPr>
          <w:sz w:val="20"/>
        </w:rPr>
        <w:t xml:space="preserve">  |  </w:t>
      </w:r>
      <w:r>
        <w:rPr>
          <w:rFonts w:ascii="宋体" w:hAnsi="宋体"/>
          <w:sz w:val="20"/>
        </w:rPr>
        <w:t>本地微调需求</w:t>
      </w:r>
      <w:r>
        <w:rPr>
          <w:sz w:val="20"/>
        </w:rPr>
        <w:t xml:space="preserve">  |  </w:t>
      </w:r>
      <w:r>
        <w:rPr>
          <w:rFonts w:ascii="宋体" w:hAnsi="宋体"/>
          <w:sz w:val="20"/>
        </w:rPr>
        <w:t>目标F1</w:t>
      </w:r>
      <w:r>
        <w:rPr>
          <w:sz w:val="20"/>
        </w:rPr>
        <w:t xml:space="preserve">  |  </w:t>
      </w:r>
      <w:r>
        <w:rPr>
          <w:rFonts w:ascii="宋体" w:hAnsi="宋体"/>
          <w:sz w:val="20"/>
        </w:rPr>
        <w:t>推理速度</w:t>
      </w:r>
    </w:p>
    <w:p>
      <w:r>
        <w:rPr>
          <w:rFonts w:ascii="宋体" w:hAnsi="宋体"/>
          <w:sz w:val="20"/>
        </w:rPr>
        <w:t>医保全病历审核</w:t>
      </w:r>
      <w:r>
        <w:rPr>
          <w:sz w:val="20"/>
        </w:rPr>
        <w:t xml:space="preserve">  |  </w:t>
      </w:r>
      <w:r>
        <w:rPr>
          <w:rFonts w:ascii="宋体" w:hAnsi="宋体"/>
          <w:sz w:val="20"/>
        </w:rPr>
        <w:t>DeepSeek-V3(复杂推理)+Qwen3-8B(高频分类)</w:t>
      </w:r>
      <w:r>
        <w:rPr>
          <w:sz w:val="20"/>
        </w:rPr>
        <w:t xml:space="preserve">  |  </w:t>
      </w:r>
      <w:r>
        <w:rPr>
          <w:rFonts w:ascii="宋体" w:hAnsi="宋体"/>
          <w:sz w:val="20"/>
        </w:rPr>
        <w:t>≥10万例脱敏审核案例</w:t>
      </w:r>
      <w:r>
        <w:rPr>
          <w:sz w:val="20"/>
        </w:rPr>
        <w:t xml:space="preserve">  |  </w:t>
      </w:r>
      <w:r>
        <w:rPr>
          <w:rFonts w:ascii="宋体" w:hAnsi="宋体"/>
          <w:sz w:val="20"/>
        </w:rPr>
        <w:t>≥2,000例本地标注</w:t>
      </w:r>
      <w:r>
        <w:rPr>
          <w:sz w:val="20"/>
        </w:rPr>
        <w:t xml:space="preserve">  |  </w:t>
      </w:r>
      <w:r>
        <w:rPr>
          <w:rFonts w:ascii="宋体" w:hAnsi="宋体"/>
          <w:sz w:val="20"/>
        </w:rPr>
        <w:t>≥0.88</w:t>
      </w:r>
      <w:r>
        <w:rPr>
          <w:sz w:val="20"/>
        </w:rPr>
        <w:t xml:space="preserve">  |  </w:t>
      </w:r>
      <w:r>
        <w:rPr>
          <w:rFonts w:ascii="宋体" w:hAnsi="宋体"/>
          <w:sz w:val="20"/>
        </w:rPr>
        <w:t>三级漏斗&lt;10秒/份</w:t>
      </w:r>
    </w:p>
    <w:p>
      <w:r>
        <w:rPr>
          <w:rFonts w:ascii="宋体" w:hAnsi="宋体"/>
          <w:sz w:val="20"/>
        </w:rPr>
        <w:t>传染病症候群NLP</w:t>
      </w:r>
      <w:r>
        <w:rPr>
          <w:sz w:val="20"/>
        </w:rPr>
        <w:t xml:space="preserve">  |  </w:t>
      </w:r>
      <w:r>
        <w:rPr>
          <w:rFonts w:ascii="宋体" w:hAnsi="宋体"/>
          <w:sz w:val="20"/>
        </w:rPr>
        <w:t>RoBERTa-wwm-ext+BiLSTM+CRF</w:t>
      </w:r>
      <w:r>
        <w:rPr>
          <w:sz w:val="20"/>
        </w:rPr>
        <w:t xml:space="preserve">  |  </w:t>
      </w:r>
      <w:r>
        <w:rPr>
          <w:rFonts w:ascii="宋体" w:hAnsi="宋体"/>
          <w:sz w:val="20"/>
        </w:rPr>
        <w:t>公开中文临床NLP数据集</w:t>
      </w:r>
      <w:r>
        <w:rPr>
          <w:sz w:val="20"/>
        </w:rPr>
        <w:t xml:space="preserve">  |  </w:t>
      </w:r>
      <w:r>
        <w:rPr>
          <w:rFonts w:ascii="宋体" w:hAnsi="宋体"/>
          <w:sz w:val="20"/>
        </w:rPr>
        <w:t>≥50,000条本地脱敏文本</w:t>
      </w:r>
      <w:r>
        <w:rPr>
          <w:sz w:val="20"/>
        </w:rPr>
        <w:t xml:space="preserve">  |  </w:t>
      </w:r>
      <w:r>
        <w:rPr>
          <w:rFonts w:ascii="宋体" w:hAnsi="宋体"/>
          <w:sz w:val="20"/>
        </w:rPr>
        <w:t>≥0.90</w:t>
      </w:r>
      <w:r>
        <w:rPr>
          <w:sz w:val="20"/>
        </w:rPr>
        <w:t xml:space="preserve">  |  </w:t>
      </w:r>
      <w:r>
        <w:rPr>
          <w:rFonts w:ascii="宋体" w:hAnsi="宋体"/>
          <w:sz w:val="20"/>
        </w:rPr>
        <w:t>&lt;50ms/条</w:t>
      </w:r>
    </w:p>
    <w:p>
      <w:r>
        <w:rPr>
          <w:rFonts w:ascii="宋体" w:hAnsi="宋体"/>
          <w:sz w:val="20"/>
        </w:rPr>
        <w:t>智能流调生成</w:t>
      </w:r>
      <w:r>
        <w:rPr>
          <w:sz w:val="20"/>
        </w:rPr>
        <w:t xml:space="preserve">  |  </w:t>
      </w:r>
      <w:r>
        <w:rPr>
          <w:rFonts w:ascii="宋体" w:hAnsi="宋体"/>
          <w:sz w:val="20"/>
        </w:rPr>
        <w:t>DeepSeek-V3 API</w:t>
      </w:r>
      <w:r>
        <w:rPr>
          <w:sz w:val="20"/>
        </w:rPr>
        <w:t xml:space="preserve">  |  </w:t>
      </w:r>
      <w:r>
        <w:rPr>
          <w:rFonts w:ascii="宋体" w:hAnsi="宋体"/>
          <w:sz w:val="20"/>
        </w:rPr>
        <w:t>流调报告模板+127条逻辑规则</w:t>
      </w:r>
      <w:r>
        <w:rPr>
          <w:sz w:val="20"/>
        </w:rPr>
        <w:t xml:space="preserve">  |  </w:t>
      </w:r>
      <w:r>
        <w:rPr>
          <w:rFonts w:ascii="宋体" w:hAnsi="宋体"/>
          <w:sz w:val="20"/>
        </w:rPr>
        <w:t>—</w:t>
      </w:r>
      <w:r>
        <w:rPr>
          <w:sz w:val="20"/>
        </w:rPr>
        <w:t xml:space="preserve">  |  </w:t>
      </w:r>
      <w:r>
        <w:rPr>
          <w:rFonts w:ascii="宋体" w:hAnsi="宋体"/>
          <w:sz w:val="20"/>
        </w:rPr>
        <w:t>—</w:t>
      </w:r>
      <w:r>
        <w:rPr>
          <w:sz w:val="20"/>
        </w:rPr>
        <w:t xml:space="preserve">  |  </w:t>
      </w:r>
      <w:r>
        <w:rPr>
          <w:rFonts w:ascii="宋体" w:hAnsi="宋体"/>
          <w:sz w:val="20"/>
        </w:rPr>
        <w:t>&lt;10分钟/份</w:t>
      </w:r>
    </w:p>
    <w:p>
      <w:r>
        <w:rPr>
          <w:rFonts w:ascii="宋体" w:hAnsi="宋体"/>
          <w:sz w:val="20"/>
        </w:rPr>
        <w:t>体检报告生成</w:t>
      </w:r>
      <w:r>
        <w:rPr>
          <w:sz w:val="20"/>
        </w:rPr>
        <w:t xml:space="preserve">  |  </w:t>
      </w:r>
      <w:r>
        <w:rPr>
          <w:rFonts w:ascii="宋体" w:hAnsi="宋体"/>
          <w:sz w:val="20"/>
        </w:rPr>
        <w:t>DeepSeek-V3 API</w:t>
      </w:r>
      <w:r>
        <w:rPr>
          <w:sz w:val="20"/>
        </w:rPr>
        <w:t xml:space="preserve">  |  </w:t>
      </w:r>
      <w:r>
        <w:rPr>
          <w:rFonts w:ascii="宋体" w:hAnsi="宋体"/>
          <w:sz w:val="20"/>
        </w:rPr>
        <w:t>体检报告模板+医学知识库</w:t>
      </w:r>
      <w:r>
        <w:rPr>
          <w:sz w:val="20"/>
        </w:rPr>
        <w:t xml:space="preserve">  |  </w:t>
      </w:r>
      <w:r>
        <w:rPr>
          <w:rFonts w:ascii="宋体" w:hAnsi="宋体"/>
          <w:sz w:val="20"/>
        </w:rPr>
        <w:t>—</w:t>
      </w:r>
      <w:r>
        <w:rPr>
          <w:sz w:val="20"/>
        </w:rPr>
        <w:t xml:space="preserve">  |  </w:t>
      </w:r>
      <w:r>
        <w:rPr>
          <w:rFonts w:ascii="宋体" w:hAnsi="宋体"/>
          <w:sz w:val="20"/>
        </w:rPr>
        <w:t>—</w:t>
      </w:r>
      <w:r>
        <w:rPr>
          <w:sz w:val="20"/>
        </w:rPr>
        <w:t xml:space="preserve">  |  </w:t>
      </w:r>
      <w:r>
        <w:rPr>
          <w:rFonts w:ascii="宋体" w:hAnsi="宋体"/>
          <w:sz w:val="20"/>
        </w:rPr>
        <w:t>&lt;30秒/份</w:t>
      </w:r>
    </w:p>
    <w:p/>
    <w:p>
      <w:pPr>
        <w:pStyle w:val="Heading3"/>
      </w:pPr>
      <w:r>
        <w:rPr>
          <w:rFonts w:ascii="黑体" w:hAnsi="黑体"/>
        </w:rPr>
        <w:t>模型本地化微调策略</w:t>
      </w:r>
    </w:p>
    <w:p/>
    <w:p>
      <w:r>
        <w:rPr>
          <w:rFonts w:ascii="Consolas" w:hAnsi="Consolas"/>
          <w:sz w:val="18"/>
        </w:rPr>
        <w:t>全国通用预训练模型（基座）</w:t>
        <w:br/>
      </w:r>
    </w:p>
    <w:p>
      <w:r>
        <w:rPr>
          <w:rFonts w:ascii="Consolas" w:hAnsi="Consolas"/>
          <w:sz w:val="18"/>
        </w:rPr>
        <w:t>→ Stage 1: 领域适配（中文医疗文献继续预训练，一次性）</w:t>
        <w:br/>
      </w:r>
    </w:p>
    <w:p>
      <w:r>
        <w:rPr>
          <w:rFonts w:ascii="Consolas" w:hAnsi="Consolas"/>
          <w:sz w:val="18"/>
        </w:rPr>
        <w:t>→ Stage 2: 任务微调（全国多中心标注数据，监督微调）</w:t>
        <w:br/>
      </w:r>
    </w:p>
    <w:p>
      <w:r>
        <w:rPr>
          <w:rFonts w:ascii="Consolas" w:hAnsi="Consolas"/>
          <w:sz w:val="18"/>
        </w:rPr>
        <w:t>→ Stage 3: 本地适配（阿坝本地标注数据，LoRA增量微调，每季度）</w:t>
        <w:br/>
      </w:r>
    </w:p>
    <w:p/>
    <w:p>
      <w:r/>
      <w:r>
        <w:rPr>
          <w:b/>
        </w:rPr>
        <w:t>LoRA配置</w:t>
      </w:r>
      <w:r>
        <w:t>：Rank=16, Alpha=32, 目标Query/Value注意力层+FFN输出层, 仅微调约1%参数, ≥2,000例/模型, 3-5 Epoch</w:t>
      </w:r>
    </w:p>
    <w:p/>
    <w:p>
      <w:pPr>
        <w:pStyle w:val="Heading3"/>
      </w:pPr>
      <w:r>
        <w:rPr>
          <w:rFonts w:ascii="黑体" w:hAnsi="黑体"/>
        </w:rPr>
        <w:t>MLOps关键规范</w:t>
      </w:r>
    </w:p>
    <w:p/>
    <w:p>
      <w:pPr>
        <w:pStyle w:val="ListBullet"/>
      </w:pPr>
      <w:r>
        <w:t>模型注册：MLflow Model Registry (Staging/Production/Archived)</w:t>
      </w:r>
    </w:p>
    <w:p>
      <w:pPr>
        <w:pStyle w:val="ListBullet"/>
      </w:pPr>
      <w:r>
        <w:t>A/B测试：≥1周观察期，关键指标不劣于旧版才可全量</w:t>
      </w:r>
    </w:p>
    <w:p>
      <w:pPr>
        <w:pStyle w:val="ListBullet"/>
      </w:pPr>
      <w:r>
        <w:t>监控告警：P99延迟&gt;目标150%持续5分钟→自动扩容；错误率&gt;1%持续5分钟→自动回滚</w:t>
      </w:r>
    </w:p>
    <w:p>
      <w:pPr>
        <w:pStyle w:val="ListBullet"/>
      </w:pPr>
      <w:r>
        <w:t>数据漂移：PSI&gt;0.25→触发重训练评估</w:t>
      </w:r>
    </w:p>
    <w:p>
      <w:pPr>
        <w:pStyle w:val="ListBullet"/>
      </w:pPr>
      <w:r>
        <w:t>回滚：Triton模型版本切换&lt;5分钟</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