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820"/>
      </w:tblGrid>
      <w:tr w:rsidR="006B42A5" w14:paraId="5487B149" w14:textId="77777777" w:rsidTr="0019136A">
        <w:trPr>
          <w:trHeight w:val="1127"/>
        </w:trPr>
        <w:tc>
          <w:tcPr>
            <w:tcW w:w="6521" w:type="dxa"/>
            <w:tcBorders>
              <w:bottom w:val="single" w:sz="4" w:space="0" w:color="auto"/>
            </w:tcBorders>
          </w:tcPr>
          <w:p w14:paraId="586DE758" w14:textId="6B0C9AFD" w:rsidR="00F5060D" w:rsidRPr="00D22AF8" w:rsidRDefault="00F5060D" w:rsidP="0019136A">
            <w:pPr>
              <w:shd w:val="clear" w:color="auto" w:fill="FFFFFF"/>
              <w:spacing w:after="0" w:line="240" w:lineRule="auto"/>
              <w:ind w:left="-90" w:right="-243"/>
              <w:rPr>
                <w:rFonts w:cs="Calibri"/>
                <w:color w:val="000000"/>
                <w:sz w:val="20"/>
                <w:szCs w:val="20"/>
              </w:rPr>
            </w:pPr>
            <w:r w:rsidRPr="00D22AF8">
              <w:rPr>
                <w:rFonts w:cs="Calibri"/>
                <w:color w:val="000000"/>
                <w:sz w:val="20"/>
                <w:szCs w:val="20"/>
              </w:rPr>
              <w:t xml:space="preserve">Resourceful </w:t>
            </w:r>
            <w:r w:rsidR="00AC2F28">
              <w:rPr>
                <w:sz w:val="20"/>
                <w:szCs w:val="20"/>
              </w:rPr>
              <w:t>Data Architect</w:t>
            </w:r>
            <w:r w:rsidRPr="00D22AF8">
              <w:rPr>
                <w:sz w:val="20"/>
                <w:szCs w:val="20"/>
              </w:rPr>
              <w:t xml:space="preserve"> with</w:t>
            </w:r>
            <w:r w:rsidR="006B42A5" w:rsidRPr="00D22AF8">
              <w:rPr>
                <w:sz w:val="20"/>
                <w:szCs w:val="20"/>
              </w:rPr>
              <w:t xml:space="preserve"> </w:t>
            </w:r>
            <w:r w:rsidRPr="00D22AF8">
              <w:rPr>
                <w:rFonts w:cs="Calibri"/>
                <w:color w:val="000000"/>
                <w:sz w:val="20"/>
                <w:szCs w:val="20"/>
              </w:rPr>
              <w:t>1</w:t>
            </w:r>
            <w:r w:rsidR="00771280">
              <w:rPr>
                <w:rFonts w:cs="Calibri"/>
                <w:color w:val="000000"/>
                <w:sz w:val="20"/>
                <w:szCs w:val="20"/>
              </w:rPr>
              <w:t>8</w:t>
            </w:r>
            <w:r w:rsidR="0019136A">
              <w:rPr>
                <w:rFonts w:cs="Calibri"/>
                <w:color w:val="000000"/>
                <w:sz w:val="20"/>
                <w:szCs w:val="20"/>
              </w:rPr>
              <w:t xml:space="preserve"> </w:t>
            </w:r>
            <w:r w:rsidRPr="00D22AF8">
              <w:rPr>
                <w:rFonts w:cs="Calibri"/>
                <w:color w:val="000000"/>
                <w:sz w:val="20"/>
                <w:szCs w:val="20"/>
              </w:rPr>
              <w:t xml:space="preserve">Years of experience </w:t>
            </w:r>
            <w:r w:rsidR="00616F28" w:rsidRPr="00D22AF8">
              <w:rPr>
                <w:rFonts w:cs="Calibri"/>
                <w:color w:val="000000"/>
                <w:sz w:val="20"/>
                <w:szCs w:val="20"/>
              </w:rPr>
              <w:t xml:space="preserve">in providing an </w:t>
            </w:r>
            <w:r w:rsidR="006B42A5" w:rsidRPr="00D22AF8">
              <w:rPr>
                <w:rFonts w:cs="Calibri"/>
                <w:color w:val="000000"/>
                <w:sz w:val="20"/>
                <w:szCs w:val="20"/>
              </w:rPr>
              <w:t>efficient and</w:t>
            </w:r>
            <w:r w:rsidR="0019136A">
              <w:rPr>
                <w:rFonts w:cs="Calibri"/>
                <w:color w:val="000000"/>
                <w:sz w:val="20"/>
                <w:szCs w:val="20"/>
              </w:rPr>
              <w:t xml:space="preserve"> </w:t>
            </w:r>
            <w:r w:rsidR="006B42A5" w:rsidRPr="00D22AF8">
              <w:rPr>
                <w:rFonts w:cs="Calibri"/>
                <w:color w:val="000000"/>
                <w:sz w:val="20"/>
                <w:szCs w:val="20"/>
              </w:rPr>
              <w:t xml:space="preserve">effective solution that would help the </w:t>
            </w:r>
            <w:r w:rsidRPr="00D22AF8">
              <w:rPr>
                <w:rFonts w:cs="Calibri"/>
                <w:color w:val="000000"/>
                <w:sz w:val="20"/>
                <w:szCs w:val="20"/>
              </w:rPr>
              <w:t xml:space="preserve">clients </w:t>
            </w:r>
            <w:r w:rsidR="006B42A5" w:rsidRPr="00D22AF8">
              <w:rPr>
                <w:rFonts w:cs="Calibri"/>
                <w:color w:val="000000"/>
                <w:sz w:val="20"/>
                <w:szCs w:val="20"/>
              </w:rPr>
              <w:t>to achieve the best</w:t>
            </w:r>
          </w:p>
          <w:p w14:paraId="3686E37E" w14:textId="153F80A5" w:rsidR="006B42A5" w:rsidRPr="006B42A5" w:rsidRDefault="006B42A5" w:rsidP="0019136A">
            <w:pPr>
              <w:shd w:val="clear" w:color="auto" w:fill="FFFFFF"/>
              <w:spacing w:after="0" w:line="240" w:lineRule="auto"/>
              <w:ind w:left="-90" w:right="-243"/>
              <w:rPr>
                <w:rFonts w:cs="Calibri"/>
                <w:color w:val="000000"/>
              </w:rPr>
            </w:pPr>
            <w:r w:rsidRPr="00D22AF8">
              <w:rPr>
                <w:rFonts w:cs="Calibri"/>
                <w:color w:val="000000"/>
                <w:sz w:val="20"/>
                <w:szCs w:val="20"/>
              </w:rPr>
              <w:t>solution in business </w:t>
            </w:r>
            <w:r w:rsidR="00F5060D" w:rsidRPr="00D22AF8">
              <w:rPr>
                <w:rFonts w:cs="Calibri"/>
                <w:color w:val="000000"/>
                <w:sz w:val="20"/>
                <w:szCs w:val="20"/>
              </w:rPr>
              <w:t>thereby increasing their productivity in the market and maximising their profits.</w:t>
            </w:r>
          </w:p>
        </w:tc>
        <w:tc>
          <w:tcPr>
            <w:tcW w:w="4820" w:type="dxa"/>
            <w:tcBorders>
              <w:bottom w:val="single" w:sz="4" w:space="0" w:color="auto"/>
            </w:tcBorders>
          </w:tcPr>
          <w:p w14:paraId="6FD23010" w14:textId="2D32B431" w:rsidR="006B42A5" w:rsidRPr="00E834DA" w:rsidRDefault="007047B1" w:rsidP="00E834DA">
            <w:pPr>
              <w:spacing w:after="0" w:line="240" w:lineRule="auto"/>
              <w:ind w:left="43" w:right="29"/>
              <w:jc w:val="right"/>
              <w:rPr>
                <w:rFonts w:cs="Calibri"/>
                <w:b/>
                <w:color w:val="17365D"/>
                <w:sz w:val="20"/>
                <w:szCs w:val="20"/>
              </w:rPr>
            </w:pPr>
            <w:r>
              <w:rPr>
                <w:rFonts w:cs="Calibri"/>
                <w:b/>
                <w:color w:val="17365D"/>
                <w:sz w:val="32"/>
              </w:rPr>
              <w:t xml:space="preserve"> </w:t>
            </w:r>
            <w:r w:rsidR="008C4A9F" w:rsidRPr="00F6243A">
              <w:rPr>
                <w:rFonts w:cs="Calibri"/>
                <w:b/>
                <w:color w:val="17365D"/>
                <w:sz w:val="28"/>
                <w:szCs w:val="20"/>
              </w:rPr>
              <w:t>NA</w:t>
            </w:r>
            <w:r w:rsidR="00C635EC">
              <w:rPr>
                <w:rFonts w:cs="Calibri"/>
                <w:b/>
                <w:color w:val="17365D"/>
                <w:sz w:val="28"/>
                <w:szCs w:val="20"/>
              </w:rPr>
              <w:t>VEEN KUMAR MOHAN</w:t>
            </w:r>
            <w:r w:rsidR="00F6243A" w:rsidRPr="00F6243A">
              <w:rPr>
                <w:rFonts w:cs="Calibri"/>
                <w:b/>
                <w:color w:val="17365D"/>
                <w:sz w:val="28"/>
                <w:szCs w:val="20"/>
              </w:rPr>
              <w:t xml:space="preserve"> </w:t>
            </w:r>
            <w:r w:rsidR="00F6243A">
              <w:rPr>
                <w:rFonts w:cs="Calibri"/>
                <w:b/>
                <w:color w:val="17365D"/>
                <w:sz w:val="28"/>
                <w:szCs w:val="20"/>
              </w:rPr>
              <w:t xml:space="preserve">             </w:t>
            </w:r>
            <w:r w:rsidR="00E834DA">
              <w:rPr>
                <w:rFonts w:cs="Calibri"/>
                <w:b/>
                <w:color w:val="17365D"/>
                <w:sz w:val="28"/>
                <w:szCs w:val="20"/>
              </w:rPr>
              <w:t xml:space="preserve">                                                                                                                 </w:t>
            </w:r>
          </w:p>
          <w:p w14:paraId="6D8AC71A" w14:textId="4AA25ACD" w:rsidR="006B42A5" w:rsidRPr="00E834DA" w:rsidRDefault="006B42A5" w:rsidP="006B42A5">
            <w:pPr>
              <w:spacing w:after="0" w:line="240" w:lineRule="auto"/>
              <w:ind w:left="-450" w:right="-397" w:firstLine="450"/>
              <w:jc w:val="center"/>
              <w:rPr>
                <w:rFonts w:cs="Calibri"/>
                <w:sz w:val="20"/>
                <w:szCs w:val="20"/>
              </w:rPr>
            </w:pPr>
            <w:r w:rsidRPr="00E834DA">
              <w:rPr>
                <w:rFonts w:cs="Calibri"/>
                <w:sz w:val="20"/>
                <w:szCs w:val="20"/>
              </w:rPr>
              <w:t xml:space="preserve"> </w:t>
            </w:r>
            <w:r w:rsidR="007E44D0" w:rsidRPr="00E834DA">
              <w:rPr>
                <w:rFonts w:cs="Calibri"/>
                <w:sz w:val="20"/>
                <w:szCs w:val="20"/>
              </w:rPr>
              <w:t xml:space="preserve">                                               </w:t>
            </w:r>
            <w:r w:rsidR="008C4A9F" w:rsidRPr="00E834DA">
              <w:rPr>
                <w:rFonts w:cs="Calibri"/>
                <w:sz w:val="20"/>
                <w:szCs w:val="20"/>
              </w:rPr>
              <w:t xml:space="preserve">  </w:t>
            </w:r>
            <w:r w:rsidR="007E44D0" w:rsidRPr="00E834DA">
              <w:rPr>
                <w:rFonts w:cs="Calibri"/>
                <w:sz w:val="20"/>
                <w:szCs w:val="20"/>
              </w:rPr>
              <w:t xml:space="preserve">    Croydon, London</w:t>
            </w:r>
          </w:p>
          <w:p w14:paraId="000522DD" w14:textId="7A91CD74" w:rsidR="006B42A5" w:rsidRPr="00E834DA" w:rsidRDefault="007047B1" w:rsidP="006B42A5">
            <w:pPr>
              <w:spacing w:after="0" w:line="240" w:lineRule="auto"/>
              <w:ind w:left="-450" w:right="-397" w:firstLine="450"/>
              <w:jc w:val="center"/>
              <w:rPr>
                <w:rFonts w:cs="Calibri"/>
                <w:sz w:val="20"/>
                <w:szCs w:val="20"/>
              </w:rPr>
            </w:pPr>
            <w:r w:rsidRPr="00E834DA">
              <w:rPr>
                <w:rFonts w:cs="Calibri"/>
                <w:sz w:val="20"/>
                <w:szCs w:val="20"/>
              </w:rPr>
              <w:t xml:space="preserve">   </w:t>
            </w:r>
            <w:r w:rsidR="008C4A9F" w:rsidRPr="00E834DA">
              <w:rPr>
                <w:rFonts w:cs="Calibri"/>
                <w:sz w:val="20"/>
                <w:szCs w:val="20"/>
              </w:rPr>
              <w:t xml:space="preserve">                                   </w:t>
            </w:r>
            <w:r w:rsidR="006B42A5" w:rsidRPr="00E834DA">
              <w:rPr>
                <w:rFonts w:cs="Calibri"/>
                <w:sz w:val="20"/>
                <w:szCs w:val="20"/>
              </w:rPr>
              <w:t xml:space="preserve">Mobile # +44 7450855625 </w:t>
            </w:r>
          </w:p>
          <w:p w14:paraId="601739D9" w14:textId="22DCCFC2" w:rsidR="006B42A5" w:rsidRPr="00E834DA" w:rsidRDefault="006B42A5" w:rsidP="006B42A5">
            <w:pPr>
              <w:spacing w:after="0" w:line="240" w:lineRule="auto"/>
              <w:ind w:left="-450" w:right="-397" w:firstLine="450"/>
              <w:jc w:val="center"/>
              <w:rPr>
                <w:rFonts w:cs="Calibri"/>
                <w:sz w:val="20"/>
                <w:szCs w:val="20"/>
              </w:rPr>
            </w:pPr>
            <w:r w:rsidRPr="00E834DA">
              <w:rPr>
                <w:rFonts w:cs="Calibri"/>
                <w:sz w:val="20"/>
                <w:szCs w:val="20"/>
              </w:rPr>
              <w:t xml:space="preserve">                   </w:t>
            </w:r>
            <w:r w:rsidR="007047B1" w:rsidRPr="00E834DA">
              <w:rPr>
                <w:rFonts w:cs="Calibri"/>
                <w:sz w:val="20"/>
                <w:szCs w:val="20"/>
              </w:rPr>
              <w:t xml:space="preserve">   </w:t>
            </w:r>
            <w:r w:rsidRPr="00E834DA">
              <w:rPr>
                <w:rFonts w:cs="Calibri"/>
                <w:sz w:val="20"/>
                <w:szCs w:val="20"/>
              </w:rPr>
              <w:t xml:space="preserve">          Email: </w:t>
            </w:r>
            <w:r w:rsidR="008C4A9F" w:rsidRPr="00E834DA">
              <w:rPr>
                <w:rFonts w:cs="Calibri"/>
                <w:sz w:val="20"/>
                <w:szCs w:val="20"/>
              </w:rPr>
              <w:t>n</w:t>
            </w:r>
            <w:r w:rsidR="00B10D33">
              <w:rPr>
                <w:rFonts w:cs="Calibri"/>
                <w:sz w:val="20"/>
                <w:szCs w:val="20"/>
              </w:rPr>
              <w:t>aveen4u</w:t>
            </w:r>
            <w:r w:rsidRPr="00E834DA">
              <w:rPr>
                <w:rFonts w:cs="Calibri"/>
                <w:sz w:val="20"/>
                <w:szCs w:val="20"/>
              </w:rPr>
              <w:t>@</w:t>
            </w:r>
            <w:r w:rsidR="00B10D33">
              <w:rPr>
                <w:rFonts w:cs="Calibri"/>
                <w:sz w:val="20"/>
                <w:szCs w:val="20"/>
              </w:rPr>
              <w:t>gmail</w:t>
            </w:r>
            <w:r w:rsidR="008C4A9F" w:rsidRPr="00E834DA">
              <w:rPr>
                <w:rFonts w:cs="Calibri"/>
                <w:sz w:val="20"/>
                <w:szCs w:val="20"/>
              </w:rPr>
              <w:t>.com</w:t>
            </w:r>
          </w:p>
          <w:p w14:paraId="76131132" w14:textId="77777777" w:rsidR="006B42A5" w:rsidRDefault="006B42A5" w:rsidP="006B42A5">
            <w:pPr>
              <w:spacing w:after="0" w:line="240" w:lineRule="auto"/>
              <w:rPr>
                <w:rFonts w:cs="Calibri"/>
              </w:rPr>
            </w:pPr>
          </w:p>
        </w:tc>
      </w:tr>
    </w:tbl>
    <w:tbl>
      <w:tblPr>
        <w:tblStyle w:val="TableGrid"/>
        <w:tblpPr w:leftFromText="180" w:rightFromText="180" w:vertAnchor="text" w:horzAnchor="margin" w:tblpX="-289" w:tblpY="200"/>
        <w:tblW w:w="11335" w:type="dxa"/>
        <w:tblLook w:val="04A0" w:firstRow="1" w:lastRow="0" w:firstColumn="1" w:lastColumn="0" w:noHBand="0" w:noVBand="1"/>
      </w:tblPr>
      <w:tblGrid>
        <w:gridCol w:w="2127"/>
        <w:gridCol w:w="1525"/>
        <w:gridCol w:w="3573"/>
        <w:gridCol w:w="4110"/>
      </w:tblGrid>
      <w:tr w:rsidR="00612C88" w14:paraId="2B547EF5" w14:textId="77777777" w:rsidTr="002B439B">
        <w:trPr>
          <w:trHeight w:val="281"/>
        </w:trPr>
        <w:tc>
          <w:tcPr>
            <w:tcW w:w="11335" w:type="dxa"/>
            <w:gridSpan w:val="4"/>
            <w:tcBorders>
              <w:top w:val="nil"/>
              <w:left w:val="nil"/>
              <w:bottom w:val="nil"/>
              <w:right w:val="nil"/>
            </w:tcBorders>
          </w:tcPr>
          <w:p w14:paraId="7FE26548" w14:textId="51939E08" w:rsidR="00612C88" w:rsidRPr="006E0F75" w:rsidRDefault="006B76C5" w:rsidP="002B439B">
            <w:pPr>
              <w:pStyle w:val="ListParagraph"/>
              <w:spacing w:after="0" w:line="300" w:lineRule="auto"/>
              <w:ind w:left="-108" w:right="-425"/>
              <w:jc w:val="both"/>
              <w:rPr>
                <w:rFonts w:cs="Calibri"/>
                <w:b/>
                <w:color w:val="17365D"/>
              </w:rPr>
            </w:pPr>
            <w:r>
              <w:rPr>
                <w:rFonts w:cs="Calibri"/>
                <w:b/>
                <w:color w:val="17365D"/>
                <w:sz w:val="24"/>
              </w:rPr>
              <w:t>Client Experience</w:t>
            </w:r>
          </w:p>
        </w:tc>
      </w:tr>
      <w:tr w:rsidR="00FF2762" w14:paraId="537F1C0E" w14:textId="77777777" w:rsidTr="00954A2E">
        <w:trPr>
          <w:trHeight w:val="281"/>
        </w:trPr>
        <w:tc>
          <w:tcPr>
            <w:tcW w:w="2127" w:type="dxa"/>
            <w:tcBorders>
              <w:top w:val="single" w:sz="4" w:space="0" w:color="000000"/>
              <w:left w:val="single" w:sz="4" w:space="0" w:color="000000"/>
              <w:bottom w:val="single" w:sz="4" w:space="0" w:color="000000"/>
              <w:right w:val="single" w:sz="4" w:space="0" w:color="000000"/>
            </w:tcBorders>
            <w:hideMark/>
          </w:tcPr>
          <w:p w14:paraId="639743F6" w14:textId="2360A19F" w:rsidR="00FF2762" w:rsidRPr="006E0F75" w:rsidRDefault="000F0522" w:rsidP="00612C88">
            <w:pPr>
              <w:pStyle w:val="ListParagraph"/>
              <w:spacing w:after="0"/>
              <w:ind w:left="0" w:right="-423"/>
              <w:jc w:val="both"/>
              <w:rPr>
                <w:rFonts w:cs="Calibri"/>
                <w:b/>
                <w:color w:val="17365D"/>
              </w:rPr>
            </w:pPr>
            <w:r>
              <w:rPr>
                <w:rFonts w:cs="Calibri"/>
                <w:b/>
                <w:color w:val="17365D"/>
              </w:rPr>
              <w:t>Client</w:t>
            </w:r>
            <w:r w:rsidR="00FF2762" w:rsidRPr="006E0F75">
              <w:rPr>
                <w:rFonts w:cs="Calibri"/>
                <w:b/>
                <w:color w:val="17365D"/>
              </w:rPr>
              <w:t xml:space="preserve"> Name</w:t>
            </w:r>
          </w:p>
        </w:tc>
        <w:tc>
          <w:tcPr>
            <w:tcW w:w="1525" w:type="dxa"/>
            <w:tcBorders>
              <w:top w:val="single" w:sz="4" w:space="0" w:color="000000"/>
              <w:left w:val="single" w:sz="4" w:space="0" w:color="000000"/>
              <w:bottom w:val="single" w:sz="4" w:space="0" w:color="000000"/>
              <w:right w:val="single" w:sz="4" w:space="0" w:color="000000"/>
            </w:tcBorders>
            <w:hideMark/>
          </w:tcPr>
          <w:p w14:paraId="3D170EBB" w14:textId="77777777" w:rsidR="00FF2762" w:rsidRPr="006E0F75" w:rsidRDefault="00FF2762" w:rsidP="00612C88">
            <w:pPr>
              <w:pStyle w:val="ListParagraph"/>
              <w:spacing w:after="0"/>
              <w:ind w:left="0" w:right="-423"/>
              <w:jc w:val="both"/>
              <w:rPr>
                <w:rFonts w:cs="Calibri"/>
                <w:b/>
                <w:color w:val="17365D"/>
              </w:rPr>
            </w:pPr>
            <w:r w:rsidRPr="006E0F75">
              <w:rPr>
                <w:rFonts w:cs="Calibri"/>
                <w:b/>
                <w:color w:val="17365D"/>
              </w:rPr>
              <w:t>Duration</w:t>
            </w:r>
          </w:p>
        </w:tc>
        <w:tc>
          <w:tcPr>
            <w:tcW w:w="3573" w:type="dxa"/>
            <w:tcBorders>
              <w:top w:val="single" w:sz="4" w:space="0" w:color="000000"/>
              <w:left w:val="single" w:sz="4" w:space="0" w:color="000000"/>
              <w:bottom w:val="single" w:sz="4" w:space="0" w:color="000000"/>
              <w:right w:val="single" w:sz="4" w:space="0" w:color="000000"/>
            </w:tcBorders>
            <w:hideMark/>
          </w:tcPr>
          <w:p w14:paraId="389CF805" w14:textId="77777777" w:rsidR="00FF2762" w:rsidRPr="006E0F75" w:rsidRDefault="00FF2762" w:rsidP="00612C88">
            <w:pPr>
              <w:pStyle w:val="ListParagraph"/>
              <w:spacing w:after="0"/>
              <w:ind w:left="0" w:right="-423"/>
              <w:jc w:val="both"/>
              <w:rPr>
                <w:rFonts w:cs="Calibri"/>
                <w:b/>
                <w:color w:val="17365D"/>
              </w:rPr>
            </w:pPr>
            <w:r w:rsidRPr="006E0F75">
              <w:rPr>
                <w:rFonts w:cs="Calibri"/>
                <w:b/>
                <w:color w:val="17365D"/>
              </w:rPr>
              <w:t>Role</w:t>
            </w:r>
          </w:p>
        </w:tc>
        <w:tc>
          <w:tcPr>
            <w:tcW w:w="4110" w:type="dxa"/>
            <w:tcBorders>
              <w:top w:val="single" w:sz="4" w:space="0" w:color="000000"/>
              <w:left w:val="single" w:sz="4" w:space="0" w:color="000000"/>
              <w:bottom w:val="single" w:sz="4" w:space="0" w:color="000000"/>
              <w:right w:val="single" w:sz="4" w:space="0" w:color="000000"/>
            </w:tcBorders>
            <w:hideMark/>
          </w:tcPr>
          <w:p w14:paraId="78E3BAB8" w14:textId="1F266CA7" w:rsidR="00FF2762" w:rsidRPr="006E0F75" w:rsidRDefault="006B76C5" w:rsidP="00612C88">
            <w:pPr>
              <w:pStyle w:val="ListParagraph"/>
              <w:spacing w:after="0"/>
              <w:ind w:left="0" w:right="-423"/>
              <w:jc w:val="both"/>
              <w:rPr>
                <w:rFonts w:cs="Calibri"/>
                <w:b/>
                <w:color w:val="17365D"/>
              </w:rPr>
            </w:pPr>
            <w:r>
              <w:rPr>
                <w:rFonts w:cs="Calibri"/>
                <w:b/>
                <w:color w:val="17365D"/>
              </w:rPr>
              <w:t>Consultation provided on</w:t>
            </w:r>
          </w:p>
        </w:tc>
      </w:tr>
      <w:tr w:rsidR="00451AF1" w14:paraId="68317CE1" w14:textId="77777777" w:rsidTr="001215E3">
        <w:trPr>
          <w:trHeight w:val="432"/>
        </w:trPr>
        <w:tc>
          <w:tcPr>
            <w:tcW w:w="2127" w:type="dxa"/>
            <w:tcBorders>
              <w:top w:val="single" w:sz="4" w:space="0" w:color="000000"/>
              <w:left w:val="single" w:sz="4" w:space="0" w:color="000000"/>
              <w:bottom w:val="single" w:sz="4" w:space="0" w:color="000000"/>
              <w:right w:val="single" w:sz="4" w:space="0" w:color="000000"/>
            </w:tcBorders>
          </w:tcPr>
          <w:p w14:paraId="7DF79090" w14:textId="236D0E37" w:rsidR="00451AF1" w:rsidRDefault="00451AF1" w:rsidP="002C13A4">
            <w:pPr>
              <w:pStyle w:val="ListParagraph"/>
              <w:spacing w:after="0" w:line="240" w:lineRule="auto"/>
              <w:ind w:left="0" w:right="-423"/>
              <w:rPr>
                <w:rFonts w:cs="Calibri"/>
                <w:color w:val="000000" w:themeColor="text1"/>
                <w:sz w:val="20"/>
              </w:rPr>
            </w:pPr>
            <w:r>
              <w:rPr>
                <w:rFonts w:cs="Calibri"/>
                <w:color w:val="000000" w:themeColor="text1"/>
                <w:sz w:val="20"/>
              </w:rPr>
              <w:t>NTT Data LTD</w:t>
            </w:r>
          </w:p>
        </w:tc>
        <w:tc>
          <w:tcPr>
            <w:tcW w:w="1525" w:type="dxa"/>
            <w:tcBorders>
              <w:top w:val="single" w:sz="4" w:space="0" w:color="000000"/>
              <w:left w:val="single" w:sz="4" w:space="0" w:color="000000"/>
              <w:bottom w:val="single" w:sz="4" w:space="0" w:color="000000"/>
              <w:right w:val="single" w:sz="4" w:space="0" w:color="000000"/>
            </w:tcBorders>
          </w:tcPr>
          <w:p w14:paraId="1D71E4D1" w14:textId="5BCE5B52" w:rsidR="00451AF1" w:rsidRDefault="009176FC" w:rsidP="002C13A4">
            <w:pPr>
              <w:pStyle w:val="ListParagraph"/>
              <w:spacing w:after="0" w:line="240" w:lineRule="auto"/>
              <w:ind w:left="0" w:right="-423"/>
              <w:rPr>
                <w:rFonts w:cs="Calibri"/>
                <w:color w:val="000000" w:themeColor="text1"/>
                <w:sz w:val="20"/>
              </w:rPr>
            </w:pPr>
            <w:r>
              <w:rPr>
                <w:rFonts w:cs="Calibri"/>
                <w:color w:val="000000" w:themeColor="text1"/>
                <w:sz w:val="20"/>
              </w:rPr>
              <w:t>Jan 22 - Present</w:t>
            </w:r>
          </w:p>
        </w:tc>
        <w:tc>
          <w:tcPr>
            <w:tcW w:w="3573" w:type="dxa"/>
            <w:tcBorders>
              <w:top w:val="single" w:sz="4" w:space="0" w:color="000000"/>
              <w:left w:val="single" w:sz="4" w:space="0" w:color="000000"/>
              <w:bottom w:val="single" w:sz="4" w:space="0" w:color="000000"/>
              <w:right w:val="single" w:sz="4" w:space="0" w:color="000000"/>
            </w:tcBorders>
          </w:tcPr>
          <w:p w14:paraId="3563ED2F" w14:textId="530899EF" w:rsidR="00451AF1" w:rsidRDefault="00C24257" w:rsidP="002C13A4">
            <w:pPr>
              <w:pStyle w:val="ListParagraph"/>
              <w:spacing w:after="0" w:line="240" w:lineRule="auto"/>
              <w:ind w:left="0" w:right="-423"/>
              <w:rPr>
                <w:rFonts w:cs="Calibri"/>
                <w:color w:val="000000" w:themeColor="text1"/>
                <w:sz w:val="20"/>
              </w:rPr>
            </w:pPr>
            <w:r>
              <w:rPr>
                <w:rFonts w:cs="Calibri"/>
                <w:color w:val="000000" w:themeColor="text1"/>
                <w:sz w:val="20"/>
              </w:rPr>
              <w:t>Data Architect</w:t>
            </w:r>
            <w:r w:rsidR="00771280">
              <w:rPr>
                <w:rFonts w:cs="Calibri"/>
                <w:color w:val="000000" w:themeColor="text1"/>
                <w:sz w:val="20"/>
              </w:rPr>
              <w:t xml:space="preserve"> </w:t>
            </w:r>
          </w:p>
        </w:tc>
        <w:tc>
          <w:tcPr>
            <w:tcW w:w="4110" w:type="dxa"/>
            <w:tcBorders>
              <w:top w:val="single" w:sz="4" w:space="0" w:color="000000"/>
              <w:left w:val="single" w:sz="4" w:space="0" w:color="000000"/>
              <w:right w:val="single" w:sz="4" w:space="0" w:color="000000"/>
            </w:tcBorders>
          </w:tcPr>
          <w:p w14:paraId="558EF3F2" w14:textId="49DBC583" w:rsidR="00C83621" w:rsidRDefault="00691534" w:rsidP="00813628">
            <w:pPr>
              <w:spacing w:after="0" w:line="240" w:lineRule="auto"/>
              <w:rPr>
                <w:rFonts w:cs="Calibri"/>
                <w:color w:val="000000" w:themeColor="text1"/>
                <w:sz w:val="20"/>
              </w:rPr>
            </w:pPr>
            <w:r>
              <w:rPr>
                <w:rFonts w:cs="Calibri"/>
                <w:color w:val="000000" w:themeColor="text1"/>
                <w:sz w:val="20"/>
              </w:rPr>
              <w:t xml:space="preserve">Reference Architecture, Data Modelling, Data Governance, Data Security, </w:t>
            </w:r>
            <w:r w:rsidR="00561DE5">
              <w:rPr>
                <w:rFonts w:cs="Calibri"/>
                <w:color w:val="000000" w:themeColor="text1"/>
                <w:sz w:val="20"/>
              </w:rPr>
              <w:t>Azure, ADF,</w:t>
            </w:r>
            <w:r w:rsidR="005672B2">
              <w:rPr>
                <w:rFonts w:cs="Calibri"/>
                <w:color w:val="000000" w:themeColor="text1"/>
                <w:sz w:val="20"/>
              </w:rPr>
              <w:t xml:space="preserve"> </w:t>
            </w:r>
            <w:r w:rsidR="002F402F">
              <w:rPr>
                <w:rFonts w:cs="Calibri"/>
                <w:color w:val="000000" w:themeColor="text1"/>
                <w:sz w:val="20"/>
              </w:rPr>
              <w:t>Databricks, Snowflake</w:t>
            </w:r>
            <w:r w:rsidR="004E75B3">
              <w:rPr>
                <w:rFonts w:cs="Calibri"/>
                <w:color w:val="000000" w:themeColor="text1"/>
                <w:sz w:val="20"/>
              </w:rPr>
              <w:t>,</w:t>
            </w:r>
            <w:r w:rsidR="006F0569">
              <w:rPr>
                <w:rFonts w:cs="Calibri"/>
                <w:color w:val="000000" w:themeColor="text1"/>
                <w:sz w:val="20"/>
              </w:rPr>
              <w:t xml:space="preserve"> Snowpipe</w:t>
            </w:r>
            <w:r w:rsidR="004E75B3">
              <w:rPr>
                <w:rFonts w:cs="Calibri"/>
                <w:color w:val="000000" w:themeColor="text1"/>
                <w:sz w:val="20"/>
              </w:rPr>
              <w:t>,</w:t>
            </w:r>
            <w:r w:rsidR="00813628">
              <w:rPr>
                <w:rFonts w:cs="Calibri"/>
                <w:color w:val="000000" w:themeColor="text1"/>
                <w:sz w:val="20"/>
              </w:rPr>
              <w:t xml:space="preserve"> </w:t>
            </w:r>
            <w:r w:rsidR="00C83621">
              <w:rPr>
                <w:rFonts w:cs="Calibri"/>
                <w:color w:val="000000" w:themeColor="text1"/>
                <w:sz w:val="20"/>
              </w:rPr>
              <w:t xml:space="preserve">SQL </w:t>
            </w:r>
            <w:r w:rsidR="006F0569">
              <w:rPr>
                <w:rFonts w:cs="Calibri"/>
                <w:color w:val="000000" w:themeColor="text1"/>
                <w:sz w:val="20"/>
              </w:rPr>
              <w:t>Scripting</w:t>
            </w:r>
            <w:r w:rsidR="00AB2244">
              <w:rPr>
                <w:rFonts w:cs="Calibri"/>
                <w:color w:val="000000" w:themeColor="text1"/>
                <w:sz w:val="20"/>
              </w:rPr>
              <w:t xml:space="preserve">, </w:t>
            </w:r>
            <w:r w:rsidR="00DF4320">
              <w:rPr>
                <w:rFonts w:cs="Calibri"/>
                <w:color w:val="000000" w:themeColor="text1"/>
                <w:sz w:val="20"/>
              </w:rPr>
              <w:t xml:space="preserve">Snow SQL, </w:t>
            </w:r>
            <w:r w:rsidR="00AB2244">
              <w:rPr>
                <w:rFonts w:cs="Calibri"/>
                <w:color w:val="000000" w:themeColor="text1"/>
                <w:sz w:val="20"/>
              </w:rPr>
              <w:t xml:space="preserve">Data Migration </w:t>
            </w:r>
            <w:r w:rsidR="00C83621">
              <w:rPr>
                <w:rFonts w:cs="Calibri"/>
                <w:color w:val="000000" w:themeColor="text1"/>
                <w:sz w:val="20"/>
              </w:rPr>
              <w:t>etc.</w:t>
            </w:r>
          </w:p>
        </w:tc>
      </w:tr>
      <w:tr w:rsidR="00B10D33" w14:paraId="1BD05AA6" w14:textId="77777777" w:rsidTr="001215E3">
        <w:trPr>
          <w:trHeight w:val="432"/>
        </w:trPr>
        <w:tc>
          <w:tcPr>
            <w:tcW w:w="2127" w:type="dxa"/>
            <w:tcBorders>
              <w:top w:val="single" w:sz="4" w:space="0" w:color="000000"/>
              <w:left w:val="single" w:sz="4" w:space="0" w:color="000000"/>
              <w:bottom w:val="single" w:sz="4" w:space="0" w:color="000000"/>
              <w:right w:val="single" w:sz="4" w:space="0" w:color="000000"/>
            </w:tcBorders>
          </w:tcPr>
          <w:p w14:paraId="773E596E" w14:textId="774661FC" w:rsidR="00B10D33" w:rsidRDefault="00B10D33" w:rsidP="002C13A4">
            <w:pPr>
              <w:pStyle w:val="ListParagraph"/>
              <w:spacing w:after="0" w:line="240" w:lineRule="auto"/>
              <w:ind w:left="0" w:right="-423"/>
              <w:rPr>
                <w:rFonts w:cs="Calibri"/>
                <w:color w:val="000000" w:themeColor="text1"/>
                <w:sz w:val="20"/>
              </w:rPr>
            </w:pPr>
            <w:r>
              <w:rPr>
                <w:rFonts w:cs="Calibri"/>
                <w:color w:val="000000" w:themeColor="text1"/>
                <w:sz w:val="20"/>
              </w:rPr>
              <w:t>Worldpay (Perm)</w:t>
            </w:r>
          </w:p>
        </w:tc>
        <w:tc>
          <w:tcPr>
            <w:tcW w:w="1525" w:type="dxa"/>
            <w:tcBorders>
              <w:top w:val="single" w:sz="4" w:space="0" w:color="000000"/>
              <w:left w:val="single" w:sz="4" w:space="0" w:color="000000"/>
              <w:bottom w:val="single" w:sz="4" w:space="0" w:color="000000"/>
              <w:right w:val="single" w:sz="4" w:space="0" w:color="000000"/>
            </w:tcBorders>
          </w:tcPr>
          <w:p w14:paraId="2DF9BF2F" w14:textId="6AD3BB45" w:rsidR="00B10D33" w:rsidRDefault="00B10D33" w:rsidP="002C13A4">
            <w:pPr>
              <w:pStyle w:val="ListParagraph"/>
              <w:spacing w:after="0" w:line="240" w:lineRule="auto"/>
              <w:ind w:left="0" w:right="-423"/>
              <w:rPr>
                <w:rFonts w:cs="Calibri"/>
                <w:color w:val="000000" w:themeColor="text1"/>
                <w:sz w:val="20"/>
              </w:rPr>
            </w:pPr>
            <w:r>
              <w:rPr>
                <w:rFonts w:cs="Calibri"/>
                <w:color w:val="000000" w:themeColor="text1"/>
                <w:sz w:val="20"/>
              </w:rPr>
              <w:t xml:space="preserve">Sep 20 </w:t>
            </w:r>
            <w:r w:rsidR="009176FC">
              <w:rPr>
                <w:rFonts w:cs="Calibri"/>
                <w:color w:val="000000" w:themeColor="text1"/>
                <w:sz w:val="20"/>
              </w:rPr>
              <w:t>–</w:t>
            </w:r>
            <w:r>
              <w:rPr>
                <w:rFonts w:cs="Calibri"/>
                <w:color w:val="000000" w:themeColor="text1"/>
                <w:sz w:val="20"/>
              </w:rPr>
              <w:t xml:space="preserve"> </w:t>
            </w:r>
            <w:r w:rsidR="00160D0B">
              <w:rPr>
                <w:rFonts w:cs="Calibri"/>
                <w:color w:val="000000" w:themeColor="text1"/>
                <w:sz w:val="20"/>
              </w:rPr>
              <w:t>Jan 22</w:t>
            </w:r>
          </w:p>
        </w:tc>
        <w:tc>
          <w:tcPr>
            <w:tcW w:w="3573" w:type="dxa"/>
            <w:tcBorders>
              <w:top w:val="single" w:sz="4" w:space="0" w:color="000000"/>
              <w:left w:val="single" w:sz="4" w:space="0" w:color="000000"/>
              <w:bottom w:val="single" w:sz="4" w:space="0" w:color="000000"/>
              <w:right w:val="single" w:sz="4" w:space="0" w:color="000000"/>
            </w:tcBorders>
          </w:tcPr>
          <w:p w14:paraId="6128290B" w14:textId="0D637D26" w:rsidR="00B10D33" w:rsidRDefault="00EB42F7" w:rsidP="00EB42F7">
            <w:pPr>
              <w:pStyle w:val="ListParagraph"/>
              <w:spacing w:after="0" w:line="240" w:lineRule="auto"/>
              <w:ind w:left="0" w:right="-423"/>
              <w:rPr>
                <w:rFonts w:cs="Calibri"/>
                <w:color w:val="000000" w:themeColor="text1"/>
                <w:sz w:val="20"/>
              </w:rPr>
            </w:pPr>
            <w:r>
              <w:rPr>
                <w:rFonts w:cs="Calibri"/>
                <w:color w:val="000000" w:themeColor="text1"/>
                <w:sz w:val="20"/>
              </w:rPr>
              <w:t>Data Architect / Data Engineering</w:t>
            </w:r>
          </w:p>
        </w:tc>
        <w:tc>
          <w:tcPr>
            <w:tcW w:w="4110" w:type="dxa"/>
            <w:vMerge w:val="restart"/>
            <w:tcBorders>
              <w:top w:val="single" w:sz="4" w:space="0" w:color="000000"/>
              <w:left w:val="single" w:sz="4" w:space="0" w:color="000000"/>
              <w:right w:val="single" w:sz="4" w:space="0" w:color="000000"/>
            </w:tcBorders>
          </w:tcPr>
          <w:p w14:paraId="5CBB62F6" w14:textId="59A5AAED" w:rsidR="00B10D33" w:rsidRDefault="00B10D33" w:rsidP="00B10D33">
            <w:pPr>
              <w:spacing w:after="0" w:line="240" w:lineRule="auto"/>
              <w:rPr>
                <w:rFonts w:cs="Calibri"/>
                <w:color w:val="000000" w:themeColor="text1"/>
                <w:sz w:val="20"/>
              </w:rPr>
            </w:pPr>
            <w:r>
              <w:rPr>
                <w:rFonts w:cs="Calibri"/>
                <w:color w:val="000000" w:themeColor="text1"/>
                <w:sz w:val="20"/>
              </w:rPr>
              <w:t xml:space="preserve">Snowflake, Data Migration from on premise to AWS/Snowflake, SSIS, Hadoop, Data Migration, Data Cleansing, Data Analysis, T-SQL, </w:t>
            </w:r>
            <w:r w:rsidR="00AC12D9">
              <w:rPr>
                <w:rFonts w:cs="Calibri"/>
                <w:color w:val="000000" w:themeColor="text1"/>
                <w:sz w:val="20"/>
              </w:rPr>
              <w:t xml:space="preserve">Data Modelling, Erwin, </w:t>
            </w:r>
            <w:r w:rsidR="006024FC">
              <w:rPr>
                <w:rFonts w:cs="Calibri"/>
                <w:color w:val="000000" w:themeColor="text1"/>
                <w:sz w:val="20"/>
              </w:rPr>
              <w:t>Data Governance &amp; Security.</w:t>
            </w:r>
          </w:p>
        </w:tc>
      </w:tr>
      <w:tr w:rsidR="00B10D33" w14:paraId="22F828B5" w14:textId="77777777" w:rsidTr="001215E3">
        <w:trPr>
          <w:trHeight w:val="432"/>
        </w:trPr>
        <w:tc>
          <w:tcPr>
            <w:tcW w:w="2127" w:type="dxa"/>
            <w:tcBorders>
              <w:top w:val="single" w:sz="4" w:space="0" w:color="000000"/>
              <w:left w:val="single" w:sz="4" w:space="0" w:color="000000"/>
              <w:bottom w:val="single" w:sz="4" w:space="0" w:color="000000"/>
              <w:right w:val="single" w:sz="4" w:space="0" w:color="000000"/>
            </w:tcBorders>
          </w:tcPr>
          <w:p w14:paraId="307CC337" w14:textId="445BF4FB" w:rsidR="00B10D33" w:rsidRDefault="00B10D33" w:rsidP="002C13A4">
            <w:pPr>
              <w:pStyle w:val="ListParagraph"/>
              <w:spacing w:after="0" w:line="240" w:lineRule="auto"/>
              <w:ind w:left="0" w:right="-423"/>
              <w:rPr>
                <w:rFonts w:cs="Calibri"/>
                <w:color w:val="000000" w:themeColor="text1"/>
                <w:sz w:val="20"/>
              </w:rPr>
            </w:pPr>
            <w:r>
              <w:rPr>
                <w:rFonts w:cs="Calibri"/>
                <w:color w:val="000000" w:themeColor="text1"/>
                <w:sz w:val="20"/>
              </w:rPr>
              <w:t>Worldpay (Contract)</w:t>
            </w:r>
          </w:p>
        </w:tc>
        <w:tc>
          <w:tcPr>
            <w:tcW w:w="1525" w:type="dxa"/>
            <w:tcBorders>
              <w:top w:val="single" w:sz="4" w:space="0" w:color="000000"/>
              <w:left w:val="single" w:sz="4" w:space="0" w:color="000000"/>
              <w:bottom w:val="single" w:sz="4" w:space="0" w:color="000000"/>
              <w:right w:val="single" w:sz="4" w:space="0" w:color="000000"/>
            </w:tcBorders>
          </w:tcPr>
          <w:p w14:paraId="3D59E41B" w14:textId="4E7412BF" w:rsidR="00B10D33" w:rsidRDefault="00B10D33" w:rsidP="002C13A4">
            <w:pPr>
              <w:pStyle w:val="ListParagraph"/>
              <w:spacing w:after="0" w:line="240" w:lineRule="auto"/>
              <w:ind w:left="0" w:right="-423"/>
              <w:rPr>
                <w:rFonts w:cs="Calibri"/>
                <w:color w:val="000000" w:themeColor="text1"/>
                <w:sz w:val="20"/>
              </w:rPr>
            </w:pPr>
            <w:r>
              <w:rPr>
                <w:rFonts w:cs="Calibri"/>
                <w:color w:val="000000" w:themeColor="text1"/>
                <w:sz w:val="20"/>
              </w:rPr>
              <w:t>Sep 18 – Sep 20</w:t>
            </w:r>
          </w:p>
        </w:tc>
        <w:tc>
          <w:tcPr>
            <w:tcW w:w="3573" w:type="dxa"/>
            <w:tcBorders>
              <w:top w:val="single" w:sz="4" w:space="0" w:color="000000"/>
              <w:left w:val="single" w:sz="4" w:space="0" w:color="000000"/>
              <w:bottom w:val="single" w:sz="4" w:space="0" w:color="000000"/>
              <w:right w:val="single" w:sz="4" w:space="0" w:color="000000"/>
            </w:tcBorders>
          </w:tcPr>
          <w:p w14:paraId="293C9A0D" w14:textId="66D99E6D" w:rsidR="00EB42F7" w:rsidRDefault="007D123D" w:rsidP="002C13A4">
            <w:pPr>
              <w:pStyle w:val="ListParagraph"/>
              <w:spacing w:after="0" w:line="240" w:lineRule="auto"/>
              <w:ind w:left="0" w:right="-423"/>
              <w:rPr>
                <w:rFonts w:cs="Calibri"/>
                <w:color w:val="000000" w:themeColor="text1"/>
                <w:sz w:val="20"/>
              </w:rPr>
            </w:pPr>
            <w:r>
              <w:rPr>
                <w:rFonts w:cs="Calibri"/>
                <w:color w:val="000000" w:themeColor="text1"/>
                <w:sz w:val="20"/>
              </w:rPr>
              <w:t>Data</w:t>
            </w:r>
            <w:r w:rsidR="00EB42F7">
              <w:rPr>
                <w:rFonts w:cs="Calibri"/>
                <w:color w:val="000000" w:themeColor="text1"/>
                <w:sz w:val="20"/>
              </w:rPr>
              <w:t xml:space="preserve"> Architect / Data Engineering</w:t>
            </w:r>
          </w:p>
          <w:p w14:paraId="3C90B274" w14:textId="14EEA218" w:rsidR="00B10D33" w:rsidRDefault="00B10D33" w:rsidP="002C13A4">
            <w:pPr>
              <w:pStyle w:val="ListParagraph"/>
              <w:spacing w:after="0" w:line="240" w:lineRule="auto"/>
              <w:ind w:left="0" w:right="-423"/>
              <w:rPr>
                <w:rFonts w:cs="Calibri"/>
                <w:color w:val="000000" w:themeColor="text1"/>
                <w:sz w:val="20"/>
              </w:rPr>
            </w:pPr>
            <w:r>
              <w:rPr>
                <w:rFonts w:cs="Calibri"/>
                <w:color w:val="000000" w:themeColor="text1"/>
                <w:sz w:val="20"/>
              </w:rPr>
              <w:t>Consultant</w:t>
            </w:r>
          </w:p>
        </w:tc>
        <w:tc>
          <w:tcPr>
            <w:tcW w:w="4110" w:type="dxa"/>
            <w:vMerge/>
            <w:tcBorders>
              <w:left w:val="single" w:sz="4" w:space="0" w:color="000000"/>
              <w:bottom w:val="single" w:sz="4" w:space="0" w:color="000000"/>
              <w:right w:val="single" w:sz="4" w:space="0" w:color="000000"/>
            </w:tcBorders>
          </w:tcPr>
          <w:p w14:paraId="161AF365" w14:textId="2B9BDA53" w:rsidR="00B10D33" w:rsidRPr="000F7A4A" w:rsidRDefault="00B10D33" w:rsidP="00787B0A">
            <w:pPr>
              <w:spacing w:after="0" w:line="240" w:lineRule="auto"/>
              <w:rPr>
                <w:rFonts w:cs="Calibri"/>
                <w:color w:val="000000" w:themeColor="text1"/>
                <w:sz w:val="20"/>
              </w:rPr>
            </w:pPr>
          </w:p>
        </w:tc>
      </w:tr>
      <w:tr w:rsidR="002C13A4" w14:paraId="758600AD" w14:textId="77777777" w:rsidTr="00954A2E">
        <w:trPr>
          <w:trHeight w:val="432"/>
        </w:trPr>
        <w:tc>
          <w:tcPr>
            <w:tcW w:w="2127" w:type="dxa"/>
            <w:tcBorders>
              <w:top w:val="single" w:sz="4" w:space="0" w:color="000000"/>
              <w:left w:val="single" w:sz="4" w:space="0" w:color="000000"/>
              <w:bottom w:val="single" w:sz="4" w:space="0" w:color="000000"/>
              <w:right w:val="single" w:sz="4" w:space="0" w:color="000000"/>
            </w:tcBorders>
          </w:tcPr>
          <w:p w14:paraId="4E641EA0" w14:textId="77777777" w:rsidR="002C13A4" w:rsidRDefault="002C13A4" w:rsidP="002C13A4">
            <w:pPr>
              <w:pStyle w:val="ListParagraph"/>
              <w:spacing w:after="0" w:line="240" w:lineRule="auto"/>
              <w:ind w:left="0" w:right="-423"/>
              <w:rPr>
                <w:rFonts w:cs="Calibri"/>
                <w:color w:val="000000" w:themeColor="text1"/>
                <w:sz w:val="20"/>
              </w:rPr>
            </w:pPr>
            <w:r>
              <w:rPr>
                <w:rFonts w:cs="Calibri"/>
                <w:color w:val="000000" w:themeColor="text1"/>
                <w:sz w:val="20"/>
              </w:rPr>
              <w:t xml:space="preserve">The Travel </w:t>
            </w:r>
          </w:p>
          <w:p w14:paraId="71F7BC49" w14:textId="77777777" w:rsidR="002C13A4" w:rsidRDefault="002C13A4" w:rsidP="002C13A4">
            <w:pPr>
              <w:pStyle w:val="ListParagraph"/>
              <w:spacing w:after="0" w:line="240" w:lineRule="auto"/>
              <w:ind w:left="0" w:right="-423"/>
              <w:rPr>
                <w:rFonts w:cs="Calibri"/>
                <w:color w:val="000000" w:themeColor="text1"/>
                <w:sz w:val="20"/>
              </w:rPr>
            </w:pPr>
            <w:r>
              <w:rPr>
                <w:rFonts w:cs="Calibri"/>
                <w:color w:val="000000" w:themeColor="text1"/>
                <w:sz w:val="20"/>
              </w:rPr>
              <w:t>Corporation (Contract)</w:t>
            </w:r>
          </w:p>
        </w:tc>
        <w:tc>
          <w:tcPr>
            <w:tcW w:w="1525" w:type="dxa"/>
            <w:tcBorders>
              <w:top w:val="single" w:sz="4" w:space="0" w:color="000000"/>
              <w:left w:val="single" w:sz="4" w:space="0" w:color="000000"/>
              <w:bottom w:val="single" w:sz="4" w:space="0" w:color="000000"/>
              <w:right w:val="single" w:sz="4" w:space="0" w:color="000000"/>
            </w:tcBorders>
          </w:tcPr>
          <w:p w14:paraId="47FF2665" w14:textId="77777777" w:rsidR="002C13A4" w:rsidRPr="000F7A4A" w:rsidRDefault="002C13A4" w:rsidP="002C13A4">
            <w:pPr>
              <w:pStyle w:val="ListParagraph"/>
              <w:spacing w:after="0" w:line="240" w:lineRule="auto"/>
              <w:ind w:left="0" w:right="-423"/>
              <w:rPr>
                <w:rFonts w:cs="Calibri"/>
                <w:color w:val="000000" w:themeColor="text1"/>
                <w:sz w:val="20"/>
              </w:rPr>
            </w:pPr>
            <w:r>
              <w:rPr>
                <w:rFonts w:cs="Calibri"/>
                <w:color w:val="000000" w:themeColor="text1"/>
                <w:sz w:val="20"/>
              </w:rPr>
              <w:t>Mar 18 – Sep 18</w:t>
            </w:r>
          </w:p>
        </w:tc>
        <w:tc>
          <w:tcPr>
            <w:tcW w:w="3573" w:type="dxa"/>
            <w:tcBorders>
              <w:top w:val="single" w:sz="4" w:space="0" w:color="000000"/>
              <w:left w:val="single" w:sz="4" w:space="0" w:color="000000"/>
              <w:bottom w:val="single" w:sz="4" w:space="0" w:color="000000"/>
              <w:right w:val="single" w:sz="4" w:space="0" w:color="000000"/>
            </w:tcBorders>
          </w:tcPr>
          <w:p w14:paraId="2270BD7F" w14:textId="2CB6FFB6" w:rsidR="002C13A4" w:rsidRPr="000F7A4A" w:rsidRDefault="00A30237" w:rsidP="002C13A4">
            <w:pPr>
              <w:pStyle w:val="ListParagraph"/>
              <w:spacing w:after="0" w:line="240" w:lineRule="auto"/>
              <w:ind w:left="0" w:right="-423"/>
              <w:rPr>
                <w:rFonts w:cs="Calibri"/>
                <w:color w:val="000000" w:themeColor="text1"/>
                <w:sz w:val="20"/>
              </w:rPr>
            </w:pPr>
            <w:r>
              <w:rPr>
                <w:rFonts w:cs="Calibri"/>
                <w:color w:val="000000" w:themeColor="text1"/>
                <w:sz w:val="20"/>
              </w:rPr>
              <w:t>Senior BI Consultant</w:t>
            </w:r>
          </w:p>
        </w:tc>
        <w:tc>
          <w:tcPr>
            <w:tcW w:w="4110" w:type="dxa"/>
            <w:tcBorders>
              <w:top w:val="single" w:sz="4" w:space="0" w:color="000000"/>
              <w:left w:val="single" w:sz="4" w:space="0" w:color="000000"/>
              <w:bottom w:val="single" w:sz="4" w:space="0" w:color="000000"/>
              <w:right w:val="single" w:sz="4" w:space="0" w:color="000000"/>
            </w:tcBorders>
          </w:tcPr>
          <w:p w14:paraId="5A226B94" w14:textId="6DA63543" w:rsidR="002C13A4" w:rsidRPr="000F7A4A" w:rsidRDefault="002C13A4" w:rsidP="00787B0A">
            <w:pPr>
              <w:spacing w:after="0" w:line="240" w:lineRule="auto"/>
              <w:rPr>
                <w:rFonts w:cs="Calibri"/>
                <w:color w:val="000000" w:themeColor="text1"/>
                <w:sz w:val="20"/>
              </w:rPr>
            </w:pPr>
            <w:r w:rsidRPr="000F7A4A">
              <w:rPr>
                <w:rFonts w:cs="Calibri"/>
                <w:color w:val="000000" w:themeColor="text1"/>
                <w:sz w:val="20"/>
              </w:rPr>
              <w:t xml:space="preserve">Data Analysis, Reporting, SSRS Reports, </w:t>
            </w:r>
            <w:r>
              <w:rPr>
                <w:rFonts w:cs="Calibri"/>
                <w:color w:val="000000" w:themeColor="text1"/>
                <w:sz w:val="20"/>
              </w:rPr>
              <w:t xml:space="preserve">SSIS, </w:t>
            </w:r>
            <w:r w:rsidRPr="000F7A4A">
              <w:rPr>
                <w:rFonts w:cs="Calibri"/>
                <w:color w:val="000000" w:themeColor="text1"/>
                <w:sz w:val="20"/>
              </w:rPr>
              <w:t>T-</w:t>
            </w:r>
            <w:r w:rsidR="00122C14" w:rsidRPr="000F7A4A">
              <w:rPr>
                <w:rFonts w:cs="Calibri"/>
                <w:color w:val="000000" w:themeColor="text1"/>
                <w:sz w:val="20"/>
              </w:rPr>
              <w:t>SQL,</w:t>
            </w:r>
            <w:r w:rsidR="00122C14">
              <w:rPr>
                <w:rFonts w:cs="Calibri"/>
                <w:color w:val="000000" w:themeColor="text1"/>
                <w:sz w:val="20"/>
              </w:rPr>
              <w:t xml:space="preserve"> </w:t>
            </w:r>
            <w:r w:rsidR="00122C14" w:rsidRPr="000F7A4A">
              <w:rPr>
                <w:rFonts w:cs="Calibri"/>
                <w:color w:val="000000" w:themeColor="text1"/>
                <w:sz w:val="20"/>
              </w:rPr>
              <w:t>Query</w:t>
            </w:r>
            <w:r>
              <w:rPr>
                <w:rFonts w:cs="Calibri"/>
                <w:color w:val="000000" w:themeColor="text1"/>
                <w:sz w:val="20"/>
              </w:rPr>
              <w:t xml:space="preserve"> Optimization, Data </w:t>
            </w:r>
            <w:r w:rsidR="00787B0A">
              <w:rPr>
                <w:rFonts w:cs="Calibri"/>
                <w:color w:val="000000" w:themeColor="text1"/>
                <w:sz w:val="20"/>
              </w:rPr>
              <w:t>Migration</w:t>
            </w:r>
            <w:r>
              <w:rPr>
                <w:rFonts w:cs="Calibri"/>
                <w:color w:val="000000" w:themeColor="text1"/>
                <w:sz w:val="20"/>
              </w:rPr>
              <w:t xml:space="preserve"> etc.</w:t>
            </w:r>
          </w:p>
        </w:tc>
      </w:tr>
      <w:tr w:rsidR="002C13A4" w14:paraId="09A79A18" w14:textId="77777777" w:rsidTr="00954A2E">
        <w:trPr>
          <w:trHeight w:val="432"/>
        </w:trPr>
        <w:tc>
          <w:tcPr>
            <w:tcW w:w="2127" w:type="dxa"/>
            <w:tcBorders>
              <w:top w:val="single" w:sz="4" w:space="0" w:color="000000"/>
              <w:left w:val="single" w:sz="4" w:space="0" w:color="000000"/>
              <w:bottom w:val="single" w:sz="4" w:space="0" w:color="000000"/>
              <w:right w:val="single" w:sz="4" w:space="0" w:color="000000"/>
            </w:tcBorders>
            <w:hideMark/>
          </w:tcPr>
          <w:p w14:paraId="0A6F1BA2" w14:textId="77777777" w:rsidR="00164832" w:rsidRDefault="0019136A" w:rsidP="002C13A4">
            <w:pPr>
              <w:pStyle w:val="ListParagraph"/>
              <w:spacing w:after="0" w:line="240" w:lineRule="auto"/>
              <w:ind w:left="0" w:right="-423"/>
              <w:rPr>
                <w:rFonts w:cs="Calibri"/>
                <w:color w:val="000000" w:themeColor="text1"/>
                <w:sz w:val="20"/>
              </w:rPr>
            </w:pPr>
            <w:r>
              <w:rPr>
                <w:rFonts w:cs="Calibri"/>
                <w:color w:val="000000" w:themeColor="text1"/>
                <w:sz w:val="20"/>
              </w:rPr>
              <w:t>Planet</w:t>
            </w:r>
            <w:r w:rsidR="003B7F5A">
              <w:rPr>
                <w:rFonts w:cs="Calibri"/>
                <w:color w:val="000000" w:themeColor="text1"/>
                <w:sz w:val="20"/>
              </w:rPr>
              <w:t xml:space="preserve"> Payments</w:t>
            </w:r>
          </w:p>
          <w:p w14:paraId="30D4ECFA" w14:textId="5B313946" w:rsidR="002C13A4" w:rsidRPr="000F7A4A" w:rsidRDefault="006B76C5" w:rsidP="002C13A4">
            <w:pPr>
              <w:pStyle w:val="ListParagraph"/>
              <w:spacing w:after="0" w:line="240" w:lineRule="auto"/>
              <w:ind w:left="0" w:right="-423"/>
              <w:rPr>
                <w:rFonts w:cs="Calibri"/>
                <w:color w:val="000000" w:themeColor="text1"/>
                <w:sz w:val="20"/>
              </w:rPr>
            </w:pPr>
            <w:r>
              <w:rPr>
                <w:rFonts w:cs="Calibri"/>
                <w:color w:val="000000" w:themeColor="text1"/>
                <w:sz w:val="20"/>
              </w:rPr>
              <w:t xml:space="preserve"> </w:t>
            </w:r>
            <w:r w:rsidR="0010313A">
              <w:rPr>
                <w:rFonts w:cs="Calibri"/>
                <w:color w:val="000000" w:themeColor="text1"/>
                <w:sz w:val="20"/>
              </w:rPr>
              <w:t>(Contract)</w:t>
            </w:r>
          </w:p>
        </w:tc>
        <w:tc>
          <w:tcPr>
            <w:tcW w:w="1525" w:type="dxa"/>
            <w:tcBorders>
              <w:top w:val="single" w:sz="4" w:space="0" w:color="000000"/>
              <w:left w:val="single" w:sz="4" w:space="0" w:color="000000"/>
              <w:bottom w:val="single" w:sz="4" w:space="0" w:color="000000"/>
              <w:right w:val="single" w:sz="4" w:space="0" w:color="000000"/>
            </w:tcBorders>
            <w:hideMark/>
          </w:tcPr>
          <w:p w14:paraId="7393FDAC" w14:textId="77777777" w:rsidR="002C13A4" w:rsidRPr="000F7A4A" w:rsidRDefault="002C13A4" w:rsidP="002C13A4">
            <w:pPr>
              <w:pStyle w:val="ListParagraph"/>
              <w:spacing w:after="0" w:line="240" w:lineRule="auto"/>
              <w:ind w:left="0" w:right="-423"/>
              <w:rPr>
                <w:rFonts w:cs="Calibri"/>
                <w:color w:val="000000" w:themeColor="text1"/>
                <w:sz w:val="20"/>
              </w:rPr>
            </w:pPr>
            <w:r>
              <w:rPr>
                <w:rFonts w:cs="Calibri"/>
                <w:color w:val="000000" w:themeColor="text1"/>
                <w:sz w:val="20"/>
              </w:rPr>
              <w:t xml:space="preserve">Sep </w:t>
            </w:r>
            <w:r w:rsidRPr="000F7A4A">
              <w:rPr>
                <w:rFonts w:cs="Calibri"/>
                <w:color w:val="000000" w:themeColor="text1"/>
                <w:sz w:val="20"/>
              </w:rPr>
              <w:t xml:space="preserve">17 – </w:t>
            </w:r>
            <w:r>
              <w:rPr>
                <w:rFonts w:cs="Calibri"/>
                <w:color w:val="000000" w:themeColor="text1"/>
                <w:sz w:val="20"/>
              </w:rPr>
              <w:t>Feb 18</w:t>
            </w:r>
          </w:p>
        </w:tc>
        <w:tc>
          <w:tcPr>
            <w:tcW w:w="3573" w:type="dxa"/>
            <w:tcBorders>
              <w:top w:val="single" w:sz="4" w:space="0" w:color="000000"/>
              <w:left w:val="single" w:sz="4" w:space="0" w:color="000000"/>
              <w:bottom w:val="single" w:sz="4" w:space="0" w:color="000000"/>
              <w:right w:val="single" w:sz="4" w:space="0" w:color="000000"/>
            </w:tcBorders>
            <w:hideMark/>
          </w:tcPr>
          <w:p w14:paraId="0F779AEF" w14:textId="49B7F41A" w:rsidR="002C13A4" w:rsidRPr="000F7A4A" w:rsidRDefault="00997D2F" w:rsidP="002C13A4">
            <w:pPr>
              <w:pStyle w:val="ListParagraph"/>
              <w:spacing w:after="0" w:line="240" w:lineRule="auto"/>
              <w:ind w:left="0" w:right="-423"/>
              <w:rPr>
                <w:rFonts w:cs="Calibri"/>
                <w:color w:val="000000" w:themeColor="text1"/>
                <w:sz w:val="20"/>
              </w:rPr>
            </w:pPr>
            <w:r>
              <w:rPr>
                <w:rFonts w:cs="Calibri"/>
                <w:color w:val="000000" w:themeColor="text1"/>
                <w:sz w:val="20"/>
              </w:rPr>
              <w:t>Senior BI SQL Developer</w:t>
            </w:r>
          </w:p>
        </w:tc>
        <w:tc>
          <w:tcPr>
            <w:tcW w:w="4110" w:type="dxa"/>
            <w:vMerge w:val="restart"/>
            <w:tcBorders>
              <w:top w:val="single" w:sz="4" w:space="0" w:color="000000"/>
              <w:left w:val="single" w:sz="4" w:space="0" w:color="000000"/>
              <w:bottom w:val="single" w:sz="4" w:space="0" w:color="000000"/>
              <w:right w:val="single" w:sz="4" w:space="0" w:color="000000"/>
            </w:tcBorders>
            <w:hideMark/>
          </w:tcPr>
          <w:p w14:paraId="7A7F8894" w14:textId="36CE499C" w:rsidR="002C13A4" w:rsidRPr="000F7A4A" w:rsidRDefault="002C13A4" w:rsidP="002C13A4">
            <w:pPr>
              <w:spacing w:after="0" w:line="240" w:lineRule="auto"/>
              <w:rPr>
                <w:rFonts w:cs="Calibri"/>
                <w:color w:val="000000" w:themeColor="text1"/>
                <w:sz w:val="20"/>
              </w:rPr>
            </w:pPr>
            <w:r>
              <w:rPr>
                <w:rFonts w:cs="Calibri"/>
                <w:color w:val="000000" w:themeColor="text1"/>
                <w:sz w:val="20"/>
              </w:rPr>
              <w:t>Data Migration (</w:t>
            </w:r>
            <w:r w:rsidRPr="000F7A4A">
              <w:rPr>
                <w:rFonts w:cs="Calibri"/>
                <w:color w:val="000000" w:themeColor="text1"/>
                <w:sz w:val="20"/>
              </w:rPr>
              <w:t>SSIS</w:t>
            </w:r>
            <w:r>
              <w:rPr>
                <w:rFonts w:cs="Calibri"/>
                <w:color w:val="000000" w:themeColor="text1"/>
                <w:sz w:val="20"/>
              </w:rPr>
              <w:t xml:space="preserve">), </w:t>
            </w:r>
            <w:r w:rsidRPr="000F7A4A">
              <w:rPr>
                <w:rFonts w:cs="Calibri"/>
                <w:color w:val="000000" w:themeColor="text1"/>
                <w:sz w:val="20"/>
              </w:rPr>
              <w:t>Data Analysis, Reporting, Data Mapping</w:t>
            </w:r>
            <w:r>
              <w:rPr>
                <w:rFonts w:cs="Calibri"/>
                <w:color w:val="000000" w:themeColor="text1"/>
                <w:sz w:val="20"/>
              </w:rPr>
              <w:t xml:space="preserve">, </w:t>
            </w:r>
            <w:r w:rsidRPr="000F7A4A">
              <w:rPr>
                <w:rFonts w:cs="Calibri"/>
                <w:color w:val="000000" w:themeColor="text1"/>
                <w:sz w:val="20"/>
              </w:rPr>
              <w:t>SSRS Reports, T-SQL, SSAS, MDX, Tableau, Power BI</w:t>
            </w:r>
            <w:r>
              <w:rPr>
                <w:rFonts w:cs="Calibri"/>
                <w:color w:val="000000" w:themeColor="text1"/>
                <w:sz w:val="20"/>
              </w:rPr>
              <w:t>, Financial Services etc.</w:t>
            </w:r>
          </w:p>
        </w:tc>
      </w:tr>
      <w:tr w:rsidR="002C13A4" w14:paraId="3DFACDF9" w14:textId="77777777" w:rsidTr="00954A2E">
        <w:tc>
          <w:tcPr>
            <w:tcW w:w="2127" w:type="dxa"/>
            <w:tcBorders>
              <w:top w:val="single" w:sz="4" w:space="0" w:color="000000"/>
              <w:left w:val="single" w:sz="4" w:space="0" w:color="000000"/>
              <w:bottom w:val="single" w:sz="4" w:space="0" w:color="000000"/>
              <w:right w:val="single" w:sz="4" w:space="0" w:color="000000"/>
            </w:tcBorders>
            <w:hideMark/>
          </w:tcPr>
          <w:p w14:paraId="7DCF35CD" w14:textId="39AA14C2" w:rsidR="002C13A4" w:rsidRPr="000F7A4A" w:rsidRDefault="002C13A4" w:rsidP="002C13A4">
            <w:pPr>
              <w:pStyle w:val="ListParagraph"/>
              <w:spacing w:after="0" w:line="240" w:lineRule="auto"/>
              <w:ind w:left="0" w:right="-423"/>
              <w:rPr>
                <w:rFonts w:cs="Calibri"/>
                <w:color w:val="000000" w:themeColor="text1"/>
                <w:sz w:val="20"/>
              </w:rPr>
            </w:pPr>
            <w:r w:rsidRPr="000F7A4A">
              <w:rPr>
                <w:rFonts w:cs="Calibri"/>
                <w:color w:val="000000" w:themeColor="text1"/>
                <w:sz w:val="20"/>
              </w:rPr>
              <w:t>Kaplan Financial</w:t>
            </w:r>
            <w:r w:rsidR="00954A2E">
              <w:rPr>
                <w:rFonts w:cs="Calibri"/>
                <w:color w:val="000000" w:themeColor="text1"/>
                <w:sz w:val="20"/>
              </w:rPr>
              <w:t xml:space="preserve"> (Perm)</w:t>
            </w:r>
          </w:p>
        </w:tc>
        <w:tc>
          <w:tcPr>
            <w:tcW w:w="1525" w:type="dxa"/>
            <w:tcBorders>
              <w:top w:val="single" w:sz="4" w:space="0" w:color="000000"/>
              <w:left w:val="single" w:sz="4" w:space="0" w:color="000000"/>
              <w:bottom w:val="single" w:sz="4" w:space="0" w:color="000000"/>
              <w:right w:val="single" w:sz="4" w:space="0" w:color="000000"/>
            </w:tcBorders>
            <w:hideMark/>
          </w:tcPr>
          <w:p w14:paraId="114FE453" w14:textId="77777777" w:rsidR="002C13A4" w:rsidRPr="000F7A4A" w:rsidRDefault="002C13A4" w:rsidP="002C13A4">
            <w:pPr>
              <w:pStyle w:val="ListParagraph"/>
              <w:spacing w:after="0" w:line="240" w:lineRule="auto"/>
              <w:ind w:left="0" w:right="-423"/>
              <w:rPr>
                <w:rFonts w:cs="Calibri"/>
                <w:color w:val="000000" w:themeColor="text1"/>
                <w:sz w:val="20"/>
              </w:rPr>
            </w:pPr>
            <w:r>
              <w:rPr>
                <w:rFonts w:cs="Calibri"/>
                <w:color w:val="000000" w:themeColor="text1"/>
                <w:sz w:val="20"/>
              </w:rPr>
              <w:t xml:space="preserve">Apr 11 – Sep </w:t>
            </w:r>
            <w:r w:rsidRPr="000F7A4A">
              <w:rPr>
                <w:rFonts w:cs="Calibri"/>
                <w:color w:val="000000" w:themeColor="text1"/>
                <w:sz w:val="20"/>
              </w:rPr>
              <w:t>17</w:t>
            </w:r>
          </w:p>
        </w:tc>
        <w:tc>
          <w:tcPr>
            <w:tcW w:w="3573" w:type="dxa"/>
            <w:tcBorders>
              <w:top w:val="single" w:sz="4" w:space="0" w:color="000000"/>
              <w:left w:val="single" w:sz="4" w:space="0" w:color="000000"/>
              <w:bottom w:val="single" w:sz="4" w:space="0" w:color="000000"/>
              <w:right w:val="single" w:sz="4" w:space="0" w:color="000000"/>
            </w:tcBorders>
            <w:hideMark/>
          </w:tcPr>
          <w:p w14:paraId="40F6F887" w14:textId="77777777" w:rsidR="002C13A4" w:rsidRPr="000F7A4A" w:rsidRDefault="002C13A4" w:rsidP="002C13A4">
            <w:pPr>
              <w:pStyle w:val="ListParagraph"/>
              <w:spacing w:after="0" w:line="240" w:lineRule="auto"/>
              <w:ind w:left="0" w:right="-423"/>
              <w:rPr>
                <w:rFonts w:cs="Calibri"/>
                <w:color w:val="000000" w:themeColor="text1"/>
                <w:sz w:val="20"/>
              </w:rPr>
            </w:pPr>
            <w:r w:rsidRPr="000F7A4A">
              <w:rPr>
                <w:rFonts w:cs="Calibri"/>
                <w:color w:val="000000" w:themeColor="text1"/>
                <w:sz w:val="20"/>
              </w:rPr>
              <w:t>Database</w:t>
            </w:r>
            <w:r>
              <w:rPr>
                <w:rFonts w:cs="Calibri"/>
                <w:color w:val="000000" w:themeColor="text1"/>
                <w:sz w:val="20"/>
              </w:rPr>
              <w:t>s</w:t>
            </w:r>
            <w:r w:rsidRPr="000F7A4A">
              <w:rPr>
                <w:rFonts w:cs="Calibri"/>
                <w:color w:val="000000" w:themeColor="text1"/>
                <w:sz w:val="20"/>
              </w:rPr>
              <w:t xml:space="preserve"> and Reporting Team Lead </w:t>
            </w:r>
          </w:p>
        </w:tc>
        <w:tc>
          <w:tcPr>
            <w:tcW w:w="4110" w:type="dxa"/>
            <w:vMerge/>
            <w:tcBorders>
              <w:top w:val="single" w:sz="4" w:space="0" w:color="000000"/>
              <w:left w:val="single" w:sz="4" w:space="0" w:color="000000"/>
              <w:bottom w:val="single" w:sz="4" w:space="0" w:color="000000"/>
              <w:right w:val="single" w:sz="4" w:space="0" w:color="000000"/>
            </w:tcBorders>
            <w:vAlign w:val="center"/>
            <w:hideMark/>
          </w:tcPr>
          <w:p w14:paraId="5DA92B9B" w14:textId="77777777" w:rsidR="002C13A4" w:rsidRPr="000F7A4A" w:rsidRDefault="002C13A4" w:rsidP="002C13A4">
            <w:pPr>
              <w:spacing w:after="0" w:line="240" w:lineRule="auto"/>
              <w:rPr>
                <w:rFonts w:cs="Calibri"/>
                <w:color w:val="000000" w:themeColor="text1"/>
                <w:sz w:val="20"/>
              </w:rPr>
            </w:pPr>
          </w:p>
        </w:tc>
      </w:tr>
      <w:tr w:rsidR="002C13A4" w14:paraId="02D947C5" w14:textId="77777777" w:rsidTr="00954A2E">
        <w:tc>
          <w:tcPr>
            <w:tcW w:w="2127" w:type="dxa"/>
            <w:tcBorders>
              <w:top w:val="single" w:sz="4" w:space="0" w:color="000000"/>
              <w:left w:val="single" w:sz="4" w:space="0" w:color="000000"/>
              <w:bottom w:val="single" w:sz="4" w:space="0" w:color="000000"/>
              <w:right w:val="single" w:sz="4" w:space="0" w:color="000000"/>
            </w:tcBorders>
            <w:hideMark/>
          </w:tcPr>
          <w:p w14:paraId="59BC9C2D" w14:textId="4C77106D" w:rsidR="002C13A4" w:rsidRPr="000F7A4A" w:rsidRDefault="002C13A4" w:rsidP="002C13A4">
            <w:pPr>
              <w:pStyle w:val="ListParagraph"/>
              <w:spacing w:after="0" w:line="240" w:lineRule="auto"/>
              <w:ind w:left="0" w:right="-423"/>
              <w:rPr>
                <w:rFonts w:cs="Calibri"/>
                <w:color w:val="000000" w:themeColor="text1"/>
                <w:sz w:val="20"/>
              </w:rPr>
            </w:pPr>
            <w:r w:rsidRPr="000F7A4A">
              <w:rPr>
                <w:rFonts w:cs="Calibri"/>
                <w:color w:val="000000" w:themeColor="text1"/>
                <w:sz w:val="20"/>
              </w:rPr>
              <w:t>Hewlett Packard</w:t>
            </w:r>
            <w:r w:rsidR="00954A2E">
              <w:rPr>
                <w:rFonts w:cs="Calibri"/>
                <w:color w:val="000000" w:themeColor="text1"/>
                <w:sz w:val="20"/>
              </w:rPr>
              <w:t xml:space="preserve"> (Perm)</w:t>
            </w:r>
          </w:p>
        </w:tc>
        <w:tc>
          <w:tcPr>
            <w:tcW w:w="1525" w:type="dxa"/>
            <w:tcBorders>
              <w:top w:val="single" w:sz="4" w:space="0" w:color="000000"/>
              <w:left w:val="single" w:sz="4" w:space="0" w:color="000000"/>
              <w:bottom w:val="single" w:sz="4" w:space="0" w:color="000000"/>
              <w:right w:val="single" w:sz="4" w:space="0" w:color="000000"/>
            </w:tcBorders>
            <w:hideMark/>
          </w:tcPr>
          <w:p w14:paraId="33C05891" w14:textId="77777777" w:rsidR="002C13A4" w:rsidRPr="000F7A4A" w:rsidRDefault="002C13A4" w:rsidP="002C13A4">
            <w:pPr>
              <w:pStyle w:val="ListParagraph"/>
              <w:spacing w:after="0" w:line="240" w:lineRule="auto"/>
              <w:ind w:left="0" w:right="-423"/>
              <w:rPr>
                <w:rFonts w:cs="Calibri"/>
                <w:color w:val="000000" w:themeColor="text1"/>
                <w:sz w:val="20"/>
              </w:rPr>
            </w:pPr>
            <w:r>
              <w:rPr>
                <w:rFonts w:cs="Calibri"/>
                <w:color w:val="000000" w:themeColor="text1"/>
                <w:sz w:val="20"/>
              </w:rPr>
              <w:t xml:space="preserve">Jun 06 – Aug </w:t>
            </w:r>
            <w:r w:rsidRPr="000F7A4A">
              <w:rPr>
                <w:rFonts w:cs="Calibri"/>
                <w:color w:val="000000" w:themeColor="text1"/>
                <w:sz w:val="20"/>
              </w:rPr>
              <w:t>09</w:t>
            </w:r>
          </w:p>
        </w:tc>
        <w:tc>
          <w:tcPr>
            <w:tcW w:w="3573" w:type="dxa"/>
            <w:tcBorders>
              <w:top w:val="single" w:sz="4" w:space="0" w:color="000000"/>
              <w:left w:val="single" w:sz="4" w:space="0" w:color="000000"/>
              <w:bottom w:val="single" w:sz="4" w:space="0" w:color="000000"/>
              <w:right w:val="single" w:sz="4" w:space="0" w:color="000000"/>
            </w:tcBorders>
            <w:hideMark/>
          </w:tcPr>
          <w:p w14:paraId="751293EE" w14:textId="77777777" w:rsidR="002C13A4" w:rsidRPr="000F7A4A" w:rsidRDefault="002C13A4" w:rsidP="002C13A4">
            <w:pPr>
              <w:pStyle w:val="ListParagraph"/>
              <w:spacing w:after="0" w:line="240" w:lineRule="auto"/>
              <w:ind w:left="0" w:right="-423"/>
              <w:rPr>
                <w:rFonts w:cs="Calibri"/>
                <w:color w:val="000000" w:themeColor="text1"/>
                <w:sz w:val="20"/>
              </w:rPr>
            </w:pPr>
            <w:r w:rsidRPr="000F7A4A">
              <w:rPr>
                <w:rFonts w:cs="Calibri"/>
                <w:color w:val="000000" w:themeColor="text1"/>
                <w:sz w:val="20"/>
              </w:rPr>
              <w:t>Technology Consultant</w:t>
            </w:r>
          </w:p>
        </w:tc>
        <w:tc>
          <w:tcPr>
            <w:tcW w:w="4110" w:type="dxa"/>
            <w:tcBorders>
              <w:top w:val="single" w:sz="4" w:space="0" w:color="000000"/>
              <w:left w:val="single" w:sz="4" w:space="0" w:color="000000"/>
              <w:bottom w:val="single" w:sz="4" w:space="0" w:color="000000"/>
              <w:right w:val="single" w:sz="4" w:space="0" w:color="000000"/>
            </w:tcBorders>
            <w:hideMark/>
          </w:tcPr>
          <w:p w14:paraId="64C208D2" w14:textId="77777777" w:rsidR="002C13A4" w:rsidRPr="000F7A4A" w:rsidRDefault="002C13A4" w:rsidP="002C13A4">
            <w:pPr>
              <w:spacing w:after="0" w:line="240" w:lineRule="auto"/>
              <w:rPr>
                <w:rFonts w:cs="Calibri"/>
                <w:color w:val="000000" w:themeColor="text1"/>
                <w:sz w:val="20"/>
              </w:rPr>
            </w:pPr>
            <w:r>
              <w:rPr>
                <w:rFonts w:cs="Calibri"/>
                <w:color w:val="000000" w:themeColor="text1"/>
                <w:sz w:val="20"/>
              </w:rPr>
              <w:t>Data warehouse</w:t>
            </w:r>
            <w:r w:rsidRPr="000F7A4A">
              <w:rPr>
                <w:rFonts w:cs="Calibri"/>
                <w:color w:val="000000" w:themeColor="text1"/>
                <w:sz w:val="20"/>
              </w:rPr>
              <w:t xml:space="preserve">, BI Reporting, Data Analyst, </w:t>
            </w:r>
            <w:r>
              <w:rPr>
                <w:rFonts w:cs="Calibri"/>
                <w:color w:val="000000" w:themeColor="text1"/>
                <w:sz w:val="20"/>
              </w:rPr>
              <w:t>DTS Packages</w:t>
            </w:r>
            <w:r w:rsidRPr="000F7A4A">
              <w:rPr>
                <w:rFonts w:cs="Calibri"/>
                <w:color w:val="000000" w:themeColor="text1"/>
                <w:sz w:val="20"/>
              </w:rPr>
              <w:t>, SQL Developer</w:t>
            </w:r>
            <w:r>
              <w:rPr>
                <w:rFonts w:cs="Calibri"/>
                <w:color w:val="000000" w:themeColor="text1"/>
                <w:sz w:val="20"/>
              </w:rPr>
              <w:t>, Support Analyst</w:t>
            </w:r>
          </w:p>
        </w:tc>
      </w:tr>
    </w:tbl>
    <w:p w14:paraId="64A2FE1F" w14:textId="77777777" w:rsidR="001D6D8B" w:rsidRDefault="00FF2762" w:rsidP="001D6D8B">
      <w:pPr>
        <w:spacing w:after="0" w:line="240" w:lineRule="auto"/>
        <w:ind w:left="-426"/>
        <w:rPr>
          <w:rFonts w:cs="Calibri"/>
        </w:rPr>
      </w:pPr>
      <w:r>
        <w:rPr>
          <w:rFonts w:cs="Calibri"/>
        </w:rPr>
        <w:t xml:space="preserve">  </w:t>
      </w:r>
    </w:p>
    <w:tbl>
      <w:tblPr>
        <w:tblStyle w:val="TableGrid"/>
        <w:tblW w:w="11336" w:type="dxa"/>
        <w:tblInd w:w="-284" w:type="dxa"/>
        <w:tblLook w:val="04A0" w:firstRow="1" w:lastRow="0" w:firstColumn="1" w:lastColumn="0" w:noHBand="0" w:noVBand="1"/>
      </w:tblPr>
      <w:tblGrid>
        <w:gridCol w:w="11336"/>
      </w:tblGrid>
      <w:tr w:rsidR="00D96EF4" w14:paraId="5BD8DB39" w14:textId="77777777" w:rsidTr="007B349E">
        <w:tc>
          <w:tcPr>
            <w:tcW w:w="11336" w:type="dxa"/>
            <w:tcBorders>
              <w:top w:val="nil"/>
              <w:left w:val="nil"/>
              <w:bottom w:val="nil"/>
              <w:right w:val="nil"/>
            </w:tcBorders>
          </w:tcPr>
          <w:p w14:paraId="1A7204E4" w14:textId="63A1393D" w:rsidR="001C20C2" w:rsidRDefault="00E63823" w:rsidP="001C20C2">
            <w:pPr>
              <w:spacing w:after="0" w:line="240" w:lineRule="auto"/>
              <w:ind w:left="-119"/>
              <w:rPr>
                <w:rFonts w:cs="Calibri"/>
                <w:b/>
                <w:color w:val="1F3864" w:themeColor="accent1" w:themeShade="80"/>
                <w:sz w:val="24"/>
                <w:szCs w:val="24"/>
              </w:rPr>
            </w:pPr>
            <w:r>
              <w:rPr>
                <w:rFonts w:cs="Calibri"/>
                <w:b/>
                <w:color w:val="1F3864" w:themeColor="accent1" w:themeShade="80"/>
                <w:sz w:val="24"/>
                <w:szCs w:val="24"/>
              </w:rPr>
              <w:t xml:space="preserve">NTT Data </w:t>
            </w:r>
            <w:r w:rsidR="00771280">
              <w:rPr>
                <w:rFonts w:cs="Calibri"/>
                <w:b/>
                <w:color w:val="1F3864" w:themeColor="accent1" w:themeShade="80"/>
                <w:sz w:val="24"/>
                <w:szCs w:val="24"/>
              </w:rPr>
              <w:t>LTD:</w:t>
            </w:r>
            <w:r w:rsidR="001C20C2">
              <w:rPr>
                <w:rFonts w:cs="Calibri"/>
                <w:b/>
                <w:color w:val="1F3864" w:themeColor="accent1" w:themeShade="80"/>
                <w:sz w:val="24"/>
                <w:szCs w:val="24"/>
              </w:rPr>
              <w:t xml:space="preserve"> </w:t>
            </w:r>
            <w:r>
              <w:rPr>
                <w:rFonts w:cs="Calibri"/>
                <w:b/>
                <w:color w:val="1F3864" w:themeColor="accent1" w:themeShade="80"/>
                <w:sz w:val="24"/>
                <w:szCs w:val="24"/>
              </w:rPr>
              <w:t xml:space="preserve">Jan </w:t>
            </w:r>
            <w:r w:rsidR="00731595">
              <w:rPr>
                <w:rFonts w:cs="Calibri"/>
                <w:b/>
                <w:color w:val="1F3864" w:themeColor="accent1" w:themeShade="80"/>
                <w:sz w:val="24"/>
                <w:szCs w:val="24"/>
              </w:rPr>
              <w:t>20</w:t>
            </w:r>
            <w:r>
              <w:rPr>
                <w:rFonts w:cs="Calibri"/>
                <w:b/>
                <w:color w:val="1F3864" w:themeColor="accent1" w:themeShade="80"/>
                <w:sz w:val="24"/>
                <w:szCs w:val="24"/>
              </w:rPr>
              <w:t>2</w:t>
            </w:r>
            <w:r w:rsidR="00CA56CE">
              <w:rPr>
                <w:rFonts w:cs="Calibri"/>
                <w:b/>
                <w:color w:val="1F3864" w:themeColor="accent1" w:themeShade="80"/>
                <w:sz w:val="24"/>
                <w:szCs w:val="24"/>
              </w:rPr>
              <w:t>2</w:t>
            </w:r>
            <w:r w:rsidR="001C20C2">
              <w:rPr>
                <w:rFonts w:cs="Calibri"/>
                <w:b/>
                <w:color w:val="1F3864" w:themeColor="accent1" w:themeShade="80"/>
                <w:sz w:val="24"/>
                <w:szCs w:val="24"/>
              </w:rPr>
              <w:t xml:space="preserve"> </w:t>
            </w:r>
            <w:r w:rsidR="00CA56CE">
              <w:rPr>
                <w:rFonts w:cs="Calibri"/>
                <w:b/>
                <w:color w:val="1F3864" w:themeColor="accent1" w:themeShade="80"/>
                <w:sz w:val="24"/>
                <w:szCs w:val="24"/>
              </w:rPr>
              <w:t>–</w:t>
            </w:r>
            <w:r>
              <w:rPr>
                <w:rFonts w:cs="Calibri"/>
                <w:b/>
                <w:color w:val="1F3864" w:themeColor="accent1" w:themeShade="80"/>
                <w:sz w:val="24"/>
                <w:szCs w:val="24"/>
              </w:rPr>
              <w:t xml:space="preserve"> Presen</w:t>
            </w:r>
            <w:r w:rsidR="00CA56CE">
              <w:rPr>
                <w:rFonts w:cs="Calibri"/>
                <w:b/>
                <w:color w:val="1F3864" w:themeColor="accent1" w:themeShade="80"/>
                <w:sz w:val="24"/>
                <w:szCs w:val="24"/>
              </w:rPr>
              <w:t>t</w:t>
            </w:r>
          </w:p>
          <w:p w14:paraId="279325A9" w14:textId="1710CCF6" w:rsidR="00B12CAE" w:rsidRPr="00F1441F" w:rsidRDefault="006A1705" w:rsidP="001C20C2">
            <w:pPr>
              <w:spacing w:after="0" w:line="240" w:lineRule="auto"/>
              <w:ind w:left="-119"/>
              <w:rPr>
                <w:rFonts w:cs="Calibri"/>
                <w:bCs/>
                <w:sz w:val="20"/>
                <w:szCs w:val="20"/>
              </w:rPr>
            </w:pPr>
            <w:r w:rsidRPr="006A1705">
              <w:rPr>
                <w:rFonts w:cs="Calibri"/>
                <w:bCs/>
                <w:sz w:val="20"/>
                <w:szCs w:val="20"/>
              </w:rPr>
              <w:t>NTT Data was seeking a Data Architect to lead the design and development of projects for clients in General &amp; Specialty Insurance and the Public sector</w:t>
            </w:r>
            <w:r>
              <w:rPr>
                <w:rFonts w:cs="Calibri"/>
                <w:bCs/>
                <w:sz w:val="20"/>
                <w:szCs w:val="20"/>
              </w:rPr>
              <w:t>.</w:t>
            </w:r>
          </w:p>
          <w:p w14:paraId="6FC249AC" w14:textId="77777777"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Developed and implemented Reference Architectures for diverse enterprise systems, aligning technology solutions with business objectives, ensuring cross-project consistency and standardization.</w:t>
            </w:r>
          </w:p>
          <w:p w14:paraId="0B914D6A" w14:textId="1CF5BBBA"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Proficient in data modelling techniques, including conceptual, logical, and physical models, to design robust and scalable databases, optimizing data storage and retrieval performance.</w:t>
            </w:r>
          </w:p>
          <w:p w14:paraId="6053A4B6" w14:textId="4C9D5DC4"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Utilized Sparx Enterprise Architect</w:t>
            </w:r>
            <w:r w:rsidR="00041EA3">
              <w:rPr>
                <w:rFonts w:asciiTheme="minorHAnsi" w:cstheme="minorBidi"/>
                <w:color w:val="000000" w:themeColor="text1"/>
                <w:kern w:val="24"/>
                <w:sz w:val="20"/>
                <w:szCs w:val="20"/>
              </w:rPr>
              <w:t xml:space="preserve"> and </w:t>
            </w:r>
            <w:r w:rsidR="00041EA3" w:rsidRPr="00041EA3">
              <w:rPr>
                <w:rFonts w:asciiTheme="minorHAnsi" w:cstheme="minorBidi"/>
                <w:color w:val="000000" w:themeColor="text1"/>
                <w:kern w:val="24"/>
                <w:sz w:val="20"/>
                <w:szCs w:val="20"/>
              </w:rPr>
              <w:t>AWS Glue</w:t>
            </w:r>
            <w:r w:rsidRPr="00787BD0">
              <w:rPr>
                <w:rFonts w:asciiTheme="minorHAnsi" w:cstheme="minorBidi"/>
                <w:color w:val="000000" w:themeColor="text1"/>
                <w:kern w:val="24"/>
                <w:sz w:val="20"/>
                <w:szCs w:val="20"/>
              </w:rPr>
              <w:t xml:space="preserve"> as a primary tool for capturing, visualizing, and managing complex architectural landscapes, facilitating collaboration among teams and stakeholders.</w:t>
            </w:r>
          </w:p>
          <w:p w14:paraId="03E2C5B8" w14:textId="77777777"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Established and managed data catalogues, promoted data governance best practices, and facilitated data lineage and metadata management to enhance data quality and compliance.</w:t>
            </w:r>
          </w:p>
          <w:p w14:paraId="2DC7D107" w14:textId="4081E4EC"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Managed relationships and communicated technical issues, identified pain points, and formulated data strategies across all organizational levels, collab</w:t>
            </w:r>
            <w:r w:rsidR="005747D0">
              <w:rPr>
                <w:rFonts w:asciiTheme="minorHAnsi" w:cstheme="minorBidi"/>
                <w:color w:val="000000" w:themeColor="text1"/>
                <w:kern w:val="24"/>
                <w:sz w:val="20"/>
                <w:szCs w:val="20"/>
              </w:rPr>
              <w:t>gv</w:t>
            </w:r>
            <w:r w:rsidRPr="00787BD0">
              <w:rPr>
                <w:rFonts w:asciiTheme="minorHAnsi" w:cstheme="minorBidi"/>
                <w:color w:val="000000" w:themeColor="text1"/>
                <w:kern w:val="24"/>
                <w:sz w:val="20"/>
                <w:szCs w:val="20"/>
              </w:rPr>
              <w:t>orating with other architects to develop cohesive solutions.</w:t>
            </w:r>
          </w:p>
          <w:p w14:paraId="65AAC153" w14:textId="77777777"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Designed ingestion patterns for data migration to Snowflake, exploring various partner connectors for ETL/ELT processes.</w:t>
            </w:r>
          </w:p>
          <w:p w14:paraId="62C76770" w14:textId="77777777"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Led data movements from RDBMS to Snowflake Systems and vice versa using AWS S3, SSIS, Snowpipe, and Snowflake, notably with Lloyd’s Market Insurance Reinsurer and IFRS 17 Project.</w:t>
            </w:r>
          </w:p>
          <w:p w14:paraId="7E966BA5" w14:textId="77777777"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Employed Azure Data Factory for migrating data from on-premises systems to Snowflake/Azure Data Lake.</w:t>
            </w:r>
          </w:p>
          <w:p w14:paraId="6BAC8FC6" w14:textId="186F1F41"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Utilized Snowflake features such as Streams, Tasks, and time travel and implemented time-travel, cloning, and data sharing while building the data warehouse and developed Snowflake ETL pipelines using Snowpipe and Snowflake SQL Scripting.</w:t>
            </w:r>
          </w:p>
          <w:p w14:paraId="5614A26E" w14:textId="77777777" w:rsidR="00787BD0" w:rsidRPr="00787BD0" w:rsidRDefault="00787BD0" w:rsidP="002A4B46">
            <w:pPr>
              <w:pStyle w:val="ListParagraph"/>
              <w:numPr>
                <w:ilvl w:val="0"/>
                <w:numId w:val="1"/>
              </w:numPr>
              <w:spacing w:after="0" w:line="240" w:lineRule="auto"/>
              <w:rPr>
                <w:rFonts w:asciiTheme="minorHAnsi" w:cstheme="minorBidi"/>
                <w:color w:val="000000" w:themeColor="text1"/>
                <w:kern w:val="24"/>
                <w:sz w:val="20"/>
                <w:szCs w:val="20"/>
              </w:rPr>
            </w:pPr>
            <w:r w:rsidRPr="00787BD0">
              <w:rPr>
                <w:rFonts w:asciiTheme="minorHAnsi" w:cstheme="minorBidi"/>
                <w:color w:val="000000" w:themeColor="text1"/>
                <w:kern w:val="24"/>
                <w:sz w:val="20"/>
                <w:szCs w:val="20"/>
              </w:rPr>
              <w:t>Proficient in using PowerBI for data visualization and reporting, enabling stakeholders to gain insights from the data architecture solutions.</w:t>
            </w:r>
          </w:p>
          <w:p w14:paraId="6E5A5579" w14:textId="77777777" w:rsidR="001A7C33" w:rsidRPr="00321DD7" w:rsidRDefault="001A7C33" w:rsidP="001A7C33">
            <w:pPr>
              <w:pStyle w:val="ListParagraph"/>
              <w:spacing w:after="0" w:line="240" w:lineRule="auto"/>
              <w:ind w:left="360"/>
              <w:rPr>
                <w:rFonts w:asciiTheme="minorHAnsi" w:cstheme="minorBidi"/>
                <w:color w:val="000000" w:themeColor="text1"/>
                <w:kern w:val="24"/>
                <w:sz w:val="20"/>
                <w:szCs w:val="20"/>
              </w:rPr>
            </w:pPr>
          </w:p>
          <w:p w14:paraId="217CBB31" w14:textId="72CB2DE6" w:rsidR="00D31FE5" w:rsidRDefault="00122C14" w:rsidP="00D31FE5">
            <w:pPr>
              <w:spacing w:after="0" w:line="240" w:lineRule="auto"/>
              <w:ind w:left="-119"/>
              <w:rPr>
                <w:rFonts w:cs="Calibri"/>
                <w:b/>
                <w:color w:val="1F3864" w:themeColor="accent1" w:themeShade="80"/>
                <w:sz w:val="24"/>
                <w:szCs w:val="24"/>
              </w:rPr>
            </w:pPr>
            <w:r>
              <w:rPr>
                <w:rFonts w:cs="Calibri"/>
                <w:b/>
                <w:color w:val="1F3864" w:themeColor="accent1" w:themeShade="80"/>
                <w:sz w:val="24"/>
                <w:szCs w:val="24"/>
              </w:rPr>
              <w:t>Worldpay</w:t>
            </w:r>
            <w:r w:rsidR="00771280">
              <w:rPr>
                <w:rFonts w:cs="Calibri"/>
                <w:b/>
                <w:color w:val="1F3864" w:themeColor="accent1" w:themeShade="80"/>
                <w:sz w:val="24"/>
                <w:szCs w:val="24"/>
              </w:rPr>
              <w:t>:</w:t>
            </w:r>
            <w:r w:rsidR="0095372B">
              <w:rPr>
                <w:rFonts w:cs="Calibri"/>
                <w:b/>
                <w:color w:val="1F3864" w:themeColor="accent1" w:themeShade="80"/>
                <w:sz w:val="24"/>
                <w:szCs w:val="24"/>
              </w:rPr>
              <w:t xml:space="preserve"> </w:t>
            </w:r>
            <w:r w:rsidR="00E301ED">
              <w:rPr>
                <w:rFonts w:cs="Calibri"/>
                <w:b/>
                <w:color w:val="1F3864" w:themeColor="accent1" w:themeShade="80"/>
                <w:sz w:val="24"/>
                <w:szCs w:val="24"/>
              </w:rPr>
              <w:t xml:space="preserve">Sep </w:t>
            </w:r>
            <w:r w:rsidR="00731595">
              <w:rPr>
                <w:rFonts w:cs="Calibri"/>
                <w:b/>
                <w:color w:val="1F3864" w:themeColor="accent1" w:themeShade="80"/>
                <w:sz w:val="24"/>
                <w:szCs w:val="24"/>
              </w:rPr>
              <w:t>20</w:t>
            </w:r>
            <w:r w:rsidR="00E301ED">
              <w:rPr>
                <w:rFonts w:cs="Calibri"/>
                <w:b/>
                <w:color w:val="1F3864" w:themeColor="accent1" w:themeShade="80"/>
                <w:sz w:val="24"/>
                <w:szCs w:val="24"/>
              </w:rPr>
              <w:t xml:space="preserve">18 to </w:t>
            </w:r>
            <w:r w:rsidR="0051690E">
              <w:rPr>
                <w:rFonts w:cs="Calibri"/>
                <w:b/>
                <w:color w:val="1F3864" w:themeColor="accent1" w:themeShade="80"/>
                <w:sz w:val="24"/>
                <w:szCs w:val="24"/>
              </w:rPr>
              <w:t>Jan</w:t>
            </w:r>
            <w:r w:rsidR="001C20C2">
              <w:rPr>
                <w:rFonts w:cs="Calibri"/>
                <w:b/>
                <w:color w:val="1F3864" w:themeColor="accent1" w:themeShade="80"/>
                <w:sz w:val="24"/>
                <w:szCs w:val="24"/>
              </w:rPr>
              <w:t xml:space="preserve"> </w:t>
            </w:r>
            <w:r w:rsidR="00731595">
              <w:rPr>
                <w:rFonts w:cs="Calibri"/>
                <w:b/>
                <w:color w:val="1F3864" w:themeColor="accent1" w:themeShade="80"/>
                <w:sz w:val="24"/>
                <w:szCs w:val="24"/>
              </w:rPr>
              <w:t>20</w:t>
            </w:r>
            <w:r w:rsidR="001C20C2">
              <w:rPr>
                <w:rFonts w:cs="Calibri"/>
                <w:b/>
                <w:color w:val="1F3864" w:themeColor="accent1" w:themeShade="80"/>
                <w:sz w:val="24"/>
                <w:szCs w:val="24"/>
              </w:rPr>
              <w:t>2</w:t>
            </w:r>
            <w:r w:rsidR="00CA56CE">
              <w:rPr>
                <w:rFonts w:cs="Calibri"/>
                <w:b/>
                <w:color w:val="1F3864" w:themeColor="accent1" w:themeShade="80"/>
                <w:sz w:val="24"/>
                <w:szCs w:val="24"/>
              </w:rPr>
              <w:t>2</w:t>
            </w:r>
          </w:p>
          <w:p w14:paraId="64971F87" w14:textId="3FE1ABB3" w:rsidR="0095372B" w:rsidRDefault="00CF1A2D" w:rsidP="001A7C33">
            <w:pPr>
              <w:spacing w:line="240" w:lineRule="auto"/>
              <w:ind w:left="-119"/>
              <w:rPr>
                <w:rFonts w:cs="Calibri"/>
                <w:b/>
                <w:color w:val="1F3864" w:themeColor="accent1" w:themeShade="80"/>
                <w:sz w:val="24"/>
                <w:szCs w:val="24"/>
              </w:rPr>
            </w:pPr>
            <w:r w:rsidRPr="00CF1A2D">
              <w:rPr>
                <w:rFonts w:asciiTheme="minorHAnsi" w:hAnsiTheme="minorHAnsi" w:cstheme="minorHAnsi"/>
                <w:sz w:val="20"/>
                <w:szCs w:val="20"/>
                <w:lang w:eastAsia="en-GB"/>
              </w:rPr>
              <w:t>WorldPay sought expert consultation for a significant payments data migration project and world-class reporting and analytics solutions. Engaged in a cloud data warehouse migration project (</w:t>
            </w:r>
            <w:r w:rsidR="00F50C30" w:rsidRPr="00F50C30">
              <w:rPr>
                <w:rFonts w:asciiTheme="minorHAnsi" w:hAnsiTheme="minorHAnsi" w:cstheme="minorHAnsi"/>
                <w:sz w:val="20"/>
                <w:szCs w:val="20"/>
                <w:lang w:eastAsia="en-GB"/>
              </w:rPr>
              <w:t>Azure Blob Storage</w:t>
            </w:r>
            <w:r w:rsidR="00F50C30">
              <w:rPr>
                <w:rFonts w:asciiTheme="minorHAnsi" w:hAnsiTheme="minorHAnsi" w:cstheme="minorHAnsi"/>
                <w:sz w:val="20"/>
                <w:szCs w:val="20"/>
                <w:lang w:eastAsia="en-GB"/>
              </w:rPr>
              <w:t xml:space="preserve"> </w:t>
            </w:r>
            <w:r w:rsidRPr="00CF1A2D">
              <w:rPr>
                <w:rFonts w:asciiTheme="minorHAnsi" w:hAnsiTheme="minorHAnsi" w:cstheme="minorHAnsi"/>
                <w:sz w:val="20"/>
                <w:szCs w:val="20"/>
                <w:lang w:eastAsia="en-GB"/>
              </w:rPr>
              <w:t>to Snowflake) and data integration in Snowflake.</w:t>
            </w:r>
          </w:p>
          <w:p w14:paraId="2A5FE9C1" w14:textId="50E32A37"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 xml:space="preserve">Orchestrated the seamless data migration process from on-premises systems, including Relational Database Management Systems (RDBMS) and Hadoop, to </w:t>
            </w:r>
            <w:r w:rsidR="00F50C30" w:rsidRPr="00F50C30">
              <w:rPr>
                <w:rFonts w:asciiTheme="minorHAnsi" w:hAnsiTheme="minorHAnsi" w:cstheme="minorHAnsi"/>
                <w:sz w:val="20"/>
                <w:szCs w:val="20"/>
              </w:rPr>
              <w:t>Azure Blob Storage</w:t>
            </w:r>
            <w:r w:rsidRPr="002A4B46">
              <w:rPr>
                <w:rFonts w:asciiTheme="minorHAnsi" w:hAnsiTheme="minorHAnsi" w:cstheme="minorHAnsi"/>
                <w:sz w:val="20"/>
                <w:szCs w:val="20"/>
              </w:rPr>
              <w:t>, followed by ingestion into the Snowflake cloud data warehouse.</w:t>
            </w:r>
          </w:p>
          <w:p w14:paraId="3C976196" w14:textId="08EF789E"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Demonstrated exceptional communication skills, adept at translating intricate technical concepts encompassing Azure and data architecture into layman's terms for a diverse range of stakeholders across the organization.</w:t>
            </w:r>
          </w:p>
          <w:p w14:paraId="1687947B" w14:textId="33DB2B37"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Employed Snowflake-specific functions and data transformation tools such as Matillion and Talend to streamline data processing.</w:t>
            </w:r>
          </w:p>
          <w:p w14:paraId="6A57F61E" w14:textId="2AB7EEA2"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Crafted advanced Snowsight worksheets incorporating functions like EDITDISTANCE, LEAD, LAG, and TO_JSON for enhanced data analysis.</w:t>
            </w:r>
          </w:p>
          <w:p w14:paraId="2713360C" w14:textId="34CABEA5" w:rsidR="003740A6" w:rsidRDefault="003740A6" w:rsidP="002A4B46">
            <w:pPr>
              <w:pStyle w:val="ListParagraph"/>
              <w:numPr>
                <w:ilvl w:val="0"/>
                <w:numId w:val="11"/>
              </w:numPr>
              <w:spacing w:after="0" w:line="240" w:lineRule="auto"/>
              <w:ind w:left="322"/>
              <w:rPr>
                <w:rFonts w:asciiTheme="minorHAnsi" w:hAnsiTheme="minorHAnsi" w:cstheme="minorHAnsi"/>
                <w:sz w:val="20"/>
                <w:szCs w:val="20"/>
              </w:rPr>
            </w:pPr>
            <w:r w:rsidRPr="003740A6">
              <w:rPr>
                <w:rFonts w:asciiTheme="minorHAnsi" w:hAnsiTheme="minorHAnsi" w:cstheme="minorHAnsi"/>
                <w:sz w:val="20"/>
                <w:szCs w:val="20"/>
              </w:rPr>
              <w:t xml:space="preserve">Executed a data migration strategy to </w:t>
            </w:r>
            <w:r>
              <w:rPr>
                <w:rFonts w:asciiTheme="minorHAnsi" w:hAnsiTheme="minorHAnsi" w:cstheme="minorHAnsi"/>
                <w:sz w:val="20"/>
                <w:szCs w:val="20"/>
              </w:rPr>
              <w:t>Snowflake</w:t>
            </w:r>
            <w:r w:rsidRPr="003740A6">
              <w:rPr>
                <w:rFonts w:asciiTheme="minorHAnsi" w:hAnsiTheme="minorHAnsi" w:cstheme="minorHAnsi"/>
                <w:sz w:val="20"/>
                <w:szCs w:val="20"/>
              </w:rPr>
              <w:t xml:space="preserve"> via Azure Blob Storage utilizing Azure DevOps as a continuous delivery tool, ensuring efficient and timely data updates.</w:t>
            </w:r>
          </w:p>
          <w:p w14:paraId="7FF1A2C6" w14:textId="55793C82"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Leveraged Snowflake's robust feature set to optimize data warehouse performance, enhance security, and manage access privileges effectively.</w:t>
            </w:r>
          </w:p>
          <w:p w14:paraId="73FE7D96" w14:textId="65B0B601"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lastRenderedPageBreak/>
              <w:t>Conducted Extract, Transform, Load (ETL) tasks, encompassing incremental loading, error handling, debugging, and error logging, using SSIS and Stored Procedures for the seamless migration of data from diverse sources to Microsoft SQL Server.</w:t>
            </w:r>
          </w:p>
          <w:p w14:paraId="0524E6D8" w14:textId="6C7112F5"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Maintained project code and version control using GitHub and SQL Server Data Tools (SSDT) within an AGILE development environment, leading to a remarkable reduction in data availability time from 15 days to just 5 days following the implementation of the cloud Data Warehouse.</w:t>
            </w:r>
          </w:p>
          <w:p w14:paraId="73B8AFFA" w14:textId="11FAB548" w:rsidR="002A4B46" w:rsidRPr="002A4B46" w:rsidRDefault="002A4B46" w:rsidP="002A4B46">
            <w:pPr>
              <w:pStyle w:val="ListParagraph"/>
              <w:numPr>
                <w:ilvl w:val="0"/>
                <w:numId w:val="11"/>
              </w:numPr>
              <w:spacing w:after="0" w:line="240" w:lineRule="auto"/>
              <w:ind w:left="322"/>
              <w:rPr>
                <w:rFonts w:asciiTheme="minorHAnsi" w:hAnsiTheme="minorHAnsi" w:cstheme="minorHAnsi"/>
                <w:sz w:val="20"/>
                <w:szCs w:val="20"/>
              </w:rPr>
            </w:pPr>
            <w:r w:rsidRPr="002A4B46">
              <w:rPr>
                <w:rFonts w:asciiTheme="minorHAnsi" w:hAnsiTheme="minorHAnsi" w:cstheme="minorHAnsi"/>
                <w:sz w:val="20"/>
                <w:szCs w:val="20"/>
              </w:rPr>
              <w:t>Achieved substantial improvements in query computation times by harnessing Snowflake's scalable storage and performance options, thereby facilitating frictionless data sharing across the organization.</w:t>
            </w:r>
          </w:p>
          <w:p w14:paraId="17EDD23C" w14:textId="77777777" w:rsidR="00D55409" w:rsidRDefault="00D55409" w:rsidP="00D55409">
            <w:pPr>
              <w:pStyle w:val="NoSpacing"/>
            </w:pPr>
          </w:p>
          <w:p w14:paraId="5BFBD5E3" w14:textId="2EBCDEBD" w:rsidR="002C13A4" w:rsidRDefault="002C13A4" w:rsidP="002C13A4">
            <w:pPr>
              <w:spacing w:after="0" w:line="240" w:lineRule="auto"/>
              <w:ind w:left="-119"/>
              <w:rPr>
                <w:rFonts w:cs="Calibri"/>
                <w:b/>
                <w:color w:val="1F3864" w:themeColor="accent1" w:themeShade="80"/>
                <w:sz w:val="24"/>
                <w:szCs w:val="24"/>
              </w:rPr>
            </w:pPr>
            <w:r>
              <w:rPr>
                <w:rFonts w:cs="Calibri"/>
                <w:b/>
                <w:color w:val="1F3864" w:themeColor="accent1" w:themeShade="80"/>
                <w:sz w:val="24"/>
                <w:szCs w:val="24"/>
              </w:rPr>
              <w:t>The Travel Corporation</w:t>
            </w:r>
            <w:r w:rsidR="00D55409">
              <w:rPr>
                <w:rFonts w:cs="Calibri"/>
                <w:b/>
                <w:color w:val="1F3864" w:themeColor="accent1" w:themeShade="80"/>
                <w:sz w:val="24"/>
                <w:szCs w:val="24"/>
              </w:rPr>
              <w:t xml:space="preserve"> </w:t>
            </w:r>
            <w:r w:rsidRPr="00FB17CB">
              <w:rPr>
                <w:rFonts w:cs="Calibri"/>
                <w:b/>
                <w:color w:val="1F3864" w:themeColor="accent1" w:themeShade="80"/>
                <w:sz w:val="24"/>
                <w:szCs w:val="24"/>
              </w:rPr>
              <w:t>–</w:t>
            </w:r>
            <w:r w:rsidR="00922835">
              <w:rPr>
                <w:rFonts w:cs="Calibri"/>
                <w:b/>
                <w:color w:val="1F3864" w:themeColor="accent1" w:themeShade="80"/>
                <w:sz w:val="24"/>
                <w:szCs w:val="24"/>
              </w:rPr>
              <w:t xml:space="preserve"> </w:t>
            </w:r>
            <w:r>
              <w:rPr>
                <w:rFonts w:cs="Calibri"/>
                <w:b/>
                <w:color w:val="1F3864" w:themeColor="accent1" w:themeShade="80"/>
                <w:sz w:val="24"/>
                <w:szCs w:val="24"/>
              </w:rPr>
              <w:t>Mar 2018</w:t>
            </w:r>
            <w:r w:rsidRPr="00FB17CB">
              <w:rPr>
                <w:rFonts w:cs="Calibri"/>
                <w:b/>
                <w:color w:val="1F3864" w:themeColor="accent1" w:themeShade="80"/>
                <w:sz w:val="24"/>
                <w:szCs w:val="24"/>
              </w:rPr>
              <w:t xml:space="preserve"> to </w:t>
            </w:r>
            <w:r>
              <w:rPr>
                <w:rFonts w:cs="Calibri"/>
                <w:b/>
                <w:color w:val="1F3864" w:themeColor="accent1" w:themeShade="80"/>
                <w:sz w:val="24"/>
                <w:szCs w:val="24"/>
              </w:rPr>
              <w:t>Sep 2018</w:t>
            </w:r>
          </w:p>
          <w:p w14:paraId="097543AE" w14:textId="39CEC789" w:rsidR="00D55409" w:rsidRPr="002745B0" w:rsidRDefault="00C02359" w:rsidP="001A7C33">
            <w:pPr>
              <w:spacing w:after="0" w:line="240" w:lineRule="auto"/>
              <w:ind w:left="-119"/>
              <w:rPr>
                <w:rFonts w:cs="Calibri"/>
                <w:bCs/>
                <w:sz w:val="20"/>
                <w:szCs w:val="20"/>
              </w:rPr>
            </w:pPr>
            <w:r w:rsidRPr="002745B0">
              <w:rPr>
                <w:rFonts w:cs="Calibri"/>
                <w:bCs/>
                <w:sz w:val="20"/>
                <w:szCs w:val="20"/>
              </w:rPr>
              <w:t xml:space="preserve">Travel corporation had some </w:t>
            </w:r>
            <w:r w:rsidR="009570ED" w:rsidRPr="002745B0">
              <w:rPr>
                <w:rFonts w:cs="Calibri"/>
                <w:bCs/>
                <w:sz w:val="20"/>
                <w:szCs w:val="20"/>
              </w:rPr>
              <w:t>massive slow</w:t>
            </w:r>
            <w:r w:rsidRPr="002745B0">
              <w:rPr>
                <w:rFonts w:cs="Calibri"/>
                <w:bCs/>
                <w:sz w:val="20"/>
                <w:szCs w:val="20"/>
              </w:rPr>
              <w:t xml:space="preserve"> running reports and </w:t>
            </w:r>
            <w:r w:rsidR="004C410A" w:rsidRPr="002745B0">
              <w:rPr>
                <w:rFonts w:cs="Calibri"/>
                <w:bCs/>
                <w:sz w:val="20"/>
                <w:szCs w:val="20"/>
              </w:rPr>
              <w:t>poorly performing stored procs</w:t>
            </w:r>
            <w:r w:rsidR="003847C2" w:rsidRPr="002745B0">
              <w:rPr>
                <w:rFonts w:cs="Calibri"/>
                <w:bCs/>
                <w:sz w:val="20"/>
                <w:szCs w:val="20"/>
              </w:rPr>
              <w:t xml:space="preserve">. They also had some data quality issues and data not </w:t>
            </w:r>
            <w:r w:rsidR="00EF5289">
              <w:rPr>
                <w:rFonts w:cs="Calibri"/>
                <w:bCs/>
                <w:sz w:val="20"/>
                <w:szCs w:val="20"/>
              </w:rPr>
              <w:t>feeding</w:t>
            </w:r>
            <w:r w:rsidR="003847C2" w:rsidRPr="002745B0">
              <w:rPr>
                <w:rFonts w:cs="Calibri"/>
                <w:bCs/>
                <w:sz w:val="20"/>
                <w:szCs w:val="20"/>
              </w:rPr>
              <w:t xml:space="preserve"> well </w:t>
            </w:r>
            <w:r w:rsidR="006764EE">
              <w:rPr>
                <w:rFonts w:cs="Calibri"/>
                <w:bCs/>
                <w:sz w:val="20"/>
                <w:szCs w:val="20"/>
              </w:rPr>
              <w:t>in</w:t>
            </w:r>
            <w:r w:rsidR="003847C2" w:rsidRPr="002745B0">
              <w:rPr>
                <w:rFonts w:cs="Calibri"/>
                <w:bCs/>
                <w:sz w:val="20"/>
                <w:szCs w:val="20"/>
              </w:rPr>
              <w:t xml:space="preserve">to their .Net Application. </w:t>
            </w:r>
            <w:r w:rsidR="00EF5289">
              <w:rPr>
                <w:rFonts w:cs="Calibri"/>
                <w:bCs/>
                <w:sz w:val="20"/>
                <w:szCs w:val="20"/>
              </w:rPr>
              <w:t xml:space="preserve">I was required to use my Microsoft BI Stack </w:t>
            </w:r>
            <w:r w:rsidR="006A7CAF">
              <w:rPr>
                <w:rFonts w:cs="Calibri"/>
                <w:bCs/>
                <w:sz w:val="20"/>
                <w:szCs w:val="20"/>
              </w:rPr>
              <w:t xml:space="preserve">expertise </w:t>
            </w:r>
            <w:r w:rsidR="008C5760">
              <w:rPr>
                <w:rFonts w:cs="Calibri"/>
                <w:bCs/>
                <w:sz w:val="20"/>
                <w:szCs w:val="20"/>
              </w:rPr>
              <w:t xml:space="preserve">to increase the performance of reports and make sure data integrity is maintained during the ETL process. </w:t>
            </w:r>
          </w:p>
          <w:p w14:paraId="4617A8B8" w14:textId="08409C88" w:rsidR="00204E9A" w:rsidRPr="00204E9A" w:rsidRDefault="00204E9A" w:rsidP="002A4B46">
            <w:pPr>
              <w:pStyle w:val="ListParagraph"/>
              <w:numPr>
                <w:ilvl w:val="0"/>
                <w:numId w:val="11"/>
              </w:numPr>
              <w:spacing w:after="0" w:line="240" w:lineRule="auto"/>
              <w:ind w:left="322"/>
              <w:rPr>
                <w:rFonts w:asciiTheme="minorHAnsi" w:hAnsiTheme="minorHAnsi" w:cstheme="minorHAnsi"/>
                <w:sz w:val="20"/>
                <w:szCs w:val="20"/>
              </w:rPr>
            </w:pPr>
            <w:r w:rsidRPr="00204E9A">
              <w:rPr>
                <w:rFonts w:asciiTheme="minorHAnsi" w:hAnsiTheme="minorHAnsi" w:cstheme="minorHAnsi"/>
                <w:sz w:val="20"/>
                <w:szCs w:val="20"/>
              </w:rPr>
              <w:t>Utilized Microsoft BI Stack expertise to enhance report performance and resolve slow-running reports, while ensuring data integrity throughout the ETL process.</w:t>
            </w:r>
          </w:p>
          <w:p w14:paraId="14B074B0" w14:textId="31C1B80B" w:rsidR="00204E9A" w:rsidRPr="00204E9A" w:rsidRDefault="00204E9A" w:rsidP="002A4B46">
            <w:pPr>
              <w:pStyle w:val="ListParagraph"/>
              <w:numPr>
                <w:ilvl w:val="0"/>
                <w:numId w:val="11"/>
              </w:numPr>
              <w:spacing w:after="0" w:line="240" w:lineRule="auto"/>
              <w:ind w:left="322"/>
              <w:rPr>
                <w:rFonts w:asciiTheme="minorHAnsi" w:hAnsiTheme="minorHAnsi" w:cstheme="minorHAnsi"/>
                <w:sz w:val="20"/>
                <w:szCs w:val="20"/>
              </w:rPr>
            </w:pPr>
            <w:r w:rsidRPr="00204E9A">
              <w:rPr>
                <w:rFonts w:asciiTheme="minorHAnsi" w:hAnsiTheme="minorHAnsi" w:cstheme="minorHAnsi"/>
                <w:sz w:val="20"/>
                <w:szCs w:val="20"/>
              </w:rPr>
              <w:t>Delivered SSRS reports via data-driven subscriptions, enabling automated distribution through email and shared locations.</w:t>
            </w:r>
          </w:p>
          <w:p w14:paraId="50792F3F" w14:textId="6FBE3F08" w:rsidR="00204E9A" w:rsidRPr="00204E9A" w:rsidRDefault="00204E9A" w:rsidP="002A4B46">
            <w:pPr>
              <w:pStyle w:val="ListParagraph"/>
              <w:numPr>
                <w:ilvl w:val="0"/>
                <w:numId w:val="11"/>
              </w:numPr>
              <w:spacing w:after="0" w:line="240" w:lineRule="auto"/>
              <w:ind w:left="322"/>
              <w:rPr>
                <w:rFonts w:asciiTheme="minorHAnsi" w:hAnsiTheme="minorHAnsi" w:cstheme="minorHAnsi"/>
                <w:sz w:val="20"/>
                <w:szCs w:val="20"/>
              </w:rPr>
            </w:pPr>
            <w:r w:rsidRPr="00204E9A">
              <w:rPr>
                <w:rFonts w:asciiTheme="minorHAnsi" w:hAnsiTheme="minorHAnsi" w:cstheme="minorHAnsi"/>
                <w:sz w:val="20"/>
                <w:szCs w:val="20"/>
              </w:rPr>
              <w:t>Demonstrated proficiency in advanced T-SQL, covering DML and DDL queries, and excelled in database administration tasks such as performance tuning, indexing, and replication.</w:t>
            </w:r>
          </w:p>
          <w:p w14:paraId="54165D46" w14:textId="70850938" w:rsidR="00204E9A" w:rsidRPr="00204E9A" w:rsidRDefault="00204E9A" w:rsidP="002A4B46">
            <w:pPr>
              <w:pStyle w:val="ListParagraph"/>
              <w:numPr>
                <w:ilvl w:val="0"/>
                <w:numId w:val="11"/>
              </w:numPr>
              <w:spacing w:after="0" w:line="240" w:lineRule="auto"/>
              <w:ind w:left="322"/>
              <w:rPr>
                <w:rFonts w:asciiTheme="minorHAnsi" w:hAnsiTheme="minorHAnsi" w:cstheme="minorHAnsi"/>
                <w:sz w:val="20"/>
                <w:szCs w:val="20"/>
              </w:rPr>
            </w:pPr>
            <w:r w:rsidRPr="00204E9A">
              <w:rPr>
                <w:rFonts w:asciiTheme="minorHAnsi" w:hAnsiTheme="minorHAnsi" w:cstheme="minorHAnsi"/>
                <w:sz w:val="20"/>
                <w:szCs w:val="20"/>
              </w:rPr>
              <w:t>Implemented an ETL process to automate daily data extraction from diverse sources and populate reporting databases, streamlining data integration.</w:t>
            </w:r>
          </w:p>
          <w:p w14:paraId="79053B04" w14:textId="3ABF982A" w:rsidR="00204E9A" w:rsidRPr="00204E9A" w:rsidRDefault="00204E9A" w:rsidP="002A4B46">
            <w:pPr>
              <w:pStyle w:val="ListParagraph"/>
              <w:numPr>
                <w:ilvl w:val="0"/>
                <w:numId w:val="11"/>
              </w:numPr>
              <w:spacing w:after="0" w:line="240" w:lineRule="auto"/>
              <w:ind w:left="322"/>
              <w:rPr>
                <w:rFonts w:asciiTheme="minorHAnsi" w:hAnsiTheme="minorHAnsi" w:cstheme="minorHAnsi"/>
                <w:sz w:val="20"/>
                <w:szCs w:val="20"/>
              </w:rPr>
            </w:pPr>
            <w:r w:rsidRPr="00204E9A">
              <w:rPr>
                <w:rFonts w:asciiTheme="minorHAnsi" w:hAnsiTheme="minorHAnsi" w:cstheme="minorHAnsi"/>
                <w:sz w:val="20"/>
                <w:szCs w:val="20"/>
              </w:rPr>
              <w:t>Addressed transaction and concurrency issues during report processing, ensuring efficient and concurrent data handling for optimal reporting performance.</w:t>
            </w:r>
          </w:p>
          <w:p w14:paraId="79DACE73" w14:textId="77777777" w:rsidR="0052705F" w:rsidRPr="0052705F" w:rsidRDefault="0052705F" w:rsidP="0052705F">
            <w:pPr>
              <w:pStyle w:val="ListParagraph"/>
              <w:spacing w:before="100" w:beforeAutospacing="1" w:after="100" w:afterAutospacing="1" w:line="240" w:lineRule="auto"/>
              <w:ind w:left="360"/>
              <w:rPr>
                <w:rFonts w:cs="Calibri"/>
                <w:b/>
                <w:sz w:val="24"/>
                <w:szCs w:val="24"/>
              </w:rPr>
            </w:pPr>
          </w:p>
          <w:p w14:paraId="5BE88907" w14:textId="77777777" w:rsidR="0052705F" w:rsidRDefault="0052705F" w:rsidP="0052705F">
            <w:pPr>
              <w:pStyle w:val="ListParagraph"/>
              <w:spacing w:before="100" w:beforeAutospacing="1" w:after="100" w:afterAutospacing="1" w:line="240" w:lineRule="auto"/>
              <w:ind w:left="-246" w:firstLine="142"/>
              <w:rPr>
                <w:rFonts w:cs="Calibri"/>
                <w:b/>
                <w:color w:val="1F3864" w:themeColor="accent1" w:themeShade="80"/>
                <w:sz w:val="24"/>
                <w:szCs w:val="24"/>
              </w:rPr>
            </w:pPr>
            <w:r w:rsidRPr="0052705F">
              <w:rPr>
                <w:rFonts w:cs="Calibri"/>
                <w:b/>
                <w:color w:val="1F3864" w:themeColor="accent1" w:themeShade="80"/>
                <w:sz w:val="24"/>
                <w:szCs w:val="24"/>
              </w:rPr>
              <w:t>Planet (Previously called Premier Tax-Free UK) – Sep 2017 to Feb 2018</w:t>
            </w:r>
          </w:p>
          <w:p w14:paraId="12E2AA8F" w14:textId="0E7301D4" w:rsidR="00C20DD0" w:rsidRPr="004A23C4" w:rsidRDefault="00C20DD0" w:rsidP="001A7C33">
            <w:pPr>
              <w:pStyle w:val="ListParagraph"/>
              <w:spacing w:before="100" w:beforeAutospacing="1" w:after="0" w:line="240" w:lineRule="auto"/>
              <w:ind w:left="-104"/>
              <w:rPr>
                <w:rFonts w:cs="Calibri"/>
                <w:bCs/>
                <w:sz w:val="20"/>
                <w:szCs w:val="20"/>
              </w:rPr>
            </w:pPr>
            <w:r w:rsidRPr="004A23C4">
              <w:rPr>
                <w:rFonts w:cs="Calibri"/>
                <w:bCs/>
                <w:sz w:val="20"/>
                <w:szCs w:val="20"/>
              </w:rPr>
              <w:t>Planet required expert consultation on optimising their existing T-SQL code an</w:t>
            </w:r>
            <w:r w:rsidR="004A23C4" w:rsidRPr="004A23C4">
              <w:rPr>
                <w:rFonts w:cs="Calibri"/>
                <w:bCs/>
                <w:sz w:val="20"/>
                <w:szCs w:val="20"/>
              </w:rPr>
              <w:t>d need to develop a</w:t>
            </w:r>
            <w:r w:rsidR="007443BB">
              <w:rPr>
                <w:rFonts w:cs="Calibri"/>
                <w:bCs/>
                <w:sz w:val="20"/>
                <w:szCs w:val="20"/>
              </w:rPr>
              <w:t xml:space="preserve"> new</w:t>
            </w:r>
            <w:r w:rsidR="004A23C4" w:rsidRPr="004A23C4">
              <w:rPr>
                <w:rFonts w:cs="Calibri"/>
                <w:bCs/>
                <w:sz w:val="20"/>
                <w:szCs w:val="20"/>
              </w:rPr>
              <w:t xml:space="preserve"> data</w:t>
            </w:r>
            <w:r w:rsidR="007443BB">
              <w:rPr>
                <w:rFonts w:cs="Calibri"/>
                <w:bCs/>
                <w:sz w:val="20"/>
                <w:szCs w:val="20"/>
              </w:rPr>
              <w:t xml:space="preserve"> warehouse</w:t>
            </w:r>
            <w:r w:rsidR="004A23C4" w:rsidRPr="004A23C4">
              <w:rPr>
                <w:rFonts w:cs="Calibri"/>
                <w:bCs/>
                <w:sz w:val="20"/>
                <w:szCs w:val="20"/>
              </w:rPr>
              <w:t xml:space="preserve"> strategy for </w:t>
            </w:r>
            <w:r w:rsidR="007443BB">
              <w:rPr>
                <w:rFonts w:cs="Calibri"/>
                <w:bCs/>
                <w:sz w:val="20"/>
                <w:szCs w:val="20"/>
              </w:rPr>
              <w:t>their marketing and financial data</w:t>
            </w:r>
            <w:r w:rsidR="001A7C33">
              <w:rPr>
                <w:rFonts w:cs="Calibri"/>
                <w:bCs/>
                <w:sz w:val="20"/>
                <w:szCs w:val="20"/>
              </w:rPr>
              <w:t>.</w:t>
            </w:r>
          </w:p>
          <w:p w14:paraId="129A506A" w14:textId="40F6DFF5" w:rsidR="00B16A1A" w:rsidRDefault="00B16A1A" w:rsidP="001A7C33">
            <w:pPr>
              <w:numPr>
                <w:ilvl w:val="0"/>
                <w:numId w:val="1"/>
              </w:numPr>
              <w:spacing w:before="100" w:beforeAutospacing="1" w:after="100" w:afterAutospacing="1" w:line="240" w:lineRule="auto"/>
              <w:rPr>
                <w:rFonts w:cs="Calibri"/>
                <w:bCs/>
                <w:sz w:val="20"/>
              </w:rPr>
            </w:pPr>
            <w:r w:rsidRPr="000F7A4A">
              <w:rPr>
                <w:rFonts w:cs="Calibri"/>
                <w:bCs/>
                <w:sz w:val="20"/>
              </w:rPr>
              <w:t xml:space="preserve">Extensive involvement in migration of data from old system to new system contributing through </w:t>
            </w:r>
            <w:r w:rsidRPr="00834ED4">
              <w:rPr>
                <w:rFonts w:cs="Calibri"/>
                <w:bCs/>
                <w:color w:val="C00000"/>
                <w:sz w:val="20"/>
              </w:rPr>
              <w:t>data mapping activities, data integration, data cleansing,</w:t>
            </w:r>
            <w:r w:rsidRPr="000F7A4A">
              <w:rPr>
                <w:rFonts w:cs="Calibri"/>
                <w:bCs/>
                <w:sz w:val="20"/>
              </w:rPr>
              <w:t xml:space="preserve"> </w:t>
            </w:r>
            <w:r w:rsidRPr="00451A90">
              <w:rPr>
                <w:rFonts w:cs="Calibri"/>
                <w:bCs/>
                <w:color w:val="C00000"/>
                <w:sz w:val="20"/>
              </w:rPr>
              <w:t>data modelling, and data analysis.</w:t>
            </w:r>
          </w:p>
          <w:p w14:paraId="450BA802" w14:textId="77777777" w:rsidR="00B16A1A" w:rsidRDefault="00B16A1A" w:rsidP="00B16A1A">
            <w:pPr>
              <w:numPr>
                <w:ilvl w:val="0"/>
                <w:numId w:val="1"/>
              </w:numPr>
              <w:spacing w:before="100" w:beforeAutospacing="1" w:after="100" w:afterAutospacing="1" w:line="240" w:lineRule="auto"/>
              <w:rPr>
                <w:rFonts w:cs="Calibri"/>
                <w:bCs/>
                <w:sz w:val="20"/>
              </w:rPr>
            </w:pPr>
            <w:r w:rsidRPr="00015BC8">
              <w:rPr>
                <w:rFonts w:cs="Calibri"/>
                <w:bCs/>
                <w:sz w:val="20"/>
              </w:rPr>
              <w:t xml:space="preserve">Experience in </w:t>
            </w:r>
            <w:r w:rsidRPr="00DD3242">
              <w:rPr>
                <w:rFonts w:cs="Calibri"/>
                <w:bCs/>
                <w:color w:val="C00000"/>
                <w:sz w:val="20"/>
              </w:rPr>
              <w:t>importing/exporting</w:t>
            </w:r>
            <w:r w:rsidRPr="00DD3242">
              <w:rPr>
                <w:rFonts w:cs="Calibri"/>
                <w:b/>
                <w:bCs/>
                <w:color w:val="C00000"/>
                <w:sz w:val="20"/>
              </w:rPr>
              <w:t xml:space="preserve"> </w:t>
            </w:r>
            <w:r w:rsidRPr="00015BC8">
              <w:rPr>
                <w:rFonts w:cs="Calibri"/>
                <w:bCs/>
                <w:sz w:val="20"/>
              </w:rPr>
              <w:t>data between different sources like Oracle/Access/</w:t>
            </w:r>
            <w:r>
              <w:rPr>
                <w:rFonts w:cs="Calibri"/>
                <w:bCs/>
                <w:sz w:val="20"/>
              </w:rPr>
              <w:t>CSV</w:t>
            </w:r>
            <w:r w:rsidRPr="00015BC8">
              <w:rPr>
                <w:rFonts w:cs="Calibri"/>
                <w:bCs/>
                <w:sz w:val="20"/>
              </w:rPr>
              <w:t xml:space="preserve"> etc. using SSIS/DTS utility.</w:t>
            </w:r>
          </w:p>
          <w:p w14:paraId="6B3922B9" w14:textId="6303433A" w:rsidR="00B16A1A" w:rsidRPr="000F7A4A" w:rsidRDefault="00B16A1A" w:rsidP="00B16A1A">
            <w:pPr>
              <w:numPr>
                <w:ilvl w:val="0"/>
                <w:numId w:val="1"/>
              </w:numPr>
              <w:spacing w:before="100" w:beforeAutospacing="1" w:after="100" w:afterAutospacing="1" w:line="240" w:lineRule="auto"/>
              <w:rPr>
                <w:rFonts w:cs="Calibri"/>
                <w:bCs/>
                <w:sz w:val="20"/>
              </w:rPr>
            </w:pPr>
            <w:r>
              <w:rPr>
                <w:rFonts w:cs="Calibri"/>
                <w:bCs/>
                <w:sz w:val="20"/>
              </w:rPr>
              <w:t>Comprehensive data a</w:t>
            </w:r>
            <w:r w:rsidRPr="000F7A4A">
              <w:rPr>
                <w:rFonts w:cs="Calibri"/>
                <w:bCs/>
                <w:sz w:val="20"/>
              </w:rPr>
              <w:t>nalysis has been car</w:t>
            </w:r>
            <w:r>
              <w:rPr>
                <w:rFonts w:cs="Calibri"/>
                <w:bCs/>
                <w:sz w:val="20"/>
              </w:rPr>
              <w:t>ried out to i</w:t>
            </w:r>
            <w:r w:rsidRPr="000F7A4A">
              <w:rPr>
                <w:rFonts w:cs="Calibri"/>
                <w:bCs/>
                <w:sz w:val="20"/>
              </w:rPr>
              <w:t xml:space="preserve">dentify the gap and to deliver real insights to business </w:t>
            </w:r>
            <w:r w:rsidR="00CF22CE" w:rsidRPr="000F7A4A">
              <w:rPr>
                <w:rFonts w:cs="Calibri"/>
                <w:bCs/>
                <w:sz w:val="20"/>
              </w:rPr>
              <w:t>stakeholders.</w:t>
            </w:r>
          </w:p>
          <w:p w14:paraId="40D4CEFF" w14:textId="795E76E1" w:rsidR="00B16A1A" w:rsidRPr="00D93873" w:rsidRDefault="00B16A1A" w:rsidP="00B16A1A">
            <w:pPr>
              <w:pStyle w:val="ListParagraph"/>
              <w:numPr>
                <w:ilvl w:val="0"/>
                <w:numId w:val="1"/>
              </w:numPr>
              <w:spacing w:before="100" w:beforeAutospacing="1" w:after="100" w:afterAutospacing="1" w:line="240" w:lineRule="auto"/>
              <w:rPr>
                <w:rFonts w:cs="Calibri"/>
                <w:bCs/>
                <w:sz w:val="20"/>
              </w:rPr>
            </w:pPr>
            <w:r w:rsidRPr="000F7A4A">
              <w:rPr>
                <w:sz w:val="20"/>
              </w:rPr>
              <w:t xml:space="preserve">Extensive experience in creating SQL objects like </w:t>
            </w:r>
            <w:r w:rsidRPr="00834ED4">
              <w:rPr>
                <w:color w:val="C00000"/>
                <w:sz w:val="20"/>
              </w:rPr>
              <w:t xml:space="preserve">Triggers, Stored Procedures, Functions, Views, User Profiles, Linked </w:t>
            </w:r>
            <w:r w:rsidR="00142EE4" w:rsidRPr="00834ED4">
              <w:rPr>
                <w:color w:val="C00000"/>
                <w:sz w:val="20"/>
              </w:rPr>
              <w:t>Servers</w:t>
            </w:r>
            <w:r w:rsidR="00142EE4">
              <w:rPr>
                <w:color w:val="C00000"/>
                <w:sz w:val="20"/>
              </w:rPr>
              <w:t xml:space="preserve"> </w:t>
            </w:r>
            <w:r w:rsidRPr="00834ED4">
              <w:rPr>
                <w:color w:val="C00000"/>
                <w:sz w:val="20"/>
              </w:rPr>
              <w:t>and Synonyms</w:t>
            </w:r>
            <w:r w:rsidRPr="000F7A4A">
              <w:rPr>
                <w:sz w:val="20"/>
              </w:rPr>
              <w:t xml:space="preserve"> etc.</w:t>
            </w:r>
          </w:p>
          <w:p w14:paraId="0F7DAE8C" w14:textId="68B95839" w:rsidR="00D93873" w:rsidRPr="00D93873" w:rsidRDefault="00D93873" w:rsidP="0027324E">
            <w:pPr>
              <w:spacing w:before="100" w:beforeAutospacing="1" w:after="100" w:afterAutospacing="1" w:line="240" w:lineRule="auto"/>
              <w:ind w:hanging="104"/>
              <w:rPr>
                <w:rFonts w:cs="Calibri"/>
                <w:bCs/>
                <w:sz w:val="20"/>
              </w:rPr>
            </w:pPr>
            <w:r>
              <w:rPr>
                <w:rFonts w:cs="Calibri"/>
                <w:b/>
                <w:color w:val="1F3864" w:themeColor="accent1" w:themeShade="80"/>
                <w:sz w:val="24"/>
                <w:szCs w:val="24"/>
              </w:rPr>
              <w:t xml:space="preserve">Kaplan Financials - Mar </w:t>
            </w:r>
            <w:r w:rsidR="001771A2">
              <w:rPr>
                <w:rFonts w:cs="Calibri"/>
                <w:b/>
                <w:color w:val="1F3864" w:themeColor="accent1" w:themeShade="80"/>
                <w:sz w:val="24"/>
                <w:szCs w:val="24"/>
              </w:rPr>
              <w:t>2011</w:t>
            </w:r>
            <w:r w:rsidRPr="00FB17CB">
              <w:rPr>
                <w:rFonts w:cs="Calibri"/>
                <w:b/>
                <w:color w:val="1F3864" w:themeColor="accent1" w:themeShade="80"/>
                <w:sz w:val="24"/>
                <w:szCs w:val="24"/>
              </w:rPr>
              <w:t xml:space="preserve"> to </w:t>
            </w:r>
            <w:r w:rsidR="0027324E">
              <w:rPr>
                <w:rFonts w:cs="Calibri"/>
                <w:b/>
                <w:color w:val="1F3864" w:themeColor="accent1" w:themeShade="80"/>
                <w:sz w:val="24"/>
                <w:szCs w:val="24"/>
              </w:rPr>
              <w:t>Sep</w:t>
            </w:r>
            <w:r>
              <w:rPr>
                <w:rFonts w:cs="Calibri"/>
                <w:b/>
                <w:color w:val="1F3864" w:themeColor="accent1" w:themeShade="80"/>
                <w:sz w:val="24"/>
                <w:szCs w:val="24"/>
              </w:rPr>
              <w:t xml:space="preserve"> 20</w:t>
            </w:r>
            <w:r w:rsidR="0027324E">
              <w:rPr>
                <w:rFonts w:cs="Calibri"/>
                <w:b/>
                <w:color w:val="1F3864" w:themeColor="accent1" w:themeShade="80"/>
                <w:sz w:val="24"/>
                <w:szCs w:val="24"/>
              </w:rPr>
              <w:t>17</w:t>
            </w:r>
          </w:p>
          <w:p w14:paraId="5E277B08" w14:textId="4758D3E9" w:rsidR="00BC06A0" w:rsidRPr="00BC06A0" w:rsidRDefault="00BC06A0" w:rsidP="00BC06A0">
            <w:pPr>
              <w:numPr>
                <w:ilvl w:val="0"/>
                <w:numId w:val="1"/>
              </w:numPr>
              <w:tabs>
                <w:tab w:val="num" w:pos="720"/>
              </w:tabs>
              <w:spacing w:after="0" w:line="240" w:lineRule="auto"/>
              <w:rPr>
                <w:sz w:val="20"/>
              </w:rPr>
            </w:pPr>
            <w:r w:rsidRPr="00BC06A0">
              <w:rPr>
                <w:sz w:val="20"/>
              </w:rPr>
              <w:t>Analysed, created, and optimized SQL queries to extract meaningful insights, leveraging Microsoft Reporting Services (SSRS) for report development and Microsoft Analysis Services (SSAS) for data modelling. Utilized MS Excel and Pivot tables for data analysis.</w:t>
            </w:r>
          </w:p>
          <w:p w14:paraId="2BA7D081" w14:textId="6998BD80" w:rsidR="00BC06A0" w:rsidRPr="00BC06A0" w:rsidRDefault="00BC06A0" w:rsidP="00BC06A0">
            <w:pPr>
              <w:numPr>
                <w:ilvl w:val="0"/>
                <w:numId w:val="1"/>
              </w:numPr>
              <w:tabs>
                <w:tab w:val="num" w:pos="720"/>
              </w:tabs>
              <w:spacing w:after="0" w:line="240" w:lineRule="auto"/>
              <w:rPr>
                <w:sz w:val="20"/>
              </w:rPr>
            </w:pPr>
            <w:r w:rsidRPr="00BC06A0">
              <w:rPr>
                <w:sz w:val="20"/>
              </w:rPr>
              <w:t>Designed and developed SSIS packages to ensure data quality and consistency, validating, extracting, transforming, and loading data from various sources, including CSVs, Datamart’s, and tables, into a data warehouse.</w:t>
            </w:r>
          </w:p>
          <w:p w14:paraId="5FF69C3C" w14:textId="23AAC98B" w:rsidR="00BC06A0" w:rsidRPr="00BC06A0" w:rsidRDefault="00BC06A0" w:rsidP="00BC06A0">
            <w:pPr>
              <w:numPr>
                <w:ilvl w:val="0"/>
                <w:numId w:val="1"/>
              </w:numPr>
              <w:tabs>
                <w:tab w:val="num" w:pos="720"/>
              </w:tabs>
              <w:spacing w:after="0" w:line="240" w:lineRule="auto"/>
              <w:rPr>
                <w:sz w:val="20"/>
              </w:rPr>
            </w:pPr>
            <w:r w:rsidRPr="00BC06A0">
              <w:rPr>
                <w:sz w:val="20"/>
              </w:rPr>
              <w:t>Employed advanced SSIS transformations, including Lookup, derived column, data conversion, aggregate, conditional split, SQL task, script task, and send mail task, to optimize data integration workflows and enhance data quality.</w:t>
            </w:r>
          </w:p>
          <w:p w14:paraId="12D48C8E" w14:textId="6A029E81" w:rsidR="00BC06A0" w:rsidRPr="00BC06A0" w:rsidRDefault="00BC06A0" w:rsidP="00BC06A0">
            <w:pPr>
              <w:numPr>
                <w:ilvl w:val="0"/>
                <w:numId w:val="1"/>
              </w:numPr>
              <w:tabs>
                <w:tab w:val="num" w:pos="720"/>
              </w:tabs>
              <w:spacing w:after="0" w:line="240" w:lineRule="auto"/>
              <w:rPr>
                <w:sz w:val="20"/>
              </w:rPr>
            </w:pPr>
            <w:r w:rsidRPr="00BC06A0">
              <w:rPr>
                <w:sz w:val="20"/>
              </w:rPr>
              <w:t>Spearheaded the design and development of a new data warehouse using SSAS, enabling the creation of Key Performance Indicator (KPI) reports tailored for the Operations team, providing valuable insights for decision-making.</w:t>
            </w:r>
          </w:p>
          <w:p w14:paraId="7F20E67E" w14:textId="01879FDF" w:rsidR="00BC06A0" w:rsidRPr="00BC06A0" w:rsidRDefault="00BC06A0" w:rsidP="00BC06A0">
            <w:pPr>
              <w:numPr>
                <w:ilvl w:val="0"/>
                <w:numId w:val="1"/>
              </w:numPr>
              <w:tabs>
                <w:tab w:val="num" w:pos="720"/>
              </w:tabs>
              <w:spacing w:after="0" w:line="240" w:lineRule="auto"/>
              <w:rPr>
                <w:sz w:val="20"/>
              </w:rPr>
            </w:pPr>
            <w:r w:rsidRPr="00BC06A0">
              <w:rPr>
                <w:sz w:val="20"/>
              </w:rPr>
              <w:t>Demonstrated expertise in advanced T-SQL, covering both Data Manipulation Language (DML) and Data Definition Language (DDL) queries. Proficient in database administration activities, such as performance tuning, indexing, and replication, to ensure data efficiency and reliability.</w:t>
            </w:r>
          </w:p>
          <w:p w14:paraId="2C3777D8" w14:textId="77777777" w:rsidR="00BC06A0" w:rsidRPr="00BC06A0" w:rsidRDefault="00BC06A0" w:rsidP="00BC06A0">
            <w:pPr>
              <w:numPr>
                <w:ilvl w:val="0"/>
                <w:numId w:val="1"/>
              </w:numPr>
              <w:spacing w:after="0" w:line="240" w:lineRule="auto"/>
              <w:rPr>
                <w:vanish/>
                <w:sz w:val="20"/>
              </w:rPr>
            </w:pPr>
            <w:r w:rsidRPr="00BC06A0">
              <w:rPr>
                <w:vanish/>
                <w:sz w:val="20"/>
              </w:rPr>
              <w:t>Top of Form</w:t>
            </w:r>
          </w:p>
          <w:p w14:paraId="66FD6DE9" w14:textId="77777777" w:rsidR="00BC06A0" w:rsidRPr="00BC06A0" w:rsidRDefault="00BC06A0" w:rsidP="00BC06A0">
            <w:pPr>
              <w:numPr>
                <w:ilvl w:val="0"/>
                <w:numId w:val="1"/>
              </w:numPr>
              <w:spacing w:after="0" w:line="240" w:lineRule="auto"/>
              <w:rPr>
                <w:vanish/>
                <w:sz w:val="20"/>
              </w:rPr>
            </w:pPr>
            <w:r w:rsidRPr="00BC06A0">
              <w:rPr>
                <w:vanish/>
                <w:sz w:val="20"/>
              </w:rPr>
              <w:t>Bottom of Form</w:t>
            </w:r>
          </w:p>
          <w:p w14:paraId="3BE22312" w14:textId="77777777" w:rsidR="007B349E" w:rsidRDefault="007B349E" w:rsidP="007B349E">
            <w:pPr>
              <w:spacing w:before="100" w:beforeAutospacing="1" w:after="100" w:afterAutospacing="1" w:line="240" w:lineRule="auto"/>
              <w:rPr>
                <w:rFonts w:cs="Calibri"/>
                <w:b/>
                <w:color w:val="1F3864" w:themeColor="accent1" w:themeShade="80"/>
                <w:sz w:val="24"/>
                <w:szCs w:val="24"/>
              </w:rPr>
            </w:pPr>
            <w:r>
              <w:rPr>
                <w:rFonts w:cs="Calibri"/>
                <w:b/>
                <w:color w:val="1F3864" w:themeColor="accent1" w:themeShade="80"/>
                <w:sz w:val="24"/>
                <w:szCs w:val="24"/>
              </w:rPr>
              <w:t>Hewlett Packard - Jun 2006</w:t>
            </w:r>
            <w:r w:rsidRPr="00FB17CB">
              <w:rPr>
                <w:rFonts w:cs="Calibri"/>
                <w:b/>
                <w:color w:val="1F3864" w:themeColor="accent1" w:themeShade="80"/>
                <w:sz w:val="24"/>
                <w:szCs w:val="24"/>
              </w:rPr>
              <w:t xml:space="preserve"> to </w:t>
            </w:r>
            <w:r>
              <w:rPr>
                <w:rFonts w:cs="Calibri"/>
                <w:b/>
                <w:color w:val="1F3864" w:themeColor="accent1" w:themeShade="80"/>
                <w:sz w:val="24"/>
                <w:szCs w:val="24"/>
              </w:rPr>
              <w:t>Sep 2009</w:t>
            </w:r>
          </w:p>
          <w:p w14:paraId="72E38F21" w14:textId="0B747F84" w:rsidR="007B349E" w:rsidRPr="007B349E" w:rsidRDefault="007B349E" w:rsidP="007B349E">
            <w:pPr>
              <w:pStyle w:val="ListParagraph"/>
              <w:numPr>
                <w:ilvl w:val="0"/>
                <w:numId w:val="7"/>
              </w:numPr>
              <w:spacing w:before="100" w:beforeAutospacing="1" w:after="100" w:afterAutospacing="1" w:line="240" w:lineRule="auto"/>
              <w:ind w:right="-38"/>
              <w:rPr>
                <w:rFonts w:cs="Calibri"/>
                <w:sz w:val="18"/>
                <w:szCs w:val="21"/>
              </w:rPr>
            </w:pPr>
            <w:r w:rsidRPr="007B349E">
              <w:rPr>
                <w:rFonts w:cs="Calibri"/>
                <w:sz w:val="20"/>
              </w:rPr>
              <w:t xml:space="preserve">Develop data source views, dimensions, and facts from an existing data mart and other federated sources and have a strong understanding of ROLAP/MOLAP/Hybrid </w:t>
            </w:r>
            <w:r w:rsidR="00E147EE" w:rsidRPr="007B349E">
              <w:rPr>
                <w:rFonts w:cs="Calibri"/>
                <w:sz w:val="20"/>
              </w:rPr>
              <w:t>cubes.</w:t>
            </w:r>
            <w:r w:rsidRPr="007B349E">
              <w:rPr>
                <w:rFonts w:cs="Calibri"/>
                <w:sz w:val="18"/>
                <w:szCs w:val="21"/>
              </w:rPr>
              <w:t xml:space="preserve"> </w:t>
            </w:r>
          </w:p>
          <w:p w14:paraId="1EF6D1F0" w14:textId="77777777" w:rsidR="007B349E" w:rsidRPr="00E43C22" w:rsidRDefault="007B349E" w:rsidP="007B349E">
            <w:pPr>
              <w:pStyle w:val="ListParagraph"/>
              <w:numPr>
                <w:ilvl w:val="0"/>
                <w:numId w:val="7"/>
              </w:numPr>
              <w:spacing w:before="100" w:beforeAutospacing="1" w:after="100" w:afterAutospacing="1" w:line="240" w:lineRule="auto"/>
              <w:rPr>
                <w:rFonts w:cs="Calibri"/>
                <w:bCs/>
                <w:sz w:val="20"/>
              </w:rPr>
            </w:pPr>
            <w:r w:rsidRPr="000F7A4A">
              <w:rPr>
                <w:sz w:val="20"/>
              </w:rPr>
              <w:t xml:space="preserve">Developed complex SSRS reports using </w:t>
            </w:r>
            <w:r w:rsidRPr="00E750A6">
              <w:rPr>
                <w:sz w:val="20"/>
              </w:rPr>
              <w:t>multiple data providers, custom expressions, user defined objects, Sub Reports, Graphs, Data Drill-Down charts</w:t>
            </w:r>
            <w:r w:rsidRPr="000F7A4A">
              <w:rPr>
                <w:sz w:val="20"/>
              </w:rPr>
              <w:t xml:space="preserve"> etc. and deliver high-level reports based on metrics and data elements defined by senior management.</w:t>
            </w:r>
          </w:p>
          <w:p w14:paraId="04E686CC" w14:textId="77777777" w:rsidR="00CF22CE" w:rsidRDefault="00CF22CE" w:rsidP="00CF22CE">
            <w:pPr>
              <w:pStyle w:val="NoSpacing"/>
              <w:spacing w:line="360" w:lineRule="auto"/>
              <w:ind w:left="38"/>
              <w:rPr>
                <w:b/>
                <w:color w:val="1F497D"/>
                <w:sz w:val="24"/>
              </w:rPr>
            </w:pPr>
            <w:r w:rsidRPr="0092455B">
              <w:rPr>
                <w:b/>
                <w:color w:val="1F497D"/>
                <w:sz w:val="24"/>
              </w:rPr>
              <w:t>Educational Details</w:t>
            </w:r>
          </w:p>
          <w:p w14:paraId="1ACDF60F" w14:textId="77777777" w:rsidR="00CF22CE" w:rsidRDefault="00CF22CE" w:rsidP="00CF22CE">
            <w:pPr>
              <w:pStyle w:val="NoSpacing"/>
              <w:ind w:left="578"/>
              <w:rPr>
                <w:rFonts w:cs="Calibri"/>
                <w:bCs/>
                <w:color w:val="000000"/>
                <w:szCs w:val="18"/>
              </w:rPr>
            </w:pPr>
            <w:r>
              <w:rPr>
                <w:rFonts w:cs="Calibri"/>
                <w:bCs/>
                <w:color w:val="000000"/>
                <w:szCs w:val="18"/>
              </w:rPr>
              <w:t>2009-10 |The University of Sheffield, UK | Master of Business Administration | Pass with Merit</w:t>
            </w:r>
          </w:p>
          <w:p w14:paraId="6A9471A6" w14:textId="041FA6B3" w:rsidR="007B349E" w:rsidRPr="007B349E" w:rsidRDefault="00CF22CE" w:rsidP="00CF22CE">
            <w:pPr>
              <w:pStyle w:val="NoSpacing"/>
              <w:ind w:left="578"/>
              <w:rPr>
                <w:rFonts w:cs="Calibri"/>
                <w:b/>
                <w:sz w:val="24"/>
                <w:szCs w:val="24"/>
              </w:rPr>
            </w:pPr>
            <w:r>
              <w:rPr>
                <w:rFonts w:cs="Calibri"/>
                <w:bCs/>
                <w:color w:val="000000"/>
                <w:szCs w:val="18"/>
              </w:rPr>
              <w:t>2002-06 |Anna University | Bachelor of Engineering in Electronics and Communications | First class</w:t>
            </w:r>
          </w:p>
        </w:tc>
      </w:tr>
    </w:tbl>
    <w:p w14:paraId="5A6A2155" w14:textId="77777777" w:rsidR="00690E28" w:rsidRDefault="00690E28" w:rsidP="007679E2">
      <w:pPr>
        <w:spacing w:after="0" w:line="240" w:lineRule="auto"/>
        <w:rPr>
          <w:b/>
          <w:color w:val="1F497D"/>
          <w:sz w:val="24"/>
        </w:rPr>
      </w:pPr>
    </w:p>
    <w:sectPr w:rsidR="00690E28" w:rsidSect="006B42A5">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0CE"/>
    <w:multiLevelType w:val="multilevel"/>
    <w:tmpl w:val="2C0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5868"/>
    <w:multiLevelType w:val="multilevel"/>
    <w:tmpl w:val="9EA2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B3216"/>
    <w:multiLevelType w:val="hybridMultilevel"/>
    <w:tmpl w:val="77428EB6"/>
    <w:lvl w:ilvl="0" w:tplc="04090001">
      <w:start w:val="1"/>
      <w:numFmt w:val="bullet"/>
      <w:lvlText w:val=""/>
      <w:lvlJc w:val="left"/>
      <w:pPr>
        <w:ind w:left="446" w:hanging="360"/>
      </w:pPr>
      <w:rPr>
        <w:rFonts w:ascii="Symbol" w:hAnsi="Symbol" w:hint="default"/>
      </w:rPr>
    </w:lvl>
    <w:lvl w:ilvl="1" w:tplc="04090003">
      <w:start w:val="1"/>
      <w:numFmt w:val="bullet"/>
      <w:lvlText w:val="o"/>
      <w:lvlJc w:val="left"/>
      <w:pPr>
        <w:ind w:left="1166" w:hanging="360"/>
      </w:pPr>
      <w:rPr>
        <w:rFonts w:ascii="Courier New" w:hAnsi="Courier New" w:cs="Times New Roman" w:hint="default"/>
      </w:rPr>
    </w:lvl>
    <w:lvl w:ilvl="2" w:tplc="04090005">
      <w:start w:val="1"/>
      <w:numFmt w:val="bullet"/>
      <w:lvlText w:val=""/>
      <w:lvlJc w:val="left"/>
      <w:pPr>
        <w:ind w:left="1886" w:hanging="360"/>
      </w:pPr>
      <w:rPr>
        <w:rFonts w:ascii="Wingdings" w:hAnsi="Wingdings" w:hint="default"/>
      </w:rPr>
    </w:lvl>
    <w:lvl w:ilvl="3" w:tplc="04090001">
      <w:start w:val="1"/>
      <w:numFmt w:val="bullet"/>
      <w:lvlText w:val=""/>
      <w:lvlJc w:val="left"/>
      <w:pPr>
        <w:ind w:left="2606" w:hanging="360"/>
      </w:pPr>
      <w:rPr>
        <w:rFonts w:ascii="Symbol" w:hAnsi="Symbol" w:hint="default"/>
      </w:rPr>
    </w:lvl>
    <w:lvl w:ilvl="4" w:tplc="04090003">
      <w:start w:val="1"/>
      <w:numFmt w:val="bullet"/>
      <w:lvlText w:val="o"/>
      <w:lvlJc w:val="left"/>
      <w:pPr>
        <w:ind w:left="3326" w:hanging="360"/>
      </w:pPr>
      <w:rPr>
        <w:rFonts w:ascii="Courier New" w:hAnsi="Courier New" w:cs="Times New Roman" w:hint="default"/>
      </w:rPr>
    </w:lvl>
    <w:lvl w:ilvl="5" w:tplc="04090005">
      <w:start w:val="1"/>
      <w:numFmt w:val="bullet"/>
      <w:lvlText w:val=""/>
      <w:lvlJc w:val="left"/>
      <w:pPr>
        <w:ind w:left="4046" w:hanging="360"/>
      </w:pPr>
      <w:rPr>
        <w:rFonts w:ascii="Wingdings" w:hAnsi="Wingdings" w:hint="default"/>
      </w:rPr>
    </w:lvl>
    <w:lvl w:ilvl="6" w:tplc="04090001">
      <w:start w:val="1"/>
      <w:numFmt w:val="bullet"/>
      <w:lvlText w:val=""/>
      <w:lvlJc w:val="left"/>
      <w:pPr>
        <w:ind w:left="4766" w:hanging="360"/>
      </w:pPr>
      <w:rPr>
        <w:rFonts w:ascii="Symbol" w:hAnsi="Symbol" w:hint="default"/>
      </w:rPr>
    </w:lvl>
    <w:lvl w:ilvl="7" w:tplc="04090003">
      <w:start w:val="1"/>
      <w:numFmt w:val="bullet"/>
      <w:lvlText w:val="o"/>
      <w:lvlJc w:val="left"/>
      <w:pPr>
        <w:ind w:left="5486" w:hanging="360"/>
      </w:pPr>
      <w:rPr>
        <w:rFonts w:ascii="Courier New" w:hAnsi="Courier New" w:cs="Times New Roman" w:hint="default"/>
      </w:rPr>
    </w:lvl>
    <w:lvl w:ilvl="8" w:tplc="04090005">
      <w:start w:val="1"/>
      <w:numFmt w:val="bullet"/>
      <w:lvlText w:val=""/>
      <w:lvlJc w:val="left"/>
      <w:pPr>
        <w:ind w:left="6206" w:hanging="360"/>
      </w:pPr>
      <w:rPr>
        <w:rFonts w:ascii="Wingdings" w:hAnsi="Wingdings" w:hint="default"/>
      </w:rPr>
    </w:lvl>
  </w:abstractNum>
  <w:abstractNum w:abstractNumId="3" w15:restartNumberingAfterBreak="0">
    <w:nsid w:val="0F1D01A3"/>
    <w:multiLevelType w:val="hybridMultilevel"/>
    <w:tmpl w:val="FF46E8F4"/>
    <w:lvl w:ilvl="0" w:tplc="0409000B">
      <w:start w:val="1"/>
      <w:numFmt w:val="bullet"/>
      <w:lvlText w:val=""/>
      <w:lvlJc w:val="left"/>
      <w:pPr>
        <w:ind w:left="4770" w:hanging="360"/>
      </w:pPr>
      <w:rPr>
        <w:rFonts w:ascii="Wingdings" w:hAnsi="Wingdings" w:hint="default"/>
      </w:rPr>
    </w:lvl>
    <w:lvl w:ilvl="1" w:tplc="04090003">
      <w:start w:val="1"/>
      <w:numFmt w:val="bullet"/>
      <w:lvlText w:val="o"/>
      <w:lvlJc w:val="left"/>
      <w:pPr>
        <w:ind w:left="5490" w:hanging="360"/>
      </w:pPr>
      <w:rPr>
        <w:rFonts w:ascii="Courier New" w:hAnsi="Courier New" w:cs="Times New Roman" w:hint="default"/>
      </w:rPr>
    </w:lvl>
    <w:lvl w:ilvl="2" w:tplc="04090005">
      <w:start w:val="1"/>
      <w:numFmt w:val="bullet"/>
      <w:lvlText w:val=""/>
      <w:lvlJc w:val="left"/>
      <w:pPr>
        <w:ind w:left="6210" w:hanging="360"/>
      </w:pPr>
      <w:rPr>
        <w:rFonts w:ascii="Wingdings" w:hAnsi="Wingdings" w:hint="default"/>
      </w:rPr>
    </w:lvl>
    <w:lvl w:ilvl="3" w:tplc="04090001">
      <w:start w:val="1"/>
      <w:numFmt w:val="bullet"/>
      <w:lvlText w:val=""/>
      <w:lvlJc w:val="left"/>
      <w:pPr>
        <w:ind w:left="6930" w:hanging="360"/>
      </w:pPr>
      <w:rPr>
        <w:rFonts w:ascii="Symbol" w:hAnsi="Symbol" w:hint="default"/>
      </w:rPr>
    </w:lvl>
    <w:lvl w:ilvl="4" w:tplc="04090003">
      <w:start w:val="1"/>
      <w:numFmt w:val="bullet"/>
      <w:lvlText w:val="o"/>
      <w:lvlJc w:val="left"/>
      <w:pPr>
        <w:ind w:left="7650" w:hanging="360"/>
      </w:pPr>
      <w:rPr>
        <w:rFonts w:ascii="Courier New" w:hAnsi="Courier New" w:cs="Times New Roman" w:hint="default"/>
      </w:rPr>
    </w:lvl>
    <w:lvl w:ilvl="5" w:tplc="04090005">
      <w:start w:val="1"/>
      <w:numFmt w:val="bullet"/>
      <w:lvlText w:val=""/>
      <w:lvlJc w:val="left"/>
      <w:pPr>
        <w:ind w:left="8370" w:hanging="360"/>
      </w:pPr>
      <w:rPr>
        <w:rFonts w:ascii="Wingdings" w:hAnsi="Wingdings" w:hint="default"/>
      </w:rPr>
    </w:lvl>
    <w:lvl w:ilvl="6" w:tplc="04090001">
      <w:start w:val="1"/>
      <w:numFmt w:val="bullet"/>
      <w:lvlText w:val=""/>
      <w:lvlJc w:val="left"/>
      <w:pPr>
        <w:ind w:left="9090" w:hanging="360"/>
      </w:pPr>
      <w:rPr>
        <w:rFonts w:ascii="Symbol" w:hAnsi="Symbol" w:hint="default"/>
      </w:rPr>
    </w:lvl>
    <w:lvl w:ilvl="7" w:tplc="04090003">
      <w:start w:val="1"/>
      <w:numFmt w:val="bullet"/>
      <w:lvlText w:val="o"/>
      <w:lvlJc w:val="left"/>
      <w:pPr>
        <w:ind w:left="9810" w:hanging="360"/>
      </w:pPr>
      <w:rPr>
        <w:rFonts w:ascii="Courier New" w:hAnsi="Courier New" w:cs="Times New Roman" w:hint="default"/>
      </w:rPr>
    </w:lvl>
    <w:lvl w:ilvl="8" w:tplc="04090005">
      <w:start w:val="1"/>
      <w:numFmt w:val="bullet"/>
      <w:lvlText w:val=""/>
      <w:lvlJc w:val="left"/>
      <w:pPr>
        <w:ind w:left="10530" w:hanging="360"/>
      </w:pPr>
      <w:rPr>
        <w:rFonts w:ascii="Wingdings" w:hAnsi="Wingdings" w:hint="default"/>
      </w:rPr>
    </w:lvl>
  </w:abstractNum>
  <w:abstractNum w:abstractNumId="4" w15:restartNumberingAfterBreak="0">
    <w:nsid w:val="14967BC1"/>
    <w:multiLevelType w:val="hybridMultilevel"/>
    <w:tmpl w:val="D7520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09C4A3B"/>
    <w:multiLevelType w:val="hybridMultilevel"/>
    <w:tmpl w:val="1FAC5BC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6E71C00"/>
    <w:multiLevelType w:val="multilevel"/>
    <w:tmpl w:val="DE84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C5872"/>
    <w:multiLevelType w:val="multilevel"/>
    <w:tmpl w:val="87C2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CA141D"/>
    <w:multiLevelType w:val="hybridMultilevel"/>
    <w:tmpl w:val="824C43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15:restartNumberingAfterBreak="0">
    <w:nsid w:val="64067FA8"/>
    <w:multiLevelType w:val="hybridMultilevel"/>
    <w:tmpl w:val="5AA49FEE"/>
    <w:lvl w:ilvl="0" w:tplc="F790008A">
      <w:start w:val="1"/>
      <w:numFmt w:val="bullet"/>
      <w:lvlText w:val="•"/>
      <w:lvlJc w:val="left"/>
      <w:pPr>
        <w:tabs>
          <w:tab w:val="num" w:pos="360"/>
        </w:tabs>
        <w:ind w:left="360" w:hanging="360"/>
      </w:pPr>
      <w:rPr>
        <w:rFonts w:ascii="Arial" w:hAnsi="Arial" w:hint="default"/>
      </w:rPr>
    </w:lvl>
    <w:lvl w:ilvl="1" w:tplc="E954C31C" w:tentative="1">
      <w:start w:val="1"/>
      <w:numFmt w:val="bullet"/>
      <w:lvlText w:val="•"/>
      <w:lvlJc w:val="left"/>
      <w:pPr>
        <w:tabs>
          <w:tab w:val="num" w:pos="1080"/>
        </w:tabs>
        <w:ind w:left="1080" w:hanging="360"/>
      </w:pPr>
      <w:rPr>
        <w:rFonts w:ascii="Arial" w:hAnsi="Arial" w:hint="default"/>
      </w:rPr>
    </w:lvl>
    <w:lvl w:ilvl="2" w:tplc="99D881C0" w:tentative="1">
      <w:start w:val="1"/>
      <w:numFmt w:val="bullet"/>
      <w:lvlText w:val="•"/>
      <w:lvlJc w:val="left"/>
      <w:pPr>
        <w:tabs>
          <w:tab w:val="num" w:pos="1800"/>
        </w:tabs>
        <w:ind w:left="1800" w:hanging="360"/>
      </w:pPr>
      <w:rPr>
        <w:rFonts w:ascii="Arial" w:hAnsi="Arial" w:hint="default"/>
      </w:rPr>
    </w:lvl>
    <w:lvl w:ilvl="3" w:tplc="0BE80EE0" w:tentative="1">
      <w:start w:val="1"/>
      <w:numFmt w:val="bullet"/>
      <w:lvlText w:val="•"/>
      <w:lvlJc w:val="left"/>
      <w:pPr>
        <w:tabs>
          <w:tab w:val="num" w:pos="2520"/>
        </w:tabs>
        <w:ind w:left="2520" w:hanging="360"/>
      </w:pPr>
      <w:rPr>
        <w:rFonts w:ascii="Arial" w:hAnsi="Arial" w:hint="default"/>
      </w:rPr>
    </w:lvl>
    <w:lvl w:ilvl="4" w:tplc="2A30D3A8" w:tentative="1">
      <w:start w:val="1"/>
      <w:numFmt w:val="bullet"/>
      <w:lvlText w:val="•"/>
      <w:lvlJc w:val="left"/>
      <w:pPr>
        <w:tabs>
          <w:tab w:val="num" w:pos="3240"/>
        </w:tabs>
        <w:ind w:left="3240" w:hanging="360"/>
      </w:pPr>
      <w:rPr>
        <w:rFonts w:ascii="Arial" w:hAnsi="Arial" w:hint="default"/>
      </w:rPr>
    </w:lvl>
    <w:lvl w:ilvl="5" w:tplc="5FDA8842" w:tentative="1">
      <w:start w:val="1"/>
      <w:numFmt w:val="bullet"/>
      <w:lvlText w:val="•"/>
      <w:lvlJc w:val="left"/>
      <w:pPr>
        <w:tabs>
          <w:tab w:val="num" w:pos="3960"/>
        </w:tabs>
        <w:ind w:left="3960" w:hanging="360"/>
      </w:pPr>
      <w:rPr>
        <w:rFonts w:ascii="Arial" w:hAnsi="Arial" w:hint="default"/>
      </w:rPr>
    </w:lvl>
    <w:lvl w:ilvl="6" w:tplc="C9AA3136" w:tentative="1">
      <w:start w:val="1"/>
      <w:numFmt w:val="bullet"/>
      <w:lvlText w:val="•"/>
      <w:lvlJc w:val="left"/>
      <w:pPr>
        <w:tabs>
          <w:tab w:val="num" w:pos="4680"/>
        </w:tabs>
        <w:ind w:left="4680" w:hanging="360"/>
      </w:pPr>
      <w:rPr>
        <w:rFonts w:ascii="Arial" w:hAnsi="Arial" w:hint="default"/>
      </w:rPr>
    </w:lvl>
    <w:lvl w:ilvl="7" w:tplc="68FE72D6" w:tentative="1">
      <w:start w:val="1"/>
      <w:numFmt w:val="bullet"/>
      <w:lvlText w:val="•"/>
      <w:lvlJc w:val="left"/>
      <w:pPr>
        <w:tabs>
          <w:tab w:val="num" w:pos="5400"/>
        </w:tabs>
        <w:ind w:left="5400" w:hanging="360"/>
      </w:pPr>
      <w:rPr>
        <w:rFonts w:ascii="Arial" w:hAnsi="Arial" w:hint="default"/>
      </w:rPr>
    </w:lvl>
    <w:lvl w:ilvl="8" w:tplc="F37ECD2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6DAD4C23"/>
    <w:multiLevelType w:val="hybridMultilevel"/>
    <w:tmpl w:val="2F60F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343133">
    <w:abstractNumId w:val="8"/>
  </w:num>
  <w:num w:numId="2" w16cid:durableId="1406758021">
    <w:abstractNumId w:val="2"/>
  </w:num>
  <w:num w:numId="3" w16cid:durableId="907300295">
    <w:abstractNumId w:val="6"/>
  </w:num>
  <w:num w:numId="4" w16cid:durableId="66614699">
    <w:abstractNumId w:val="3"/>
  </w:num>
  <w:num w:numId="5" w16cid:durableId="804546911">
    <w:abstractNumId w:val="5"/>
  </w:num>
  <w:num w:numId="6" w16cid:durableId="2053924258">
    <w:abstractNumId w:val="9"/>
  </w:num>
  <w:num w:numId="7" w16cid:durableId="773134160">
    <w:abstractNumId w:val="4"/>
  </w:num>
  <w:num w:numId="8" w16cid:durableId="1803157828">
    <w:abstractNumId w:val="1"/>
  </w:num>
  <w:num w:numId="9" w16cid:durableId="1312709280">
    <w:abstractNumId w:val="7"/>
  </w:num>
  <w:num w:numId="10" w16cid:durableId="1042948198">
    <w:abstractNumId w:val="0"/>
  </w:num>
  <w:num w:numId="11" w16cid:durableId="6181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wtjQxNbUwtDQwMzVU0lEKTi0uzszPAykwNKwFADDsGQMtAAAA"/>
  </w:docVars>
  <w:rsids>
    <w:rsidRoot w:val="00BF100B"/>
    <w:rsid w:val="000151D8"/>
    <w:rsid w:val="00015BC8"/>
    <w:rsid w:val="00041EA3"/>
    <w:rsid w:val="00042C52"/>
    <w:rsid w:val="00057290"/>
    <w:rsid w:val="00080CFC"/>
    <w:rsid w:val="0009009E"/>
    <w:rsid w:val="000A3C15"/>
    <w:rsid w:val="000C2DFF"/>
    <w:rsid w:val="000C73EE"/>
    <w:rsid w:val="000E2194"/>
    <w:rsid w:val="000F0522"/>
    <w:rsid w:val="000F65DE"/>
    <w:rsid w:val="000F7A4A"/>
    <w:rsid w:val="0010313A"/>
    <w:rsid w:val="001113FC"/>
    <w:rsid w:val="001175B8"/>
    <w:rsid w:val="001212B8"/>
    <w:rsid w:val="00122C14"/>
    <w:rsid w:val="00142EE4"/>
    <w:rsid w:val="0015577A"/>
    <w:rsid w:val="00160D0B"/>
    <w:rsid w:val="001645CC"/>
    <w:rsid w:val="00164832"/>
    <w:rsid w:val="001771A2"/>
    <w:rsid w:val="00185E8A"/>
    <w:rsid w:val="0019136A"/>
    <w:rsid w:val="00193B91"/>
    <w:rsid w:val="001A4765"/>
    <w:rsid w:val="001A7C33"/>
    <w:rsid w:val="001A7E84"/>
    <w:rsid w:val="001B4E11"/>
    <w:rsid w:val="001C20C2"/>
    <w:rsid w:val="001D6D8B"/>
    <w:rsid w:val="001E3851"/>
    <w:rsid w:val="00202869"/>
    <w:rsid w:val="00204E9A"/>
    <w:rsid w:val="0022075A"/>
    <w:rsid w:val="00231D07"/>
    <w:rsid w:val="0024742D"/>
    <w:rsid w:val="00252C5F"/>
    <w:rsid w:val="0027324E"/>
    <w:rsid w:val="002745B0"/>
    <w:rsid w:val="0027686F"/>
    <w:rsid w:val="002A4B46"/>
    <w:rsid w:val="002B022C"/>
    <w:rsid w:val="002B0E32"/>
    <w:rsid w:val="002B439B"/>
    <w:rsid w:val="002B6B3B"/>
    <w:rsid w:val="002C13A4"/>
    <w:rsid w:val="002C2CAF"/>
    <w:rsid w:val="002C638D"/>
    <w:rsid w:val="002E750C"/>
    <w:rsid w:val="002F402F"/>
    <w:rsid w:val="0031553E"/>
    <w:rsid w:val="00321DD7"/>
    <w:rsid w:val="00334CF4"/>
    <w:rsid w:val="00353103"/>
    <w:rsid w:val="00353E08"/>
    <w:rsid w:val="00355D29"/>
    <w:rsid w:val="00363EBB"/>
    <w:rsid w:val="003740A6"/>
    <w:rsid w:val="00377C8A"/>
    <w:rsid w:val="003847C2"/>
    <w:rsid w:val="00390518"/>
    <w:rsid w:val="00397B07"/>
    <w:rsid w:val="003A0296"/>
    <w:rsid w:val="003A52CB"/>
    <w:rsid w:val="003B3C1C"/>
    <w:rsid w:val="003B4671"/>
    <w:rsid w:val="003B7F5A"/>
    <w:rsid w:val="003D741F"/>
    <w:rsid w:val="003F2FA1"/>
    <w:rsid w:val="003F7135"/>
    <w:rsid w:val="00406948"/>
    <w:rsid w:val="00412496"/>
    <w:rsid w:val="00433090"/>
    <w:rsid w:val="00433F57"/>
    <w:rsid w:val="004470DA"/>
    <w:rsid w:val="00451A90"/>
    <w:rsid w:val="00451AF1"/>
    <w:rsid w:val="00473428"/>
    <w:rsid w:val="0048338E"/>
    <w:rsid w:val="00487C39"/>
    <w:rsid w:val="004A23C4"/>
    <w:rsid w:val="004A49CB"/>
    <w:rsid w:val="004B0EA6"/>
    <w:rsid w:val="004B1A83"/>
    <w:rsid w:val="004C410A"/>
    <w:rsid w:val="004D4EB0"/>
    <w:rsid w:val="004E75B3"/>
    <w:rsid w:val="00501FF0"/>
    <w:rsid w:val="00503F79"/>
    <w:rsid w:val="0051690E"/>
    <w:rsid w:val="00523D4F"/>
    <w:rsid w:val="0052705F"/>
    <w:rsid w:val="0053324D"/>
    <w:rsid w:val="00540EC6"/>
    <w:rsid w:val="00561DE5"/>
    <w:rsid w:val="00562C8E"/>
    <w:rsid w:val="005672B2"/>
    <w:rsid w:val="005747D0"/>
    <w:rsid w:val="00595959"/>
    <w:rsid w:val="005D4B48"/>
    <w:rsid w:val="006024FC"/>
    <w:rsid w:val="00612C88"/>
    <w:rsid w:val="00616F28"/>
    <w:rsid w:val="00634D1C"/>
    <w:rsid w:val="0063636A"/>
    <w:rsid w:val="00646A83"/>
    <w:rsid w:val="00664B24"/>
    <w:rsid w:val="00667652"/>
    <w:rsid w:val="006764EE"/>
    <w:rsid w:val="00690E28"/>
    <w:rsid w:val="00691534"/>
    <w:rsid w:val="006A1705"/>
    <w:rsid w:val="006A7CAF"/>
    <w:rsid w:val="006B42A5"/>
    <w:rsid w:val="006B76C5"/>
    <w:rsid w:val="006C3644"/>
    <w:rsid w:val="006C43D6"/>
    <w:rsid w:val="006D23B3"/>
    <w:rsid w:val="006E0F75"/>
    <w:rsid w:val="006F0569"/>
    <w:rsid w:val="006F3318"/>
    <w:rsid w:val="007047B1"/>
    <w:rsid w:val="00705C9B"/>
    <w:rsid w:val="007067EB"/>
    <w:rsid w:val="00713085"/>
    <w:rsid w:val="0072060D"/>
    <w:rsid w:val="00726200"/>
    <w:rsid w:val="00731595"/>
    <w:rsid w:val="007347DB"/>
    <w:rsid w:val="007409DF"/>
    <w:rsid w:val="007443BB"/>
    <w:rsid w:val="00751E0F"/>
    <w:rsid w:val="0075733A"/>
    <w:rsid w:val="00763F03"/>
    <w:rsid w:val="007679E2"/>
    <w:rsid w:val="00771280"/>
    <w:rsid w:val="00781AC3"/>
    <w:rsid w:val="00782AAA"/>
    <w:rsid w:val="00787B0A"/>
    <w:rsid w:val="00787BD0"/>
    <w:rsid w:val="007A785F"/>
    <w:rsid w:val="007B349E"/>
    <w:rsid w:val="007B35B2"/>
    <w:rsid w:val="007C1246"/>
    <w:rsid w:val="007C1AF6"/>
    <w:rsid w:val="007D123D"/>
    <w:rsid w:val="007E44D0"/>
    <w:rsid w:val="007F4492"/>
    <w:rsid w:val="00803FCA"/>
    <w:rsid w:val="00804994"/>
    <w:rsid w:val="00813628"/>
    <w:rsid w:val="00820708"/>
    <w:rsid w:val="00834320"/>
    <w:rsid w:val="00834ED4"/>
    <w:rsid w:val="008412B6"/>
    <w:rsid w:val="00845BC6"/>
    <w:rsid w:val="00856E45"/>
    <w:rsid w:val="00880468"/>
    <w:rsid w:val="00885489"/>
    <w:rsid w:val="00893ED5"/>
    <w:rsid w:val="00897186"/>
    <w:rsid w:val="008A7CB3"/>
    <w:rsid w:val="008B0F7A"/>
    <w:rsid w:val="008C4A9F"/>
    <w:rsid w:val="008C5760"/>
    <w:rsid w:val="008C7789"/>
    <w:rsid w:val="008C7B85"/>
    <w:rsid w:val="008D4E1C"/>
    <w:rsid w:val="008D6B7D"/>
    <w:rsid w:val="008E2271"/>
    <w:rsid w:val="008E5FA0"/>
    <w:rsid w:val="009176FC"/>
    <w:rsid w:val="00921B4B"/>
    <w:rsid w:val="00922835"/>
    <w:rsid w:val="0092455B"/>
    <w:rsid w:val="00926D09"/>
    <w:rsid w:val="00935AC1"/>
    <w:rsid w:val="009410C8"/>
    <w:rsid w:val="0095372B"/>
    <w:rsid w:val="00954A2E"/>
    <w:rsid w:val="009570ED"/>
    <w:rsid w:val="00972A5F"/>
    <w:rsid w:val="00977D8C"/>
    <w:rsid w:val="00991433"/>
    <w:rsid w:val="00995A79"/>
    <w:rsid w:val="00996C3C"/>
    <w:rsid w:val="00997D2F"/>
    <w:rsid w:val="009A6092"/>
    <w:rsid w:val="009A61BC"/>
    <w:rsid w:val="009C4F86"/>
    <w:rsid w:val="009D249E"/>
    <w:rsid w:val="009F0DEB"/>
    <w:rsid w:val="00A11376"/>
    <w:rsid w:val="00A23F0A"/>
    <w:rsid w:val="00A25253"/>
    <w:rsid w:val="00A30237"/>
    <w:rsid w:val="00A314BC"/>
    <w:rsid w:val="00A33D65"/>
    <w:rsid w:val="00A47CE9"/>
    <w:rsid w:val="00A6254D"/>
    <w:rsid w:val="00A847B8"/>
    <w:rsid w:val="00A94C60"/>
    <w:rsid w:val="00A9738E"/>
    <w:rsid w:val="00AB2244"/>
    <w:rsid w:val="00AC12D9"/>
    <w:rsid w:val="00AC1530"/>
    <w:rsid w:val="00AC2F28"/>
    <w:rsid w:val="00AD715D"/>
    <w:rsid w:val="00AE5453"/>
    <w:rsid w:val="00AF1DA9"/>
    <w:rsid w:val="00B0193A"/>
    <w:rsid w:val="00B10D33"/>
    <w:rsid w:val="00B122A4"/>
    <w:rsid w:val="00B12CAE"/>
    <w:rsid w:val="00B16A1A"/>
    <w:rsid w:val="00B21D97"/>
    <w:rsid w:val="00B47337"/>
    <w:rsid w:val="00B74555"/>
    <w:rsid w:val="00B96191"/>
    <w:rsid w:val="00BC06A0"/>
    <w:rsid w:val="00BD4699"/>
    <w:rsid w:val="00BF100B"/>
    <w:rsid w:val="00C02024"/>
    <w:rsid w:val="00C02359"/>
    <w:rsid w:val="00C02B83"/>
    <w:rsid w:val="00C06377"/>
    <w:rsid w:val="00C20DD0"/>
    <w:rsid w:val="00C24257"/>
    <w:rsid w:val="00C25E5A"/>
    <w:rsid w:val="00C40B20"/>
    <w:rsid w:val="00C4350C"/>
    <w:rsid w:val="00C43548"/>
    <w:rsid w:val="00C43EAE"/>
    <w:rsid w:val="00C45575"/>
    <w:rsid w:val="00C52A7E"/>
    <w:rsid w:val="00C635EC"/>
    <w:rsid w:val="00C83621"/>
    <w:rsid w:val="00CA56CE"/>
    <w:rsid w:val="00CB7931"/>
    <w:rsid w:val="00CB7C6A"/>
    <w:rsid w:val="00CD64F0"/>
    <w:rsid w:val="00CF0E86"/>
    <w:rsid w:val="00CF1A2D"/>
    <w:rsid w:val="00CF22CE"/>
    <w:rsid w:val="00CF2E9B"/>
    <w:rsid w:val="00CF3A62"/>
    <w:rsid w:val="00D04707"/>
    <w:rsid w:val="00D114AB"/>
    <w:rsid w:val="00D22AF8"/>
    <w:rsid w:val="00D31FE5"/>
    <w:rsid w:val="00D345C6"/>
    <w:rsid w:val="00D44EA1"/>
    <w:rsid w:val="00D45CD9"/>
    <w:rsid w:val="00D513ED"/>
    <w:rsid w:val="00D55409"/>
    <w:rsid w:val="00D55BE0"/>
    <w:rsid w:val="00D57337"/>
    <w:rsid w:val="00D60B1A"/>
    <w:rsid w:val="00D82FFF"/>
    <w:rsid w:val="00D92A44"/>
    <w:rsid w:val="00D92CA4"/>
    <w:rsid w:val="00D93873"/>
    <w:rsid w:val="00D96EF4"/>
    <w:rsid w:val="00DA7876"/>
    <w:rsid w:val="00DD3242"/>
    <w:rsid w:val="00DF4320"/>
    <w:rsid w:val="00E147EE"/>
    <w:rsid w:val="00E301ED"/>
    <w:rsid w:val="00E33E15"/>
    <w:rsid w:val="00E43C22"/>
    <w:rsid w:val="00E51A1B"/>
    <w:rsid w:val="00E63823"/>
    <w:rsid w:val="00E750A6"/>
    <w:rsid w:val="00E834DA"/>
    <w:rsid w:val="00E838CC"/>
    <w:rsid w:val="00E85DBB"/>
    <w:rsid w:val="00EB42F7"/>
    <w:rsid w:val="00ED7661"/>
    <w:rsid w:val="00EE1C67"/>
    <w:rsid w:val="00EE720D"/>
    <w:rsid w:val="00EF326D"/>
    <w:rsid w:val="00EF5289"/>
    <w:rsid w:val="00F04D19"/>
    <w:rsid w:val="00F112AF"/>
    <w:rsid w:val="00F112B8"/>
    <w:rsid w:val="00F1441F"/>
    <w:rsid w:val="00F26476"/>
    <w:rsid w:val="00F26721"/>
    <w:rsid w:val="00F31B09"/>
    <w:rsid w:val="00F5060D"/>
    <w:rsid w:val="00F50C30"/>
    <w:rsid w:val="00F6243A"/>
    <w:rsid w:val="00F646EA"/>
    <w:rsid w:val="00F72F4E"/>
    <w:rsid w:val="00F859C0"/>
    <w:rsid w:val="00F8668B"/>
    <w:rsid w:val="00F975C4"/>
    <w:rsid w:val="00FA400C"/>
    <w:rsid w:val="00FA768C"/>
    <w:rsid w:val="00FB17CB"/>
    <w:rsid w:val="00FB2468"/>
    <w:rsid w:val="00FF03B6"/>
    <w:rsid w:val="00FF276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15A7"/>
  <w15:docId w15:val="{5A4D52D9-5BD1-4D13-B04F-5EA5289B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B"/>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762"/>
    <w:pPr>
      <w:ind w:left="720"/>
      <w:contextualSpacing/>
    </w:pPr>
  </w:style>
  <w:style w:type="paragraph" w:styleId="NoSpacing">
    <w:name w:val="No Spacing"/>
    <w:uiPriority w:val="1"/>
    <w:qFormat/>
    <w:rsid w:val="00CB7C6A"/>
    <w:pPr>
      <w:spacing w:after="0" w:line="240" w:lineRule="auto"/>
    </w:pPr>
    <w:rPr>
      <w:rFonts w:ascii="Calibri" w:eastAsia="Times New Roman" w:hAnsi="Calibri" w:cs="Times New Roman"/>
      <w:lang w:val="en-US"/>
    </w:rPr>
  </w:style>
  <w:style w:type="paragraph" w:styleId="PlainText">
    <w:name w:val="Plain Text"/>
    <w:basedOn w:val="Normal"/>
    <w:link w:val="PlainTextChar"/>
    <w:uiPriority w:val="99"/>
    <w:unhideWhenUsed/>
    <w:rsid w:val="007C1AF6"/>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rsid w:val="007C1AF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795">
      <w:bodyDiv w:val="1"/>
      <w:marLeft w:val="0"/>
      <w:marRight w:val="0"/>
      <w:marTop w:val="0"/>
      <w:marBottom w:val="0"/>
      <w:divBdr>
        <w:top w:val="none" w:sz="0" w:space="0" w:color="auto"/>
        <w:left w:val="none" w:sz="0" w:space="0" w:color="auto"/>
        <w:bottom w:val="none" w:sz="0" w:space="0" w:color="auto"/>
        <w:right w:val="none" w:sz="0" w:space="0" w:color="auto"/>
      </w:divBdr>
      <w:divsChild>
        <w:div w:id="1506239672">
          <w:marLeft w:val="0"/>
          <w:marRight w:val="0"/>
          <w:marTop w:val="0"/>
          <w:marBottom w:val="0"/>
          <w:divBdr>
            <w:top w:val="none" w:sz="0" w:space="0" w:color="auto"/>
            <w:left w:val="none" w:sz="0" w:space="0" w:color="auto"/>
            <w:bottom w:val="none" w:sz="0" w:space="0" w:color="auto"/>
            <w:right w:val="none" w:sz="0" w:space="0" w:color="auto"/>
          </w:divBdr>
          <w:divsChild>
            <w:div w:id="1003775472">
              <w:marLeft w:val="0"/>
              <w:marRight w:val="0"/>
              <w:marTop w:val="0"/>
              <w:marBottom w:val="0"/>
              <w:divBdr>
                <w:top w:val="none" w:sz="0" w:space="0" w:color="auto"/>
                <w:left w:val="none" w:sz="0" w:space="0" w:color="auto"/>
                <w:bottom w:val="none" w:sz="0" w:space="0" w:color="auto"/>
                <w:right w:val="none" w:sz="0" w:space="0" w:color="auto"/>
              </w:divBdr>
              <w:divsChild>
                <w:div w:id="885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337">
          <w:marLeft w:val="0"/>
          <w:marRight w:val="0"/>
          <w:marTop w:val="0"/>
          <w:marBottom w:val="0"/>
          <w:divBdr>
            <w:top w:val="none" w:sz="0" w:space="0" w:color="auto"/>
            <w:left w:val="none" w:sz="0" w:space="0" w:color="auto"/>
            <w:bottom w:val="none" w:sz="0" w:space="0" w:color="auto"/>
            <w:right w:val="none" w:sz="0" w:space="0" w:color="auto"/>
          </w:divBdr>
        </w:div>
      </w:divsChild>
    </w:div>
    <w:div w:id="334769380">
      <w:bodyDiv w:val="1"/>
      <w:marLeft w:val="0"/>
      <w:marRight w:val="0"/>
      <w:marTop w:val="0"/>
      <w:marBottom w:val="0"/>
      <w:divBdr>
        <w:top w:val="none" w:sz="0" w:space="0" w:color="auto"/>
        <w:left w:val="none" w:sz="0" w:space="0" w:color="auto"/>
        <w:bottom w:val="none" w:sz="0" w:space="0" w:color="auto"/>
        <w:right w:val="none" w:sz="0" w:space="0" w:color="auto"/>
      </w:divBdr>
      <w:divsChild>
        <w:div w:id="216361006">
          <w:marLeft w:val="0"/>
          <w:marRight w:val="0"/>
          <w:marTop w:val="0"/>
          <w:marBottom w:val="0"/>
          <w:divBdr>
            <w:top w:val="none" w:sz="0" w:space="0" w:color="auto"/>
            <w:left w:val="none" w:sz="0" w:space="0" w:color="auto"/>
            <w:bottom w:val="none" w:sz="0" w:space="0" w:color="auto"/>
            <w:right w:val="none" w:sz="0" w:space="0" w:color="auto"/>
          </w:divBdr>
        </w:div>
        <w:div w:id="1364090026">
          <w:marLeft w:val="0"/>
          <w:marRight w:val="0"/>
          <w:marTop w:val="0"/>
          <w:marBottom w:val="0"/>
          <w:divBdr>
            <w:top w:val="none" w:sz="0" w:space="0" w:color="auto"/>
            <w:left w:val="none" w:sz="0" w:space="0" w:color="auto"/>
            <w:bottom w:val="none" w:sz="0" w:space="0" w:color="auto"/>
            <w:right w:val="none" w:sz="0" w:space="0" w:color="auto"/>
          </w:divBdr>
        </w:div>
      </w:divsChild>
    </w:div>
    <w:div w:id="348063491">
      <w:bodyDiv w:val="1"/>
      <w:marLeft w:val="0"/>
      <w:marRight w:val="0"/>
      <w:marTop w:val="0"/>
      <w:marBottom w:val="0"/>
      <w:divBdr>
        <w:top w:val="none" w:sz="0" w:space="0" w:color="auto"/>
        <w:left w:val="none" w:sz="0" w:space="0" w:color="auto"/>
        <w:bottom w:val="none" w:sz="0" w:space="0" w:color="auto"/>
        <w:right w:val="none" w:sz="0" w:space="0" w:color="auto"/>
      </w:divBdr>
    </w:div>
    <w:div w:id="439254804">
      <w:bodyDiv w:val="1"/>
      <w:marLeft w:val="0"/>
      <w:marRight w:val="0"/>
      <w:marTop w:val="0"/>
      <w:marBottom w:val="0"/>
      <w:divBdr>
        <w:top w:val="none" w:sz="0" w:space="0" w:color="auto"/>
        <w:left w:val="none" w:sz="0" w:space="0" w:color="auto"/>
        <w:bottom w:val="none" w:sz="0" w:space="0" w:color="auto"/>
        <w:right w:val="none" w:sz="0" w:space="0" w:color="auto"/>
      </w:divBdr>
    </w:div>
    <w:div w:id="472143771">
      <w:bodyDiv w:val="1"/>
      <w:marLeft w:val="0"/>
      <w:marRight w:val="0"/>
      <w:marTop w:val="0"/>
      <w:marBottom w:val="0"/>
      <w:divBdr>
        <w:top w:val="none" w:sz="0" w:space="0" w:color="auto"/>
        <w:left w:val="none" w:sz="0" w:space="0" w:color="auto"/>
        <w:bottom w:val="none" w:sz="0" w:space="0" w:color="auto"/>
        <w:right w:val="none" w:sz="0" w:space="0" w:color="auto"/>
      </w:divBdr>
    </w:div>
    <w:div w:id="495927565">
      <w:bodyDiv w:val="1"/>
      <w:marLeft w:val="0"/>
      <w:marRight w:val="0"/>
      <w:marTop w:val="0"/>
      <w:marBottom w:val="0"/>
      <w:divBdr>
        <w:top w:val="none" w:sz="0" w:space="0" w:color="auto"/>
        <w:left w:val="none" w:sz="0" w:space="0" w:color="auto"/>
        <w:bottom w:val="none" w:sz="0" w:space="0" w:color="auto"/>
        <w:right w:val="none" w:sz="0" w:space="0" w:color="auto"/>
      </w:divBdr>
    </w:div>
    <w:div w:id="544026169">
      <w:bodyDiv w:val="1"/>
      <w:marLeft w:val="0"/>
      <w:marRight w:val="0"/>
      <w:marTop w:val="0"/>
      <w:marBottom w:val="0"/>
      <w:divBdr>
        <w:top w:val="none" w:sz="0" w:space="0" w:color="auto"/>
        <w:left w:val="none" w:sz="0" w:space="0" w:color="auto"/>
        <w:bottom w:val="none" w:sz="0" w:space="0" w:color="auto"/>
        <w:right w:val="none" w:sz="0" w:space="0" w:color="auto"/>
      </w:divBdr>
    </w:div>
    <w:div w:id="625889714">
      <w:bodyDiv w:val="1"/>
      <w:marLeft w:val="0"/>
      <w:marRight w:val="0"/>
      <w:marTop w:val="0"/>
      <w:marBottom w:val="0"/>
      <w:divBdr>
        <w:top w:val="none" w:sz="0" w:space="0" w:color="auto"/>
        <w:left w:val="none" w:sz="0" w:space="0" w:color="auto"/>
        <w:bottom w:val="none" w:sz="0" w:space="0" w:color="auto"/>
        <w:right w:val="none" w:sz="0" w:space="0" w:color="auto"/>
      </w:divBdr>
    </w:div>
    <w:div w:id="776487378">
      <w:bodyDiv w:val="1"/>
      <w:marLeft w:val="0"/>
      <w:marRight w:val="0"/>
      <w:marTop w:val="0"/>
      <w:marBottom w:val="0"/>
      <w:divBdr>
        <w:top w:val="none" w:sz="0" w:space="0" w:color="auto"/>
        <w:left w:val="none" w:sz="0" w:space="0" w:color="auto"/>
        <w:bottom w:val="none" w:sz="0" w:space="0" w:color="auto"/>
        <w:right w:val="none" w:sz="0" w:space="0" w:color="auto"/>
      </w:divBdr>
      <w:divsChild>
        <w:div w:id="2119520314">
          <w:marLeft w:val="0"/>
          <w:marRight w:val="0"/>
          <w:marTop w:val="0"/>
          <w:marBottom w:val="0"/>
          <w:divBdr>
            <w:top w:val="none" w:sz="0" w:space="0" w:color="auto"/>
            <w:left w:val="none" w:sz="0" w:space="0" w:color="auto"/>
            <w:bottom w:val="none" w:sz="0" w:space="0" w:color="auto"/>
            <w:right w:val="none" w:sz="0" w:space="0" w:color="auto"/>
          </w:divBdr>
          <w:divsChild>
            <w:div w:id="1003892849">
              <w:marLeft w:val="0"/>
              <w:marRight w:val="0"/>
              <w:marTop w:val="0"/>
              <w:marBottom w:val="0"/>
              <w:divBdr>
                <w:top w:val="none" w:sz="0" w:space="0" w:color="auto"/>
                <w:left w:val="none" w:sz="0" w:space="0" w:color="auto"/>
                <w:bottom w:val="none" w:sz="0" w:space="0" w:color="auto"/>
                <w:right w:val="none" w:sz="0" w:space="0" w:color="auto"/>
              </w:divBdr>
              <w:divsChild>
                <w:div w:id="6880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593">
          <w:marLeft w:val="0"/>
          <w:marRight w:val="0"/>
          <w:marTop w:val="0"/>
          <w:marBottom w:val="0"/>
          <w:divBdr>
            <w:top w:val="none" w:sz="0" w:space="0" w:color="auto"/>
            <w:left w:val="none" w:sz="0" w:space="0" w:color="auto"/>
            <w:bottom w:val="none" w:sz="0" w:space="0" w:color="auto"/>
            <w:right w:val="none" w:sz="0" w:space="0" w:color="auto"/>
          </w:divBdr>
        </w:div>
      </w:divsChild>
    </w:div>
    <w:div w:id="802624256">
      <w:bodyDiv w:val="1"/>
      <w:marLeft w:val="0"/>
      <w:marRight w:val="0"/>
      <w:marTop w:val="0"/>
      <w:marBottom w:val="0"/>
      <w:divBdr>
        <w:top w:val="none" w:sz="0" w:space="0" w:color="auto"/>
        <w:left w:val="none" w:sz="0" w:space="0" w:color="auto"/>
        <w:bottom w:val="none" w:sz="0" w:space="0" w:color="auto"/>
        <w:right w:val="none" w:sz="0" w:space="0" w:color="auto"/>
      </w:divBdr>
    </w:div>
    <w:div w:id="807862715">
      <w:bodyDiv w:val="1"/>
      <w:marLeft w:val="0"/>
      <w:marRight w:val="0"/>
      <w:marTop w:val="0"/>
      <w:marBottom w:val="0"/>
      <w:divBdr>
        <w:top w:val="none" w:sz="0" w:space="0" w:color="auto"/>
        <w:left w:val="none" w:sz="0" w:space="0" w:color="auto"/>
        <w:bottom w:val="none" w:sz="0" w:space="0" w:color="auto"/>
        <w:right w:val="none" w:sz="0" w:space="0" w:color="auto"/>
      </w:divBdr>
    </w:div>
    <w:div w:id="881284472">
      <w:bodyDiv w:val="1"/>
      <w:marLeft w:val="0"/>
      <w:marRight w:val="0"/>
      <w:marTop w:val="0"/>
      <w:marBottom w:val="0"/>
      <w:divBdr>
        <w:top w:val="none" w:sz="0" w:space="0" w:color="auto"/>
        <w:left w:val="none" w:sz="0" w:space="0" w:color="auto"/>
        <w:bottom w:val="none" w:sz="0" w:space="0" w:color="auto"/>
        <w:right w:val="none" w:sz="0" w:space="0" w:color="auto"/>
      </w:divBdr>
    </w:div>
    <w:div w:id="936063507">
      <w:bodyDiv w:val="1"/>
      <w:marLeft w:val="0"/>
      <w:marRight w:val="0"/>
      <w:marTop w:val="0"/>
      <w:marBottom w:val="0"/>
      <w:divBdr>
        <w:top w:val="none" w:sz="0" w:space="0" w:color="auto"/>
        <w:left w:val="none" w:sz="0" w:space="0" w:color="auto"/>
        <w:bottom w:val="none" w:sz="0" w:space="0" w:color="auto"/>
        <w:right w:val="none" w:sz="0" w:space="0" w:color="auto"/>
      </w:divBdr>
    </w:div>
    <w:div w:id="972633568">
      <w:bodyDiv w:val="1"/>
      <w:marLeft w:val="0"/>
      <w:marRight w:val="0"/>
      <w:marTop w:val="0"/>
      <w:marBottom w:val="0"/>
      <w:divBdr>
        <w:top w:val="none" w:sz="0" w:space="0" w:color="auto"/>
        <w:left w:val="none" w:sz="0" w:space="0" w:color="auto"/>
        <w:bottom w:val="none" w:sz="0" w:space="0" w:color="auto"/>
        <w:right w:val="none" w:sz="0" w:space="0" w:color="auto"/>
      </w:divBdr>
    </w:div>
    <w:div w:id="1411973818">
      <w:bodyDiv w:val="1"/>
      <w:marLeft w:val="0"/>
      <w:marRight w:val="0"/>
      <w:marTop w:val="0"/>
      <w:marBottom w:val="0"/>
      <w:divBdr>
        <w:top w:val="none" w:sz="0" w:space="0" w:color="auto"/>
        <w:left w:val="none" w:sz="0" w:space="0" w:color="auto"/>
        <w:bottom w:val="none" w:sz="0" w:space="0" w:color="auto"/>
        <w:right w:val="none" w:sz="0" w:space="0" w:color="auto"/>
      </w:divBdr>
    </w:div>
    <w:div w:id="1414857856">
      <w:bodyDiv w:val="1"/>
      <w:marLeft w:val="0"/>
      <w:marRight w:val="0"/>
      <w:marTop w:val="0"/>
      <w:marBottom w:val="0"/>
      <w:divBdr>
        <w:top w:val="none" w:sz="0" w:space="0" w:color="auto"/>
        <w:left w:val="none" w:sz="0" w:space="0" w:color="auto"/>
        <w:bottom w:val="none" w:sz="0" w:space="0" w:color="auto"/>
        <w:right w:val="none" w:sz="0" w:space="0" w:color="auto"/>
      </w:divBdr>
    </w:div>
    <w:div w:id="1477719196">
      <w:bodyDiv w:val="1"/>
      <w:marLeft w:val="0"/>
      <w:marRight w:val="0"/>
      <w:marTop w:val="0"/>
      <w:marBottom w:val="0"/>
      <w:divBdr>
        <w:top w:val="none" w:sz="0" w:space="0" w:color="auto"/>
        <w:left w:val="none" w:sz="0" w:space="0" w:color="auto"/>
        <w:bottom w:val="none" w:sz="0" w:space="0" w:color="auto"/>
        <w:right w:val="none" w:sz="0" w:space="0" w:color="auto"/>
      </w:divBdr>
    </w:div>
    <w:div w:id="1488787824">
      <w:bodyDiv w:val="1"/>
      <w:marLeft w:val="0"/>
      <w:marRight w:val="0"/>
      <w:marTop w:val="0"/>
      <w:marBottom w:val="0"/>
      <w:divBdr>
        <w:top w:val="none" w:sz="0" w:space="0" w:color="auto"/>
        <w:left w:val="none" w:sz="0" w:space="0" w:color="auto"/>
        <w:bottom w:val="none" w:sz="0" w:space="0" w:color="auto"/>
        <w:right w:val="none" w:sz="0" w:space="0" w:color="auto"/>
      </w:divBdr>
    </w:div>
    <w:div w:id="1503398868">
      <w:bodyDiv w:val="1"/>
      <w:marLeft w:val="0"/>
      <w:marRight w:val="0"/>
      <w:marTop w:val="0"/>
      <w:marBottom w:val="0"/>
      <w:divBdr>
        <w:top w:val="none" w:sz="0" w:space="0" w:color="auto"/>
        <w:left w:val="none" w:sz="0" w:space="0" w:color="auto"/>
        <w:bottom w:val="none" w:sz="0" w:space="0" w:color="auto"/>
        <w:right w:val="none" w:sz="0" w:space="0" w:color="auto"/>
      </w:divBdr>
    </w:div>
    <w:div w:id="1513494112">
      <w:bodyDiv w:val="1"/>
      <w:marLeft w:val="0"/>
      <w:marRight w:val="0"/>
      <w:marTop w:val="0"/>
      <w:marBottom w:val="0"/>
      <w:divBdr>
        <w:top w:val="none" w:sz="0" w:space="0" w:color="auto"/>
        <w:left w:val="none" w:sz="0" w:space="0" w:color="auto"/>
        <w:bottom w:val="none" w:sz="0" w:space="0" w:color="auto"/>
        <w:right w:val="none" w:sz="0" w:space="0" w:color="auto"/>
      </w:divBdr>
    </w:div>
    <w:div w:id="1710497038">
      <w:bodyDiv w:val="1"/>
      <w:marLeft w:val="0"/>
      <w:marRight w:val="0"/>
      <w:marTop w:val="0"/>
      <w:marBottom w:val="0"/>
      <w:divBdr>
        <w:top w:val="none" w:sz="0" w:space="0" w:color="auto"/>
        <w:left w:val="none" w:sz="0" w:space="0" w:color="auto"/>
        <w:bottom w:val="none" w:sz="0" w:space="0" w:color="auto"/>
        <w:right w:val="none" w:sz="0" w:space="0" w:color="auto"/>
      </w:divBdr>
    </w:div>
    <w:div w:id="1803696885">
      <w:bodyDiv w:val="1"/>
      <w:marLeft w:val="0"/>
      <w:marRight w:val="0"/>
      <w:marTop w:val="0"/>
      <w:marBottom w:val="0"/>
      <w:divBdr>
        <w:top w:val="none" w:sz="0" w:space="0" w:color="auto"/>
        <w:left w:val="none" w:sz="0" w:space="0" w:color="auto"/>
        <w:bottom w:val="none" w:sz="0" w:space="0" w:color="auto"/>
        <w:right w:val="none" w:sz="0" w:space="0" w:color="auto"/>
      </w:divBdr>
      <w:divsChild>
        <w:div w:id="694386223">
          <w:marLeft w:val="0"/>
          <w:marRight w:val="0"/>
          <w:marTop w:val="0"/>
          <w:marBottom w:val="0"/>
          <w:divBdr>
            <w:top w:val="none" w:sz="0" w:space="0" w:color="auto"/>
            <w:left w:val="none" w:sz="0" w:space="0" w:color="auto"/>
            <w:bottom w:val="none" w:sz="0" w:space="0" w:color="auto"/>
            <w:right w:val="none" w:sz="0" w:space="0" w:color="auto"/>
          </w:divBdr>
        </w:div>
        <w:div w:id="733047044">
          <w:marLeft w:val="0"/>
          <w:marRight w:val="0"/>
          <w:marTop w:val="0"/>
          <w:marBottom w:val="0"/>
          <w:divBdr>
            <w:top w:val="none" w:sz="0" w:space="0" w:color="auto"/>
            <w:left w:val="none" w:sz="0" w:space="0" w:color="auto"/>
            <w:bottom w:val="none" w:sz="0" w:space="0" w:color="auto"/>
            <w:right w:val="none" w:sz="0" w:space="0" w:color="auto"/>
          </w:divBdr>
        </w:div>
        <w:div w:id="1765414574">
          <w:marLeft w:val="0"/>
          <w:marRight w:val="0"/>
          <w:marTop w:val="0"/>
          <w:marBottom w:val="0"/>
          <w:divBdr>
            <w:top w:val="none" w:sz="0" w:space="0" w:color="auto"/>
            <w:left w:val="none" w:sz="0" w:space="0" w:color="auto"/>
            <w:bottom w:val="none" w:sz="0" w:space="0" w:color="auto"/>
            <w:right w:val="none" w:sz="0" w:space="0" w:color="auto"/>
          </w:divBdr>
        </w:div>
        <w:div w:id="1892300338">
          <w:marLeft w:val="0"/>
          <w:marRight w:val="0"/>
          <w:marTop w:val="0"/>
          <w:marBottom w:val="0"/>
          <w:divBdr>
            <w:top w:val="none" w:sz="0" w:space="0" w:color="auto"/>
            <w:left w:val="none" w:sz="0" w:space="0" w:color="auto"/>
            <w:bottom w:val="none" w:sz="0" w:space="0" w:color="auto"/>
            <w:right w:val="none" w:sz="0" w:space="0" w:color="auto"/>
          </w:divBdr>
        </w:div>
        <w:div w:id="2144232091">
          <w:marLeft w:val="0"/>
          <w:marRight w:val="0"/>
          <w:marTop w:val="0"/>
          <w:marBottom w:val="0"/>
          <w:divBdr>
            <w:top w:val="none" w:sz="0" w:space="0" w:color="auto"/>
            <w:left w:val="none" w:sz="0" w:space="0" w:color="auto"/>
            <w:bottom w:val="none" w:sz="0" w:space="0" w:color="auto"/>
            <w:right w:val="none" w:sz="0" w:space="0" w:color="auto"/>
          </w:divBdr>
        </w:div>
      </w:divsChild>
    </w:div>
    <w:div w:id="188213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EEE87-4BC7-4D5F-B8C1-63C8733C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Mohan</dc:creator>
  <cp:keywords/>
  <dc:description/>
  <cp:lastModifiedBy>Naveen Kumar Mohan</cp:lastModifiedBy>
  <cp:revision>35</cp:revision>
  <dcterms:created xsi:type="dcterms:W3CDTF">2023-10-25T10:53:00Z</dcterms:created>
  <dcterms:modified xsi:type="dcterms:W3CDTF">2023-12-19T15:39:00Z</dcterms:modified>
</cp:coreProperties>
</file>