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E9723" w14:textId="7D310BED" w:rsidR="00C77AE9" w:rsidRDefault="75DBAE18" w:rsidP="5222B248">
      <w:pPr>
        <w:pStyle w:val="Title"/>
        <w:spacing w:line="360" w:lineRule="auto"/>
        <w:jc w:val="center"/>
        <w:rPr>
          <w:rFonts w:ascii="Aptos Display" w:eastAsia="Aptos Display" w:hAnsi="Aptos Display" w:cs="Aptos Display"/>
          <w:sz w:val="48"/>
          <w:szCs w:val="48"/>
          <w:u w:val="single"/>
        </w:rPr>
      </w:pPr>
      <w:r w:rsidRPr="5222B248">
        <w:rPr>
          <w:rFonts w:ascii="Aptos Display" w:eastAsia="Aptos Display" w:hAnsi="Aptos Display" w:cs="Aptos Display"/>
          <w:sz w:val="48"/>
          <w:szCs w:val="48"/>
          <w:u w:val="single"/>
        </w:rPr>
        <w:t xml:space="preserve">ADR – </w:t>
      </w:r>
      <w:r w:rsidR="3FC56260" w:rsidRPr="5222B248">
        <w:rPr>
          <w:rFonts w:ascii="Aptos Display" w:eastAsia="Aptos Display" w:hAnsi="Aptos Display" w:cs="Aptos Display"/>
          <w:sz w:val="48"/>
          <w:szCs w:val="48"/>
          <w:u w:val="single"/>
        </w:rPr>
        <w:t>Authentication for Profile Management</w:t>
      </w:r>
    </w:p>
    <w:p w14:paraId="5ECF8E86" w14:textId="289EB328" w:rsidR="00C77AE9" w:rsidRDefault="00C77AE9" w:rsidP="5222B248">
      <w:pPr>
        <w:rPr>
          <w:rFonts w:ascii="Aptos" w:eastAsia="Aptos" w:hAnsi="Aptos" w:cs="Aptos"/>
        </w:rPr>
      </w:pPr>
    </w:p>
    <w:p w14:paraId="7B5BF0F9" w14:textId="5C01868F" w:rsidR="00C77AE9" w:rsidRDefault="75DBAE18" w:rsidP="5222B248">
      <w:pPr>
        <w:spacing w:line="360" w:lineRule="auto"/>
        <w:rPr>
          <w:rFonts w:ascii="Arial" w:eastAsia="Arial" w:hAnsi="Arial" w:cs="Arial"/>
        </w:rPr>
      </w:pPr>
      <w:r w:rsidRPr="5222B248">
        <w:rPr>
          <w:rFonts w:ascii="Arial" w:eastAsia="Arial" w:hAnsi="Arial" w:cs="Arial"/>
          <w:b/>
          <w:bCs/>
        </w:rPr>
        <w:t xml:space="preserve">(written </w:t>
      </w:r>
      <w:r w:rsidR="50ACE05A" w:rsidRPr="5222B248">
        <w:rPr>
          <w:rFonts w:ascii="Arial" w:eastAsia="Arial" w:hAnsi="Arial" w:cs="Arial"/>
          <w:b/>
          <w:bCs/>
        </w:rPr>
        <w:t>independently</w:t>
      </w:r>
      <w:r w:rsidRPr="5222B248">
        <w:rPr>
          <w:rFonts w:ascii="Arial" w:eastAsia="Arial" w:hAnsi="Arial" w:cs="Arial"/>
          <w:b/>
          <w:bCs/>
        </w:rPr>
        <w:t xml:space="preserve"> by Kim Nyaguse)</w:t>
      </w:r>
    </w:p>
    <w:p w14:paraId="0E6F364B" w14:textId="5EFF66C1" w:rsidR="00C77AE9" w:rsidRDefault="75DBAE18" w:rsidP="5222B248">
      <w:pPr>
        <w:spacing w:line="360" w:lineRule="auto"/>
        <w:rPr>
          <w:rFonts w:ascii="Arial" w:eastAsia="Arial" w:hAnsi="Arial" w:cs="Arial"/>
          <w:sz w:val="26"/>
          <w:szCs w:val="26"/>
        </w:rPr>
      </w:pPr>
      <w:r w:rsidRPr="5222B248">
        <w:rPr>
          <w:rFonts w:ascii="Arial" w:eastAsia="Arial" w:hAnsi="Arial" w:cs="Arial"/>
          <w:b/>
          <w:bCs/>
          <w:sz w:val="26"/>
          <w:szCs w:val="26"/>
        </w:rPr>
        <w:t>Title:</w:t>
      </w:r>
    </w:p>
    <w:p w14:paraId="5DE0B1B1" w14:textId="25AD6096" w:rsidR="00C77AE9" w:rsidRDefault="1EAAE95E" w:rsidP="5222B248">
      <w:pPr>
        <w:spacing w:line="360" w:lineRule="auto"/>
        <w:rPr>
          <w:rFonts w:ascii="Arial" w:eastAsia="Arial" w:hAnsi="Arial" w:cs="Arial"/>
        </w:rPr>
      </w:pPr>
      <w:r w:rsidRPr="5222B248">
        <w:rPr>
          <w:rFonts w:ascii="Arial" w:eastAsia="Arial" w:hAnsi="Arial" w:cs="Arial"/>
        </w:rPr>
        <w:t xml:space="preserve">Authentication/Validation for Profile Management </w:t>
      </w:r>
    </w:p>
    <w:p w14:paraId="42FA2108" w14:textId="0FA88B74" w:rsidR="00C77AE9" w:rsidRDefault="00C77AE9" w:rsidP="5222B248">
      <w:pPr>
        <w:spacing w:line="360" w:lineRule="auto"/>
        <w:rPr>
          <w:rFonts w:ascii="Arial" w:eastAsia="Arial" w:hAnsi="Arial" w:cs="Arial"/>
          <w:sz w:val="26"/>
          <w:szCs w:val="26"/>
        </w:rPr>
      </w:pPr>
    </w:p>
    <w:p w14:paraId="218A1633" w14:textId="313624CC" w:rsidR="00C77AE9" w:rsidRDefault="75DBAE18" w:rsidP="5222B248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5222B248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Context + Problem Statement:</w:t>
      </w:r>
    </w:p>
    <w:p w14:paraId="5A28E934" w14:textId="04DC2FDC" w:rsidR="00C77AE9" w:rsidRDefault="557D5697" w:rsidP="5222B248">
      <w:pPr>
        <w:spacing w:line="360" w:lineRule="auto"/>
        <w:rPr>
          <w:rFonts w:ascii="Arial" w:eastAsia="Arial" w:hAnsi="Arial" w:cs="Arial"/>
        </w:rPr>
      </w:pPr>
      <w:r w:rsidRPr="5222B248">
        <w:rPr>
          <w:rFonts w:ascii="Arial" w:eastAsia="Arial" w:hAnsi="Arial" w:cs="Arial"/>
        </w:rPr>
        <w:t xml:space="preserve">The application users need to be able to update their profile information. The system should validate this data and show this through </w:t>
      </w:r>
      <w:r w:rsidR="051AF344" w:rsidRPr="5222B248">
        <w:rPr>
          <w:rFonts w:ascii="Arial" w:eastAsia="Arial" w:hAnsi="Arial" w:cs="Arial"/>
        </w:rPr>
        <w:t>Firebase,</w:t>
      </w:r>
      <w:r w:rsidRPr="5222B248">
        <w:rPr>
          <w:rFonts w:ascii="Arial" w:eastAsia="Arial" w:hAnsi="Arial" w:cs="Arial"/>
        </w:rPr>
        <w:t xml:space="preserve"> and they should be ab</w:t>
      </w:r>
      <w:r w:rsidR="50F10B9A" w:rsidRPr="5222B248">
        <w:rPr>
          <w:rFonts w:ascii="Arial" w:eastAsia="Arial" w:hAnsi="Arial" w:cs="Arial"/>
        </w:rPr>
        <w:t xml:space="preserve">le to change this information multiple times which is why security and </w:t>
      </w:r>
      <w:r w:rsidR="47B818BD" w:rsidRPr="5222B248">
        <w:rPr>
          <w:rFonts w:ascii="Arial" w:eastAsia="Arial" w:hAnsi="Arial" w:cs="Arial"/>
        </w:rPr>
        <w:t>real-time</w:t>
      </w:r>
      <w:r w:rsidR="50F10B9A" w:rsidRPr="5222B248">
        <w:rPr>
          <w:rFonts w:ascii="Arial" w:eastAsia="Arial" w:hAnsi="Arial" w:cs="Arial"/>
        </w:rPr>
        <w:t xml:space="preserve"> updates are essential</w:t>
      </w:r>
    </w:p>
    <w:p w14:paraId="0274C36E" w14:textId="2192F7D4" w:rsidR="00C77AE9" w:rsidRDefault="75DBAE18" w:rsidP="5222B248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5222B248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Decision Driver:</w:t>
      </w:r>
    </w:p>
    <w:p w14:paraId="62B3C7E4" w14:textId="3A6D032F" w:rsidR="00C77AE9" w:rsidRDefault="77FD763A" w:rsidP="5222B248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</w:rPr>
      </w:pPr>
      <w:r w:rsidRPr="5222B248">
        <w:rPr>
          <w:rFonts w:ascii="Arial" w:eastAsia="Arial" w:hAnsi="Arial" w:cs="Arial"/>
        </w:rPr>
        <w:t>Validation and authentication mechanisms need to be reliable and secure for users.</w:t>
      </w:r>
    </w:p>
    <w:p w14:paraId="62F0F981" w14:textId="05D9037C" w:rsidR="00C77AE9" w:rsidRDefault="77FD763A" w:rsidP="5222B248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</w:rPr>
      </w:pPr>
      <w:r w:rsidRPr="5222B248">
        <w:rPr>
          <w:rFonts w:ascii="Arial" w:eastAsia="Arial" w:hAnsi="Arial" w:cs="Arial"/>
        </w:rPr>
        <w:t>Real-time updates need to be able to be reflected immediately.</w:t>
      </w:r>
    </w:p>
    <w:p w14:paraId="07A5F947" w14:textId="1600B90F" w:rsidR="00C77AE9" w:rsidRDefault="77FD763A" w:rsidP="5222B248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</w:rPr>
      </w:pPr>
      <w:r w:rsidRPr="5222B248">
        <w:rPr>
          <w:rFonts w:ascii="Arial" w:eastAsia="Arial" w:hAnsi="Arial" w:cs="Arial"/>
        </w:rPr>
        <w:t xml:space="preserve">Integration with the preexisting Firebase backend is made a lot </w:t>
      </w:r>
      <w:r w:rsidR="10CBF777" w:rsidRPr="5222B248">
        <w:rPr>
          <w:rFonts w:ascii="Arial" w:eastAsia="Arial" w:hAnsi="Arial" w:cs="Arial"/>
        </w:rPr>
        <w:t>simpler and more efficient</w:t>
      </w:r>
      <w:r w:rsidRPr="5222B248">
        <w:rPr>
          <w:rFonts w:ascii="Arial" w:eastAsia="Arial" w:hAnsi="Arial" w:cs="Arial"/>
        </w:rPr>
        <w:t>.</w:t>
      </w:r>
    </w:p>
    <w:p w14:paraId="0E605B43" w14:textId="406DEB4A" w:rsidR="00C77AE9" w:rsidRDefault="75DBAE18" w:rsidP="5222B248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5222B248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Option:</w:t>
      </w:r>
    </w:p>
    <w:p w14:paraId="054D25BD" w14:textId="58AE6D1B" w:rsidR="00C77AE9" w:rsidRDefault="48F4FC69" w:rsidP="5222B248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5222B248">
        <w:rPr>
          <w:rFonts w:ascii="Arial" w:eastAsia="Arial" w:hAnsi="Arial" w:cs="Arial"/>
        </w:rPr>
        <w:t>Firebase Authentication with Node.js</w:t>
      </w:r>
    </w:p>
    <w:p w14:paraId="05604DCA" w14:textId="3325C562" w:rsidR="00C77AE9" w:rsidRDefault="48F4FC69" w:rsidP="5222B248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5222B248">
        <w:rPr>
          <w:rFonts w:ascii="Arial" w:eastAsia="Arial" w:hAnsi="Arial" w:cs="Arial"/>
        </w:rPr>
        <w:t>Custom Authentication with Node.js</w:t>
      </w:r>
    </w:p>
    <w:p w14:paraId="00CADF53" w14:textId="29656671" w:rsidR="00C77AE9" w:rsidRDefault="48F4FC69" w:rsidP="5222B248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5222B248">
        <w:rPr>
          <w:rFonts w:ascii="Arial" w:eastAsia="Arial" w:hAnsi="Arial" w:cs="Arial"/>
        </w:rPr>
        <w:t>Third-party OAuth providers (Facebook, Google)</w:t>
      </w:r>
    </w:p>
    <w:p w14:paraId="187345D9" w14:textId="3D34351B" w:rsidR="00C77AE9" w:rsidRDefault="75DBAE18" w:rsidP="5222B248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5222B248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Considered Options:</w:t>
      </w:r>
    </w:p>
    <w:p w14:paraId="4EDB91E2" w14:textId="1183B660" w:rsidR="00C77AE9" w:rsidRDefault="3F9291DB" w:rsidP="5222B248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5222B248">
        <w:rPr>
          <w:rFonts w:ascii="Arial" w:eastAsia="Arial" w:hAnsi="Arial" w:cs="Arial"/>
          <w:color w:val="000000" w:themeColor="text1"/>
        </w:rPr>
        <w:t>Firebase Authentication with Node.js</w:t>
      </w:r>
    </w:p>
    <w:p w14:paraId="6804D542" w14:textId="2B75B4C2" w:rsidR="00C77AE9" w:rsidRDefault="3F9291DB" w:rsidP="5222B248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5222B248">
        <w:rPr>
          <w:rFonts w:ascii="Arial" w:eastAsia="Arial" w:hAnsi="Arial" w:cs="Arial"/>
          <w:color w:val="000000" w:themeColor="text1"/>
        </w:rPr>
        <w:t>Custom Authentication with Node.js</w:t>
      </w:r>
    </w:p>
    <w:p w14:paraId="3892F066" w14:textId="6413F537" w:rsidR="00C77AE9" w:rsidRDefault="75DBAE18" w:rsidP="5222B248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5222B248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Decision Outcomes:</w:t>
      </w:r>
    </w:p>
    <w:p w14:paraId="7097B1C9" w14:textId="2A11C910" w:rsidR="00C77AE9" w:rsidRDefault="75DBAE18" w:rsidP="5222B248">
      <w:pPr>
        <w:spacing w:line="360" w:lineRule="auto"/>
        <w:rPr>
          <w:rFonts w:ascii="Arial" w:eastAsia="Arial" w:hAnsi="Arial" w:cs="Arial"/>
        </w:rPr>
      </w:pPr>
      <w:r w:rsidRPr="5222B248">
        <w:rPr>
          <w:rFonts w:ascii="Arial" w:eastAsia="Arial" w:hAnsi="Arial" w:cs="Arial"/>
        </w:rPr>
        <w:lastRenderedPageBreak/>
        <w:t xml:space="preserve">Chosen Option: </w:t>
      </w:r>
      <w:r w:rsidR="47C8B884" w:rsidRPr="5222B248">
        <w:rPr>
          <w:rFonts w:ascii="Arial" w:eastAsia="Arial" w:hAnsi="Arial" w:cs="Arial"/>
        </w:rPr>
        <w:t xml:space="preserve">“Firebase authentication” because its </w:t>
      </w:r>
      <w:r w:rsidR="0A2C9CBE" w:rsidRPr="5222B248">
        <w:rPr>
          <w:rFonts w:ascii="Arial" w:eastAsia="Arial" w:hAnsi="Arial" w:cs="Arial"/>
        </w:rPr>
        <w:t>built-in</w:t>
      </w:r>
      <w:r w:rsidR="47C8B884" w:rsidRPr="5222B248">
        <w:rPr>
          <w:rFonts w:ascii="Arial" w:eastAsia="Arial" w:hAnsi="Arial" w:cs="Arial"/>
        </w:rPr>
        <w:t xml:space="preserve"> features are easy to use and there are many resources available. The F</w:t>
      </w:r>
      <w:r w:rsidR="624E1C50" w:rsidRPr="5222B248">
        <w:rPr>
          <w:rFonts w:ascii="Arial" w:eastAsia="Arial" w:hAnsi="Arial" w:cs="Arial"/>
        </w:rPr>
        <w:t xml:space="preserve">irebase Authentication can also be easily integrated with the Firebase Database due to it being </w:t>
      </w:r>
      <w:r w:rsidR="3E824FE4" w:rsidRPr="5222B248">
        <w:rPr>
          <w:rFonts w:ascii="Arial" w:eastAsia="Arial" w:hAnsi="Arial" w:cs="Arial"/>
        </w:rPr>
        <w:t>built in.</w:t>
      </w:r>
    </w:p>
    <w:p w14:paraId="79C3509B" w14:textId="44AD87A9" w:rsidR="00C77AE9" w:rsidRDefault="00C77AE9" w:rsidP="5222B248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</w:p>
    <w:p w14:paraId="526B17B5" w14:textId="0ECF7779" w:rsidR="00C77AE9" w:rsidRDefault="75DBAE18" w:rsidP="5222B248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5222B248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Consequences:</w:t>
      </w:r>
    </w:p>
    <w:p w14:paraId="0D4FA22F" w14:textId="4366F456" w:rsidR="00C77AE9" w:rsidRDefault="236F1922" w:rsidP="5222B248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5222B248">
        <w:rPr>
          <w:rFonts w:ascii="Arial" w:eastAsia="Arial" w:hAnsi="Arial" w:cs="Arial"/>
          <w:color w:val="000000" w:themeColor="text1"/>
        </w:rPr>
        <w:t xml:space="preserve">Good because Firebase Authentication allows for users to be </w:t>
      </w:r>
      <w:r w:rsidR="3E7AD021" w:rsidRPr="5222B248">
        <w:rPr>
          <w:rFonts w:ascii="Arial" w:eastAsia="Arial" w:hAnsi="Arial" w:cs="Arial"/>
          <w:color w:val="000000" w:themeColor="text1"/>
        </w:rPr>
        <w:t>secure,</w:t>
      </w:r>
      <w:r w:rsidRPr="5222B248">
        <w:rPr>
          <w:rFonts w:ascii="Arial" w:eastAsia="Arial" w:hAnsi="Arial" w:cs="Arial"/>
          <w:color w:val="000000" w:themeColor="text1"/>
        </w:rPr>
        <w:t xml:space="preserve"> and it is a consistent experience.</w:t>
      </w:r>
    </w:p>
    <w:p w14:paraId="04E718D4" w14:textId="5C3CD9A0" w:rsidR="00C77AE9" w:rsidRDefault="4A293C84" w:rsidP="5222B248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5222B248">
        <w:rPr>
          <w:rFonts w:ascii="Arial" w:eastAsia="Arial" w:hAnsi="Arial" w:cs="Arial"/>
          <w:color w:val="000000" w:themeColor="text1"/>
        </w:rPr>
        <w:t xml:space="preserve">Good because the real-time database </w:t>
      </w:r>
      <w:r w:rsidR="6036D302" w:rsidRPr="5222B248">
        <w:rPr>
          <w:rFonts w:ascii="Arial" w:eastAsia="Arial" w:hAnsi="Arial" w:cs="Arial"/>
          <w:color w:val="000000" w:themeColor="text1"/>
        </w:rPr>
        <w:t>allows</w:t>
      </w:r>
      <w:r w:rsidRPr="5222B248">
        <w:rPr>
          <w:rFonts w:ascii="Arial" w:eastAsia="Arial" w:hAnsi="Arial" w:cs="Arial"/>
          <w:color w:val="000000" w:themeColor="text1"/>
        </w:rPr>
        <w:t xml:space="preserve"> users to have immediate feedback and updates.</w:t>
      </w:r>
    </w:p>
    <w:p w14:paraId="51FA5EFD" w14:textId="3276C2DF" w:rsidR="00C77AE9" w:rsidRDefault="4A293C84" w:rsidP="5222B248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5222B248">
        <w:rPr>
          <w:rFonts w:ascii="Arial" w:eastAsia="Arial" w:hAnsi="Arial" w:cs="Arial"/>
          <w:color w:val="000000" w:themeColor="text1"/>
        </w:rPr>
        <w:t xml:space="preserve">Bad because it has very limited flexibility. Authentication cannot be easily </w:t>
      </w:r>
      <w:r w:rsidR="785B6A99" w:rsidRPr="5222B248">
        <w:rPr>
          <w:rFonts w:ascii="Arial" w:eastAsia="Arial" w:hAnsi="Arial" w:cs="Arial"/>
          <w:color w:val="000000" w:themeColor="text1"/>
        </w:rPr>
        <w:t>customised</w:t>
      </w:r>
      <w:r w:rsidRPr="5222B248">
        <w:rPr>
          <w:rFonts w:ascii="Arial" w:eastAsia="Arial" w:hAnsi="Arial" w:cs="Arial"/>
          <w:color w:val="000000" w:themeColor="text1"/>
        </w:rPr>
        <w:t xml:space="preserve"> due to </w:t>
      </w:r>
      <w:r w:rsidR="04BB342D" w:rsidRPr="5222B248">
        <w:rPr>
          <w:rFonts w:ascii="Arial" w:eastAsia="Arial" w:hAnsi="Arial" w:cs="Arial"/>
          <w:color w:val="000000" w:themeColor="text1"/>
        </w:rPr>
        <w:t xml:space="preserve">protections in place by </w:t>
      </w:r>
      <w:r w:rsidR="13056AF9" w:rsidRPr="5222B248">
        <w:rPr>
          <w:rFonts w:ascii="Arial" w:eastAsia="Arial" w:hAnsi="Arial" w:cs="Arial"/>
          <w:color w:val="000000" w:themeColor="text1"/>
        </w:rPr>
        <w:t xml:space="preserve">the </w:t>
      </w:r>
      <w:r w:rsidR="04BB342D" w:rsidRPr="5222B248">
        <w:rPr>
          <w:rFonts w:ascii="Arial" w:eastAsia="Arial" w:hAnsi="Arial" w:cs="Arial"/>
          <w:color w:val="000000" w:themeColor="text1"/>
        </w:rPr>
        <w:t>creators.</w:t>
      </w:r>
    </w:p>
    <w:p w14:paraId="059BB196" w14:textId="6335C921" w:rsidR="00C77AE9" w:rsidRDefault="75DBAE18" w:rsidP="5222B248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5222B248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Confirmation:</w:t>
      </w:r>
    </w:p>
    <w:p w14:paraId="79C64B64" w14:textId="12B6DE15" w:rsidR="00C77AE9" w:rsidRDefault="13456F24" w:rsidP="5222B248">
      <w:p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5222B248">
        <w:rPr>
          <w:rFonts w:ascii="Arial" w:eastAsia="Arial" w:hAnsi="Arial" w:cs="Arial"/>
          <w:color w:val="000000" w:themeColor="text1"/>
        </w:rPr>
        <w:t>Unit tests will be able to verify the validation of unit input. Integration tests can</w:t>
      </w:r>
      <w:r w:rsidR="4ECF4117" w:rsidRPr="5222B248">
        <w:rPr>
          <w:rFonts w:ascii="Arial" w:eastAsia="Arial" w:hAnsi="Arial" w:cs="Arial"/>
          <w:color w:val="000000" w:themeColor="text1"/>
        </w:rPr>
        <w:t xml:space="preserve"> be done to</w:t>
      </w:r>
      <w:r w:rsidRPr="5222B248">
        <w:rPr>
          <w:rFonts w:ascii="Arial" w:eastAsia="Arial" w:hAnsi="Arial" w:cs="Arial"/>
          <w:color w:val="000000" w:themeColor="text1"/>
        </w:rPr>
        <w:t xml:space="preserve"> </w:t>
      </w:r>
      <w:r w:rsidR="008C6166" w:rsidRPr="5222B248">
        <w:rPr>
          <w:rFonts w:ascii="Arial" w:eastAsia="Arial" w:hAnsi="Arial" w:cs="Arial"/>
          <w:color w:val="000000" w:themeColor="text1"/>
        </w:rPr>
        <w:t>e</w:t>
      </w:r>
      <w:r w:rsidRPr="5222B248">
        <w:rPr>
          <w:rFonts w:ascii="Arial" w:eastAsia="Arial" w:hAnsi="Arial" w:cs="Arial"/>
          <w:color w:val="000000" w:themeColor="text1"/>
        </w:rPr>
        <w:t xml:space="preserve">nsure </w:t>
      </w:r>
      <w:r w:rsidR="30820523" w:rsidRPr="5222B248">
        <w:rPr>
          <w:rFonts w:ascii="Arial" w:eastAsia="Arial" w:hAnsi="Arial" w:cs="Arial"/>
          <w:color w:val="000000" w:themeColor="text1"/>
        </w:rPr>
        <w:t>that profile changes are reflected correctly in the Firebase database. Security audits can validate the data protection measures in place.</w:t>
      </w:r>
    </w:p>
    <w:p w14:paraId="5B9C1006" w14:textId="4E6E637D" w:rsidR="00C77AE9" w:rsidRDefault="00C77AE9" w:rsidP="5222B248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</w:p>
    <w:p w14:paraId="1BA2FF28" w14:textId="5BF4106D" w:rsidR="00C77AE9" w:rsidRDefault="75DBAE18" w:rsidP="5222B248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5222B248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Pros and Cons:</w:t>
      </w:r>
    </w:p>
    <w:p w14:paraId="2BD5CF15" w14:textId="1D6F30C0" w:rsidR="00C77AE9" w:rsidRDefault="57A05EF7" w:rsidP="5222B248">
      <w:p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5222B248">
        <w:rPr>
          <w:rFonts w:ascii="Arial" w:eastAsia="Arial" w:hAnsi="Arial" w:cs="Arial"/>
          <w:color w:val="000000" w:themeColor="text1"/>
        </w:rPr>
        <w:t>Custom Authentication with Node.js</w:t>
      </w:r>
    </w:p>
    <w:p w14:paraId="660E7251" w14:textId="33858DB8" w:rsidR="00C77AE9" w:rsidRDefault="57A05EF7" w:rsidP="5222B24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5222B248">
        <w:rPr>
          <w:rFonts w:ascii="Arial" w:eastAsia="Arial" w:hAnsi="Arial" w:cs="Arial"/>
          <w:color w:val="000000" w:themeColor="text1"/>
        </w:rPr>
        <w:t>Good because the developer has full control over authentication mechanisms, increasing their autonomy.</w:t>
      </w:r>
    </w:p>
    <w:p w14:paraId="3BF4DBFA" w14:textId="69301FFB" w:rsidR="00C77AE9" w:rsidRDefault="2260CB8B" w:rsidP="5222B24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5222B248">
        <w:rPr>
          <w:rFonts w:ascii="Arial" w:eastAsia="Arial" w:hAnsi="Arial" w:cs="Arial"/>
          <w:color w:val="000000" w:themeColor="text1"/>
        </w:rPr>
        <w:t>Neutral</w:t>
      </w:r>
      <w:r w:rsidR="57A05EF7" w:rsidRPr="5222B248">
        <w:rPr>
          <w:rFonts w:ascii="Arial" w:eastAsia="Arial" w:hAnsi="Arial" w:cs="Arial"/>
          <w:color w:val="000000" w:themeColor="text1"/>
        </w:rPr>
        <w:t xml:space="preserve"> because there is the flexibility to customise the authentication </w:t>
      </w:r>
      <w:r w:rsidR="7ABCA587" w:rsidRPr="5222B248">
        <w:rPr>
          <w:rFonts w:ascii="Arial" w:eastAsia="Arial" w:hAnsi="Arial" w:cs="Arial"/>
          <w:color w:val="000000" w:themeColor="text1"/>
        </w:rPr>
        <w:t>based on the developers' specific requirements.</w:t>
      </w:r>
    </w:p>
    <w:p w14:paraId="03E71C34" w14:textId="094CF18D" w:rsidR="00C77AE9" w:rsidRDefault="599E6E5C" w:rsidP="5222B24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5222B248">
        <w:rPr>
          <w:rFonts w:ascii="Arial" w:eastAsia="Arial" w:hAnsi="Arial" w:cs="Arial"/>
          <w:color w:val="000000" w:themeColor="text1"/>
        </w:rPr>
        <w:t>Bad because the development time is drastically increased as well as the complexity.</w:t>
      </w:r>
    </w:p>
    <w:p w14:paraId="6D5709F1" w14:textId="1887651A" w:rsidR="00C77AE9" w:rsidRDefault="599E6E5C" w:rsidP="5222B24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5222B248">
        <w:rPr>
          <w:rFonts w:ascii="Arial" w:eastAsia="Arial" w:hAnsi="Arial" w:cs="Arial"/>
          <w:color w:val="000000" w:themeColor="text1"/>
        </w:rPr>
        <w:t xml:space="preserve">Bad because there is an increased responsibility for ensuring security and </w:t>
      </w:r>
      <w:proofErr w:type="spellStart"/>
      <w:r w:rsidRPr="5222B248">
        <w:rPr>
          <w:rFonts w:ascii="Arial" w:eastAsia="Arial" w:hAnsi="Arial" w:cs="Arial"/>
          <w:color w:val="000000" w:themeColor="text1"/>
        </w:rPr>
        <w:t>complience</w:t>
      </w:r>
      <w:proofErr w:type="spellEnd"/>
      <w:r w:rsidRPr="5222B248">
        <w:rPr>
          <w:rFonts w:ascii="Arial" w:eastAsia="Arial" w:hAnsi="Arial" w:cs="Arial"/>
          <w:color w:val="000000" w:themeColor="text1"/>
        </w:rPr>
        <w:t xml:space="preserve"> with GDPR guidelines. </w:t>
      </w:r>
    </w:p>
    <w:p w14:paraId="315CC0C9" w14:textId="76013CB7" w:rsidR="00C77AE9" w:rsidRDefault="00C77AE9" w:rsidP="5222B248">
      <w:pPr>
        <w:spacing w:line="360" w:lineRule="auto"/>
        <w:rPr>
          <w:rFonts w:ascii="Arial" w:eastAsia="Arial" w:hAnsi="Arial" w:cs="Arial"/>
        </w:rPr>
      </w:pPr>
    </w:p>
    <w:p w14:paraId="72317BC0" w14:textId="1B2175C5" w:rsidR="00C77AE9" w:rsidRDefault="75DBAE18" w:rsidP="5222B248">
      <w:pPr>
        <w:spacing w:line="360" w:lineRule="auto"/>
        <w:rPr>
          <w:rFonts w:ascii="Arial" w:eastAsia="Arial" w:hAnsi="Arial" w:cs="Arial"/>
        </w:rPr>
      </w:pPr>
      <w:r w:rsidRPr="5222B248">
        <w:rPr>
          <w:rFonts w:ascii="Arial" w:eastAsia="Arial" w:hAnsi="Arial" w:cs="Arial"/>
        </w:rPr>
        <w:t>Template used:</w:t>
      </w:r>
    </w:p>
    <w:p w14:paraId="08E2F981" w14:textId="6F16483A" w:rsidR="00C77AE9" w:rsidRDefault="75DBAE18" w:rsidP="5222B248">
      <w:pPr>
        <w:spacing w:line="360" w:lineRule="auto"/>
        <w:rPr>
          <w:rFonts w:ascii="Arial" w:eastAsia="Arial" w:hAnsi="Arial" w:cs="Arial"/>
          <w:color w:val="000000" w:themeColor="text1"/>
        </w:rPr>
      </w:pPr>
      <w:hyperlink r:id="rId5">
        <w:r w:rsidRPr="5222B248">
          <w:rPr>
            <w:rStyle w:val="Hyperlink"/>
            <w:rFonts w:ascii="Arial" w:eastAsia="Arial" w:hAnsi="Arial" w:cs="Arial"/>
          </w:rPr>
          <w:t>https://adr.github.io/madr/decisions/adr-template.html</w:t>
        </w:r>
      </w:hyperlink>
    </w:p>
    <w:p w14:paraId="3CF59DB5" w14:textId="4D595735" w:rsidR="00C77AE9" w:rsidRDefault="00C77AE9" w:rsidP="5222B248">
      <w:pPr>
        <w:spacing w:line="360" w:lineRule="auto"/>
        <w:rPr>
          <w:rFonts w:ascii="Arial" w:eastAsia="Arial" w:hAnsi="Arial" w:cs="Arial"/>
          <w:sz w:val="26"/>
          <w:szCs w:val="26"/>
        </w:rPr>
      </w:pPr>
    </w:p>
    <w:p w14:paraId="2C078E63" w14:textId="56077107" w:rsidR="00C77AE9" w:rsidRDefault="00C77AE9"/>
    <w:sectPr w:rsidR="00C7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626DD"/>
    <w:multiLevelType w:val="hybridMultilevel"/>
    <w:tmpl w:val="8CE48AFA"/>
    <w:lvl w:ilvl="0" w:tplc="12B884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4DE8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03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A8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E1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E2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29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ED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63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22E4E"/>
    <w:multiLevelType w:val="hybridMultilevel"/>
    <w:tmpl w:val="7994BFAE"/>
    <w:lvl w:ilvl="0" w:tplc="12DA7B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406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8D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0ED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703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4F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60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0CC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8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26144"/>
    <w:multiLevelType w:val="hybridMultilevel"/>
    <w:tmpl w:val="9740F2D8"/>
    <w:lvl w:ilvl="0" w:tplc="DCC064C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9BE5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89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229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03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EE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60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20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A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80C57"/>
    <w:multiLevelType w:val="hybridMultilevel"/>
    <w:tmpl w:val="27BEFE5A"/>
    <w:lvl w:ilvl="0" w:tplc="6C7673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B2CF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680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CA9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24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63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82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65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86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F90D6"/>
    <w:multiLevelType w:val="hybridMultilevel"/>
    <w:tmpl w:val="D7DA5BCA"/>
    <w:lvl w:ilvl="0" w:tplc="B8982A7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398B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BE5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7C5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6F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27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4B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D8D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22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6D66A"/>
    <w:multiLevelType w:val="hybridMultilevel"/>
    <w:tmpl w:val="18583138"/>
    <w:lvl w:ilvl="0" w:tplc="BB5689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4D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80A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25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2A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8D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6A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60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0D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5272F"/>
    <w:multiLevelType w:val="hybridMultilevel"/>
    <w:tmpl w:val="E3FE3BBE"/>
    <w:lvl w:ilvl="0" w:tplc="3A1A67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302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EE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CD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43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DEE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63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A3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4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087EE"/>
    <w:multiLevelType w:val="hybridMultilevel"/>
    <w:tmpl w:val="685E7EC6"/>
    <w:lvl w:ilvl="0" w:tplc="E160B5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5BE4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6D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03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CA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D4D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41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8A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063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6B7F0"/>
    <w:multiLevelType w:val="hybridMultilevel"/>
    <w:tmpl w:val="6F522236"/>
    <w:lvl w:ilvl="0" w:tplc="B7547F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71E1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C28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ED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AE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CC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2D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45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69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820D5"/>
    <w:multiLevelType w:val="hybridMultilevel"/>
    <w:tmpl w:val="FF90F9FC"/>
    <w:lvl w:ilvl="0" w:tplc="D52C701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728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AC8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E82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48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38E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E4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A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509A7"/>
    <w:multiLevelType w:val="hybridMultilevel"/>
    <w:tmpl w:val="58EA97C6"/>
    <w:lvl w:ilvl="0" w:tplc="181EAF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D88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D4D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A0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EE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8F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A3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E4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8C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1D84A"/>
    <w:multiLevelType w:val="hybridMultilevel"/>
    <w:tmpl w:val="8034BF66"/>
    <w:lvl w:ilvl="0" w:tplc="3C40CF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7622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A0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AE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81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8D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2D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AD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E7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855809">
    <w:abstractNumId w:val="6"/>
  </w:num>
  <w:num w:numId="2" w16cid:durableId="56588666">
    <w:abstractNumId w:val="3"/>
  </w:num>
  <w:num w:numId="3" w16cid:durableId="135681357">
    <w:abstractNumId w:val="4"/>
  </w:num>
  <w:num w:numId="4" w16cid:durableId="1772049685">
    <w:abstractNumId w:val="2"/>
  </w:num>
  <w:num w:numId="5" w16cid:durableId="1497264739">
    <w:abstractNumId w:val="10"/>
  </w:num>
  <w:num w:numId="6" w16cid:durableId="938296379">
    <w:abstractNumId w:val="11"/>
  </w:num>
  <w:num w:numId="7" w16cid:durableId="1656713935">
    <w:abstractNumId w:val="8"/>
  </w:num>
  <w:num w:numId="8" w16cid:durableId="2105494291">
    <w:abstractNumId w:val="1"/>
  </w:num>
  <w:num w:numId="9" w16cid:durableId="61367606">
    <w:abstractNumId w:val="9"/>
  </w:num>
  <w:num w:numId="10" w16cid:durableId="1762793562">
    <w:abstractNumId w:val="5"/>
  </w:num>
  <w:num w:numId="11" w16cid:durableId="579294991">
    <w:abstractNumId w:val="0"/>
  </w:num>
  <w:num w:numId="12" w16cid:durableId="754713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3EE9BC"/>
    <w:rsid w:val="00361031"/>
    <w:rsid w:val="005760F7"/>
    <w:rsid w:val="008C6166"/>
    <w:rsid w:val="00C77AE9"/>
    <w:rsid w:val="045BBFB2"/>
    <w:rsid w:val="04BB342D"/>
    <w:rsid w:val="051AF344"/>
    <w:rsid w:val="05A2DDB6"/>
    <w:rsid w:val="065BAD3D"/>
    <w:rsid w:val="073EE9BC"/>
    <w:rsid w:val="0A2C9CBE"/>
    <w:rsid w:val="0A9729F1"/>
    <w:rsid w:val="0C964954"/>
    <w:rsid w:val="10CBF777"/>
    <w:rsid w:val="1227DC2E"/>
    <w:rsid w:val="124BCABE"/>
    <w:rsid w:val="13056AF9"/>
    <w:rsid w:val="13456F24"/>
    <w:rsid w:val="17DD7B70"/>
    <w:rsid w:val="1AA33F79"/>
    <w:rsid w:val="1EAAE95E"/>
    <w:rsid w:val="2260CB8B"/>
    <w:rsid w:val="2273678F"/>
    <w:rsid w:val="236F1922"/>
    <w:rsid w:val="28068A76"/>
    <w:rsid w:val="2A7067D1"/>
    <w:rsid w:val="2EA03984"/>
    <w:rsid w:val="30820523"/>
    <w:rsid w:val="322DE518"/>
    <w:rsid w:val="33A1FE94"/>
    <w:rsid w:val="3876446F"/>
    <w:rsid w:val="3A2D19F8"/>
    <w:rsid w:val="3BDA5745"/>
    <w:rsid w:val="3D7AE6F0"/>
    <w:rsid w:val="3E7AD021"/>
    <w:rsid w:val="3E824FE4"/>
    <w:rsid w:val="3F9291DB"/>
    <w:rsid w:val="3FC56260"/>
    <w:rsid w:val="41B96EE2"/>
    <w:rsid w:val="43EA9D53"/>
    <w:rsid w:val="45402A8C"/>
    <w:rsid w:val="46F18F67"/>
    <w:rsid w:val="47B818BD"/>
    <w:rsid w:val="47C8B884"/>
    <w:rsid w:val="483B1A7F"/>
    <w:rsid w:val="48F4FC69"/>
    <w:rsid w:val="4A293C84"/>
    <w:rsid w:val="4ECF4117"/>
    <w:rsid w:val="50ACE05A"/>
    <w:rsid w:val="50F10B9A"/>
    <w:rsid w:val="5222B248"/>
    <w:rsid w:val="557D5697"/>
    <w:rsid w:val="57A05EF7"/>
    <w:rsid w:val="599E6E5C"/>
    <w:rsid w:val="5BD31E43"/>
    <w:rsid w:val="5C291997"/>
    <w:rsid w:val="5F89B60D"/>
    <w:rsid w:val="6036D302"/>
    <w:rsid w:val="624E1C50"/>
    <w:rsid w:val="62E3C79E"/>
    <w:rsid w:val="68D81E50"/>
    <w:rsid w:val="68E6FDD0"/>
    <w:rsid w:val="6F091006"/>
    <w:rsid w:val="75C57866"/>
    <w:rsid w:val="75DBAE18"/>
    <w:rsid w:val="76E07E34"/>
    <w:rsid w:val="77FD763A"/>
    <w:rsid w:val="785B6A99"/>
    <w:rsid w:val="7ABCA587"/>
    <w:rsid w:val="7B618D0A"/>
    <w:rsid w:val="7B7618A7"/>
    <w:rsid w:val="7CFD9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E9BC"/>
  <w15:chartTrackingRefBased/>
  <w15:docId w15:val="{3ED5566A-24B2-4B50-8FBA-1AE07D43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222B24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5222B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222B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222B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222B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222B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222B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222B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222B248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222B248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5222B248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5222B248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5222B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222B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222B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5222B24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r.github.io/madr/decisions/adr-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Nyaguse, Kim (Student)</dc:creator>
  <cp:keywords/>
  <dc:description/>
  <cp:lastModifiedBy>Kim Nyaguse</cp:lastModifiedBy>
  <cp:revision>2</cp:revision>
  <dcterms:created xsi:type="dcterms:W3CDTF">2025-01-14T12:34:00Z</dcterms:created>
  <dcterms:modified xsi:type="dcterms:W3CDTF">2025-01-14T12:34:00Z</dcterms:modified>
</cp:coreProperties>
</file>