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76AA9" w14:textId="51F36481" w:rsidR="71E7F04A" w:rsidRDefault="71E7F04A" w:rsidP="18D41371">
      <w:pPr>
        <w:pStyle w:val="Title"/>
        <w:spacing w:line="360" w:lineRule="auto"/>
        <w:jc w:val="center"/>
        <w:rPr>
          <w:sz w:val="48"/>
          <w:szCs w:val="48"/>
          <w:u w:val="single"/>
        </w:rPr>
      </w:pPr>
      <w:r w:rsidRPr="18D41371">
        <w:rPr>
          <w:sz w:val="48"/>
          <w:szCs w:val="48"/>
          <w:u w:val="single"/>
        </w:rPr>
        <w:t>ADR</w:t>
      </w:r>
      <w:r w:rsidR="00370977" w:rsidRPr="18D41371">
        <w:rPr>
          <w:sz w:val="48"/>
          <w:szCs w:val="48"/>
          <w:u w:val="single"/>
        </w:rPr>
        <w:t xml:space="preserve"> – Architectural Style</w:t>
      </w:r>
    </w:p>
    <w:p w14:paraId="22C06E0A" w14:textId="140EE1F5" w:rsidR="18D41371" w:rsidRDefault="18D41371" w:rsidP="18D41371">
      <w:pPr>
        <w:spacing w:after="0" w:line="360" w:lineRule="auto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</w:p>
    <w:p w14:paraId="408C287C" w14:textId="45C1537E" w:rsidR="51AC2B9D" w:rsidRDefault="51AC2B9D">
      <w:r w:rsidRPr="3DD8D72D">
        <w:rPr>
          <w:rFonts w:ascii="Arial" w:eastAsia="Arial" w:hAnsi="Arial" w:cs="Arial"/>
          <w:b/>
          <w:bCs/>
        </w:rPr>
        <w:t>(written independently by Kim Nyaguse)</w:t>
      </w:r>
    </w:p>
    <w:p w14:paraId="5CE4DA1A" w14:textId="54941688" w:rsidR="3DD8D72D" w:rsidRDefault="3DD8D72D" w:rsidP="3DD8D72D">
      <w:pPr>
        <w:spacing w:after="0" w:line="360" w:lineRule="auto"/>
      </w:pPr>
    </w:p>
    <w:p w14:paraId="49BA5371" w14:textId="297D6EF2" w:rsidR="000B736B" w:rsidRDefault="5E627CA3" w:rsidP="18D41371">
      <w:pPr>
        <w:spacing w:after="0" w:line="360" w:lineRule="auto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18D41371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Title:</w:t>
      </w:r>
      <w:r w:rsidR="6A572B02" w:rsidRPr="18D41371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 </w:t>
      </w:r>
    </w:p>
    <w:p w14:paraId="18DB1C93" w14:textId="0B24D2FE" w:rsidR="000B736B" w:rsidRDefault="3A0B1C01" w:rsidP="18D41371">
      <w:pPr>
        <w:spacing w:after="0" w:line="360" w:lineRule="auto"/>
        <w:rPr>
          <w:rFonts w:ascii="Arial" w:eastAsia="Arial" w:hAnsi="Arial" w:cs="Arial"/>
          <w:color w:val="000000" w:themeColor="text1"/>
          <w:sz w:val="26"/>
          <w:szCs w:val="26"/>
        </w:rPr>
      </w:pPr>
      <w:r w:rsidRPr="18D41371">
        <w:rPr>
          <w:rFonts w:ascii="Arial" w:eastAsia="Arial" w:hAnsi="Arial" w:cs="Arial"/>
          <w:color w:val="000000" w:themeColor="text1"/>
          <w:sz w:val="26"/>
          <w:szCs w:val="26"/>
        </w:rPr>
        <w:t>Decision of architectural style</w:t>
      </w:r>
    </w:p>
    <w:p w14:paraId="58DED62B" w14:textId="275FA32A" w:rsidR="18D41371" w:rsidRDefault="18D41371" w:rsidP="18D41371">
      <w:pPr>
        <w:spacing w:after="0" w:line="360" w:lineRule="auto"/>
        <w:rPr>
          <w:rFonts w:ascii="Arial" w:eastAsia="Arial" w:hAnsi="Arial" w:cs="Arial"/>
          <w:color w:val="000000" w:themeColor="text1"/>
          <w:sz w:val="26"/>
          <w:szCs w:val="26"/>
        </w:rPr>
      </w:pPr>
    </w:p>
    <w:p w14:paraId="55BCCC12" w14:textId="2D575488" w:rsidR="000B736B" w:rsidRDefault="5E627CA3" w:rsidP="18D41371">
      <w:pPr>
        <w:spacing w:after="0" w:line="360" w:lineRule="auto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18D41371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Context + Problem Statement:</w:t>
      </w:r>
    </w:p>
    <w:p w14:paraId="5259F561" w14:textId="72829C35" w:rsidR="000B736B" w:rsidRDefault="0D632BFE" w:rsidP="18D41371">
      <w:pPr>
        <w:spacing w:line="360" w:lineRule="auto"/>
        <w:rPr>
          <w:rFonts w:ascii="Arial" w:eastAsia="Arial" w:hAnsi="Arial" w:cs="Arial"/>
        </w:rPr>
      </w:pPr>
      <w:r w:rsidRPr="18D41371">
        <w:rPr>
          <w:rFonts w:ascii="Arial" w:eastAsia="Arial" w:hAnsi="Arial" w:cs="Arial"/>
        </w:rPr>
        <w:t>The Advanced Management Library System is a web application that includ</w:t>
      </w:r>
      <w:r w:rsidR="3EEB5DFA" w:rsidRPr="18D41371">
        <w:rPr>
          <w:rFonts w:ascii="Arial" w:eastAsia="Arial" w:hAnsi="Arial" w:cs="Arial"/>
        </w:rPr>
        <w:t>es features such as profile management, user authentication</w:t>
      </w:r>
      <w:r w:rsidR="7BB137AE" w:rsidRPr="18D41371">
        <w:rPr>
          <w:rFonts w:ascii="Arial" w:eastAsia="Arial" w:hAnsi="Arial" w:cs="Arial"/>
        </w:rPr>
        <w:t xml:space="preserve"> and wishlist handling which </w:t>
      </w:r>
      <w:r w:rsidR="22BE8A80" w:rsidRPr="18D41371">
        <w:rPr>
          <w:rFonts w:ascii="Arial" w:eastAsia="Arial" w:hAnsi="Arial" w:cs="Arial"/>
        </w:rPr>
        <w:t>are integrated</w:t>
      </w:r>
      <w:r w:rsidR="7BB137AE" w:rsidRPr="18D41371">
        <w:rPr>
          <w:rFonts w:ascii="Arial" w:eastAsia="Arial" w:hAnsi="Arial" w:cs="Arial"/>
        </w:rPr>
        <w:t xml:space="preserve"> with Firebase services. </w:t>
      </w:r>
      <w:r w:rsidR="1F8E7718" w:rsidRPr="18D41371">
        <w:rPr>
          <w:rFonts w:ascii="Arial" w:eastAsia="Arial" w:hAnsi="Arial" w:cs="Arial"/>
        </w:rPr>
        <w:t xml:space="preserve">It should be able to support scalability to </w:t>
      </w:r>
      <w:r w:rsidR="4734F04A" w:rsidRPr="18D41371">
        <w:rPr>
          <w:rFonts w:ascii="Arial" w:eastAsia="Arial" w:hAnsi="Arial" w:cs="Arial"/>
        </w:rPr>
        <w:t>allow for future growth and accessibility for a range of users.</w:t>
      </w:r>
    </w:p>
    <w:p w14:paraId="04D6E20B" w14:textId="1967B3B9" w:rsidR="18D41371" w:rsidRDefault="18D41371" w:rsidP="18D41371">
      <w:pPr>
        <w:spacing w:line="360" w:lineRule="auto"/>
        <w:rPr>
          <w:rFonts w:ascii="Arial" w:eastAsia="Arial" w:hAnsi="Arial" w:cs="Arial"/>
        </w:rPr>
      </w:pPr>
    </w:p>
    <w:p w14:paraId="6F2F1C38" w14:textId="3FB7F73F" w:rsidR="000B736B" w:rsidRDefault="5E627CA3" w:rsidP="18D41371">
      <w:pPr>
        <w:spacing w:after="0" w:line="360" w:lineRule="auto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18D41371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Decision Driver:</w:t>
      </w:r>
    </w:p>
    <w:p w14:paraId="70395C30" w14:textId="33976E6E" w:rsidR="000B736B" w:rsidRDefault="210F3929" w:rsidP="18D41371">
      <w:pPr>
        <w:pStyle w:val="ListParagraph"/>
        <w:numPr>
          <w:ilvl w:val="0"/>
          <w:numId w:val="7"/>
        </w:numPr>
        <w:spacing w:line="360" w:lineRule="auto"/>
        <w:rPr>
          <w:rFonts w:ascii="Arial" w:eastAsia="Arial" w:hAnsi="Arial" w:cs="Arial"/>
        </w:rPr>
      </w:pPr>
      <w:r w:rsidRPr="18D41371">
        <w:rPr>
          <w:rFonts w:ascii="Arial" w:eastAsia="Arial" w:hAnsi="Arial" w:cs="Arial"/>
        </w:rPr>
        <w:t>A small team with</w:t>
      </w:r>
      <w:r w:rsidR="7EFAA536" w:rsidRPr="18D41371">
        <w:rPr>
          <w:rFonts w:ascii="Arial" w:eastAsia="Arial" w:hAnsi="Arial" w:cs="Arial"/>
        </w:rPr>
        <w:t xml:space="preserve"> very</w:t>
      </w:r>
      <w:r w:rsidRPr="18D41371">
        <w:rPr>
          <w:rFonts w:ascii="Arial" w:eastAsia="Arial" w:hAnsi="Arial" w:cs="Arial"/>
        </w:rPr>
        <w:t xml:space="preserve"> </w:t>
      </w:r>
      <w:r w:rsidR="1A57CB91" w:rsidRPr="18D41371">
        <w:rPr>
          <w:rFonts w:ascii="Arial" w:eastAsia="Arial" w:hAnsi="Arial" w:cs="Arial"/>
        </w:rPr>
        <w:t>little</w:t>
      </w:r>
      <w:r w:rsidRPr="18D41371">
        <w:rPr>
          <w:rFonts w:ascii="Arial" w:eastAsia="Arial" w:hAnsi="Arial" w:cs="Arial"/>
        </w:rPr>
        <w:t xml:space="preserve"> experience handling complex</w:t>
      </w:r>
      <w:r w:rsidR="6B737830" w:rsidRPr="18D41371">
        <w:rPr>
          <w:rFonts w:ascii="Arial" w:eastAsia="Arial" w:hAnsi="Arial" w:cs="Arial"/>
        </w:rPr>
        <w:t xml:space="preserve"> systems but with previous experience using firebase.</w:t>
      </w:r>
    </w:p>
    <w:p w14:paraId="3BDFEB29" w14:textId="58204C85" w:rsidR="35217797" w:rsidRDefault="35217797" w:rsidP="18D41371">
      <w:pPr>
        <w:pStyle w:val="ListParagraph"/>
        <w:numPr>
          <w:ilvl w:val="0"/>
          <w:numId w:val="7"/>
        </w:numPr>
        <w:spacing w:line="360" w:lineRule="auto"/>
        <w:rPr>
          <w:rFonts w:ascii="Arial" w:eastAsia="Arial" w:hAnsi="Arial" w:cs="Arial"/>
        </w:rPr>
      </w:pPr>
      <w:r w:rsidRPr="18D41371">
        <w:rPr>
          <w:rFonts w:ascii="Arial" w:eastAsia="Arial" w:hAnsi="Arial" w:cs="Arial"/>
        </w:rPr>
        <w:t>The application has many features but isn't complex enough to justify using multiple services.</w:t>
      </w:r>
    </w:p>
    <w:p w14:paraId="2AD04247" w14:textId="7826D7DA" w:rsidR="18D41371" w:rsidRDefault="18D41371" w:rsidP="18D41371">
      <w:pPr>
        <w:pStyle w:val="ListParagraph"/>
        <w:spacing w:line="360" w:lineRule="auto"/>
        <w:rPr>
          <w:rFonts w:ascii="Arial" w:eastAsia="Arial" w:hAnsi="Arial" w:cs="Arial"/>
        </w:rPr>
      </w:pPr>
    </w:p>
    <w:p w14:paraId="175C76B8" w14:textId="2667EEF9" w:rsidR="000B736B" w:rsidRDefault="5E627CA3" w:rsidP="18D41371">
      <w:pPr>
        <w:spacing w:after="0" w:line="360" w:lineRule="auto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18D41371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Option:</w:t>
      </w:r>
    </w:p>
    <w:p w14:paraId="447DFEC9" w14:textId="2BE8D5E3" w:rsidR="000B736B" w:rsidRDefault="2D70627E" w:rsidP="18D41371">
      <w:pPr>
        <w:pStyle w:val="ListParagraph"/>
        <w:numPr>
          <w:ilvl w:val="0"/>
          <w:numId w:val="6"/>
        </w:numPr>
        <w:spacing w:line="360" w:lineRule="auto"/>
        <w:rPr>
          <w:rFonts w:ascii="Arial" w:eastAsia="Arial" w:hAnsi="Arial" w:cs="Arial"/>
        </w:rPr>
      </w:pPr>
      <w:r w:rsidRPr="18D41371">
        <w:rPr>
          <w:rFonts w:ascii="Arial" w:eastAsia="Arial" w:hAnsi="Arial" w:cs="Arial"/>
        </w:rPr>
        <w:t>Monolith architecture</w:t>
      </w:r>
      <w:r w:rsidR="36EA68C7" w:rsidRPr="18D41371">
        <w:rPr>
          <w:rFonts w:ascii="Arial" w:eastAsia="Arial" w:hAnsi="Arial" w:cs="Arial"/>
        </w:rPr>
        <w:t xml:space="preserve">: </w:t>
      </w:r>
      <w:r w:rsidR="0736BC25" w:rsidRPr="18D41371">
        <w:rPr>
          <w:rFonts w:ascii="Arial" w:eastAsia="Arial" w:hAnsi="Arial" w:cs="Arial"/>
        </w:rPr>
        <w:t>separate services integrated into a single application</w:t>
      </w:r>
      <w:r w:rsidR="663802E7" w:rsidRPr="18D41371">
        <w:rPr>
          <w:rFonts w:ascii="Arial" w:eastAsia="Arial" w:hAnsi="Arial" w:cs="Arial"/>
        </w:rPr>
        <w:t>.</w:t>
      </w:r>
    </w:p>
    <w:p w14:paraId="430877F2" w14:textId="32A74074" w:rsidR="2D70627E" w:rsidRDefault="2D70627E" w:rsidP="18D41371">
      <w:pPr>
        <w:pStyle w:val="ListParagraph"/>
        <w:numPr>
          <w:ilvl w:val="0"/>
          <w:numId w:val="6"/>
        </w:numPr>
        <w:spacing w:line="360" w:lineRule="auto"/>
        <w:rPr>
          <w:rFonts w:ascii="Arial" w:eastAsia="Arial" w:hAnsi="Arial" w:cs="Arial"/>
        </w:rPr>
      </w:pPr>
      <w:r w:rsidRPr="18D41371">
        <w:rPr>
          <w:rFonts w:ascii="Arial" w:eastAsia="Arial" w:hAnsi="Arial" w:cs="Arial"/>
        </w:rPr>
        <w:t>Microservices architecture</w:t>
      </w:r>
      <w:r w:rsidR="02E66531" w:rsidRPr="18D41371">
        <w:rPr>
          <w:rFonts w:ascii="Arial" w:eastAsia="Arial" w:hAnsi="Arial" w:cs="Arial"/>
        </w:rPr>
        <w:t>:</w:t>
      </w:r>
      <w:r w:rsidR="370481CE" w:rsidRPr="18D41371">
        <w:rPr>
          <w:rFonts w:ascii="Arial" w:eastAsia="Arial" w:hAnsi="Arial" w:cs="Arial"/>
        </w:rPr>
        <w:t xml:space="preserve"> splits functions into independent services</w:t>
      </w:r>
      <w:r w:rsidR="4E350504" w:rsidRPr="18D41371">
        <w:rPr>
          <w:rFonts w:ascii="Arial" w:eastAsia="Arial" w:hAnsi="Arial" w:cs="Arial"/>
        </w:rPr>
        <w:t>.</w:t>
      </w:r>
    </w:p>
    <w:p w14:paraId="4FA20A06" w14:textId="265BB18C" w:rsidR="67CC6C6F" w:rsidRDefault="67CC6C6F" w:rsidP="18D41371">
      <w:pPr>
        <w:pStyle w:val="ListParagraph"/>
        <w:numPr>
          <w:ilvl w:val="0"/>
          <w:numId w:val="6"/>
        </w:numPr>
        <w:spacing w:line="360" w:lineRule="auto"/>
        <w:rPr>
          <w:rFonts w:ascii="Arial" w:eastAsia="Arial" w:hAnsi="Arial" w:cs="Arial"/>
        </w:rPr>
      </w:pPr>
      <w:r w:rsidRPr="18D41371">
        <w:rPr>
          <w:rFonts w:ascii="Arial" w:eastAsia="Arial" w:hAnsi="Arial" w:cs="Arial"/>
        </w:rPr>
        <w:t>Modular Monolith architecture</w:t>
      </w:r>
      <w:r w:rsidR="1D741C75" w:rsidRPr="18D41371">
        <w:rPr>
          <w:rFonts w:ascii="Arial" w:eastAsia="Arial" w:hAnsi="Arial" w:cs="Arial"/>
        </w:rPr>
        <w:t>: functionality organised into distinct modules within a single codebase</w:t>
      </w:r>
      <w:r w:rsidR="2FBBD71A" w:rsidRPr="18D41371">
        <w:rPr>
          <w:rFonts w:ascii="Arial" w:eastAsia="Arial" w:hAnsi="Arial" w:cs="Arial"/>
        </w:rPr>
        <w:t>.</w:t>
      </w:r>
    </w:p>
    <w:p w14:paraId="152EE3FD" w14:textId="0A6702B5" w:rsidR="67CC6C6F" w:rsidRDefault="67CC6C6F" w:rsidP="18D41371">
      <w:pPr>
        <w:pStyle w:val="ListParagraph"/>
        <w:numPr>
          <w:ilvl w:val="0"/>
          <w:numId w:val="6"/>
        </w:numPr>
        <w:spacing w:line="360" w:lineRule="auto"/>
        <w:rPr>
          <w:rFonts w:ascii="Arial" w:eastAsia="Arial" w:hAnsi="Arial" w:cs="Arial"/>
        </w:rPr>
      </w:pPr>
      <w:r w:rsidRPr="18D41371">
        <w:rPr>
          <w:rFonts w:ascii="Arial" w:eastAsia="Arial" w:hAnsi="Arial" w:cs="Arial"/>
        </w:rPr>
        <w:t>Service Oriented architecture</w:t>
      </w:r>
      <w:r w:rsidR="43F84D06" w:rsidRPr="18D41371">
        <w:rPr>
          <w:rFonts w:ascii="Arial" w:eastAsia="Arial" w:hAnsi="Arial" w:cs="Arial"/>
        </w:rPr>
        <w:t xml:space="preserve">: </w:t>
      </w:r>
      <w:r w:rsidR="1954A0C3" w:rsidRPr="18D41371">
        <w:rPr>
          <w:rFonts w:ascii="Arial" w:eastAsia="Arial" w:hAnsi="Arial" w:cs="Arial"/>
        </w:rPr>
        <w:t>loosely coupled services sharing a common communication mechanism.</w:t>
      </w:r>
    </w:p>
    <w:p w14:paraId="48DD6500" w14:textId="56C6F4BA" w:rsidR="18D41371" w:rsidRDefault="18D41371" w:rsidP="18D41371">
      <w:pPr>
        <w:pStyle w:val="ListParagraph"/>
        <w:spacing w:line="360" w:lineRule="auto"/>
        <w:rPr>
          <w:rFonts w:ascii="Arial" w:eastAsia="Arial" w:hAnsi="Arial" w:cs="Arial"/>
        </w:rPr>
      </w:pPr>
    </w:p>
    <w:p w14:paraId="396596AE" w14:textId="243D1C4F" w:rsidR="000B736B" w:rsidRDefault="5E627CA3" w:rsidP="18D41371">
      <w:pPr>
        <w:spacing w:after="0" w:line="360" w:lineRule="auto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18D41371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lastRenderedPageBreak/>
        <w:t>Considered Options:</w:t>
      </w:r>
    </w:p>
    <w:p w14:paraId="6615A435" w14:textId="28B70619" w:rsidR="000B736B" w:rsidRDefault="5B316AC9" w:rsidP="18D41371">
      <w:pPr>
        <w:pStyle w:val="ListParagraph"/>
        <w:numPr>
          <w:ilvl w:val="0"/>
          <w:numId w:val="6"/>
        </w:numPr>
        <w:spacing w:line="360" w:lineRule="auto"/>
        <w:rPr>
          <w:rFonts w:ascii="Arial" w:eastAsia="Arial" w:hAnsi="Arial" w:cs="Arial"/>
        </w:rPr>
      </w:pPr>
      <w:r w:rsidRPr="18D41371">
        <w:rPr>
          <w:rFonts w:ascii="Arial" w:eastAsia="Arial" w:hAnsi="Arial" w:cs="Arial"/>
        </w:rPr>
        <w:t>Monolith architecture: separate services integrated into a single application.</w:t>
      </w:r>
    </w:p>
    <w:p w14:paraId="2DFE21A9" w14:textId="32A74074" w:rsidR="000B736B" w:rsidRDefault="5B316AC9" w:rsidP="18D41371">
      <w:pPr>
        <w:pStyle w:val="ListParagraph"/>
        <w:numPr>
          <w:ilvl w:val="0"/>
          <w:numId w:val="6"/>
        </w:numPr>
        <w:spacing w:line="360" w:lineRule="auto"/>
        <w:rPr>
          <w:rFonts w:ascii="Arial" w:eastAsia="Arial" w:hAnsi="Arial" w:cs="Arial"/>
        </w:rPr>
      </w:pPr>
      <w:r w:rsidRPr="18D41371">
        <w:rPr>
          <w:rFonts w:ascii="Arial" w:eastAsia="Arial" w:hAnsi="Arial" w:cs="Arial"/>
        </w:rPr>
        <w:t>Microservices architecture: splits functions into independent services.</w:t>
      </w:r>
    </w:p>
    <w:p w14:paraId="144EDC4F" w14:textId="362D2ED0" w:rsidR="000B736B" w:rsidRDefault="5B316AC9" w:rsidP="18D41371">
      <w:pPr>
        <w:pStyle w:val="ListParagraph"/>
        <w:numPr>
          <w:ilvl w:val="0"/>
          <w:numId w:val="6"/>
        </w:numPr>
        <w:spacing w:line="360" w:lineRule="auto"/>
        <w:rPr>
          <w:rFonts w:ascii="Arial" w:eastAsia="Arial" w:hAnsi="Arial" w:cs="Arial"/>
        </w:rPr>
      </w:pPr>
      <w:r w:rsidRPr="18D41371">
        <w:rPr>
          <w:rFonts w:ascii="Arial" w:eastAsia="Arial" w:hAnsi="Arial" w:cs="Arial"/>
        </w:rPr>
        <w:t xml:space="preserve">Modular </w:t>
      </w:r>
      <w:r w:rsidR="6382A898" w:rsidRPr="18D41371">
        <w:rPr>
          <w:rFonts w:ascii="Arial" w:eastAsia="Arial" w:hAnsi="Arial" w:cs="Arial"/>
        </w:rPr>
        <w:t>Monolith architecture</w:t>
      </w:r>
      <w:r w:rsidRPr="18D41371">
        <w:rPr>
          <w:rFonts w:ascii="Arial" w:eastAsia="Arial" w:hAnsi="Arial" w:cs="Arial"/>
        </w:rPr>
        <w:t>: functionality organised into distinct modules within a single codebase.</w:t>
      </w:r>
    </w:p>
    <w:p w14:paraId="364CBE88" w14:textId="41D672A0" w:rsidR="18D41371" w:rsidRDefault="18D41371" w:rsidP="18D41371">
      <w:pPr>
        <w:pStyle w:val="ListParagraph"/>
        <w:spacing w:line="360" w:lineRule="auto"/>
        <w:rPr>
          <w:rFonts w:ascii="Arial" w:eastAsia="Arial" w:hAnsi="Arial" w:cs="Arial"/>
        </w:rPr>
      </w:pPr>
    </w:p>
    <w:p w14:paraId="39472A25" w14:textId="33CC0322" w:rsidR="000B736B" w:rsidRDefault="5E627CA3" w:rsidP="18D41371">
      <w:pPr>
        <w:spacing w:after="0" w:line="360" w:lineRule="auto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18D41371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Decision Outcomes:</w:t>
      </w:r>
    </w:p>
    <w:p w14:paraId="20ED0185" w14:textId="17F04503" w:rsidR="000B736B" w:rsidRDefault="387E38E5" w:rsidP="18D41371">
      <w:pPr>
        <w:spacing w:line="360" w:lineRule="auto"/>
        <w:rPr>
          <w:rFonts w:ascii="Arial" w:eastAsia="Arial" w:hAnsi="Arial" w:cs="Arial"/>
        </w:rPr>
      </w:pPr>
      <w:r w:rsidRPr="18D41371">
        <w:rPr>
          <w:rFonts w:ascii="Arial" w:eastAsia="Arial" w:hAnsi="Arial" w:cs="Arial"/>
        </w:rPr>
        <w:t>Chosen Option: “Modular Monolith”</w:t>
      </w:r>
      <w:r w:rsidR="78373305" w:rsidRPr="18D41371">
        <w:rPr>
          <w:rFonts w:ascii="Arial" w:eastAsia="Arial" w:hAnsi="Arial" w:cs="Arial"/>
        </w:rPr>
        <w:t xml:space="preserve"> because</w:t>
      </w:r>
      <w:r w:rsidR="6AC34340" w:rsidRPr="18D41371">
        <w:rPr>
          <w:rFonts w:ascii="Arial" w:eastAsia="Arial" w:hAnsi="Arial" w:cs="Arial"/>
        </w:rPr>
        <w:t xml:space="preserve"> it allows for both scalability and simplicity. The functionality can be organised clearly into modules </w:t>
      </w:r>
      <w:r w:rsidR="133F6024" w:rsidRPr="18D41371">
        <w:rPr>
          <w:rFonts w:ascii="Arial" w:eastAsia="Arial" w:hAnsi="Arial" w:cs="Arial"/>
        </w:rPr>
        <w:t>so it</w:t>
      </w:r>
      <w:r w:rsidR="6AC34340" w:rsidRPr="18D41371">
        <w:rPr>
          <w:rFonts w:ascii="Arial" w:eastAsia="Arial" w:hAnsi="Arial" w:cs="Arial"/>
        </w:rPr>
        <w:t xml:space="preserve"> can be managed </w:t>
      </w:r>
      <w:r w:rsidR="2F3906B5" w:rsidRPr="18D41371">
        <w:rPr>
          <w:rFonts w:ascii="Arial" w:eastAsia="Arial" w:hAnsi="Arial" w:cs="Arial"/>
        </w:rPr>
        <w:t>well whilst having all components in a single codebase.</w:t>
      </w:r>
      <w:r w:rsidR="6AC34340" w:rsidRPr="18D41371">
        <w:rPr>
          <w:rFonts w:ascii="Arial" w:eastAsia="Arial" w:hAnsi="Arial" w:cs="Arial"/>
        </w:rPr>
        <w:t xml:space="preserve"> </w:t>
      </w:r>
    </w:p>
    <w:p w14:paraId="5506282B" w14:textId="4848B636" w:rsidR="18D41371" w:rsidRDefault="18D41371" w:rsidP="18D41371">
      <w:pPr>
        <w:spacing w:line="360" w:lineRule="auto"/>
        <w:rPr>
          <w:rFonts w:ascii="Arial" w:eastAsia="Arial" w:hAnsi="Arial" w:cs="Arial"/>
        </w:rPr>
      </w:pPr>
    </w:p>
    <w:p w14:paraId="4D99B70A" w14:textId="522CE4A0" w:rsidR="000B736B" w:rsidRDefault="5E627CA3" w:rsidP="18D41371">
      <w:pPr>
        <w:spacing w:after="0" w:line="360" w:lineRule="auto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18D41371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Consequences:</w:t>
      </w:r>
    </w:p>
    <w:p w14:paraId="72B4A0A1" w14:textId="072DA991" w:rsidR="000B736B" w:rsidRDefault="07468E02" w:rsidP="18D41371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</w:rPr>
      </w:pPr>
      <w:r w:rsidRPr="18D41371">
        <w:rPr>
          <w:rFonts w:ascii="Arial" w:eastAsia="Arial" w:hAnsi="Arial" w:cs="Arial"/>
        </w:rPr>
        <w:t xml:space="preserve">Good because it </w:t>
      </w:r>
      <w:r w:rsidR="678C0723" w:rsidRPr="18D41371">
        <w:rPr>
          <w:rFonts w:ascii="Arial" w:eastAsia="Arial" w:hAnsi="Arial" w:cs="Arial"/>
        </w:rPr>
        <w:t>can be easier</w:t>
      </w:r>
      <w:r w:rsidRPr="18D41371">
        <w:rPr>
          <w:rFonts w:ascii="Arial" w:eastAsia="Arial" w:hAnsi="Arial" w:cs="Arial"/>
        </w:rPr>
        <w:t xml:space="preserve"> developing</w:t>
      </w:r>
      <w:r w:rsidR="4C9F6D3F" w:rsidRPr="18D41371">
        <w:rPr>
          <w:rFonts w:ascii="Arial" w:eastAsia="Arial" w:hAnsi="Arial" w:cs="Arial"/>
        </w:rPr>
        <w:t xml:space="preserve"> within a single codebase as a group</w:t>
      </w:r>
      <w:r w:rsidR="7239D101" w:rsidRPr="18D41371">
        <w:rPr>
          <w:rFonts w:ascii="Arial" w:eastAsia="Arial" w:hAnsi="Arial" w:cs="Arial"/>
        </w:rPr>
        <w:t>.</w:t>
      </w:r>
    </w:p>
    <w:p w14:paraId="69B7BE81" w14:textId="49E47E93" w:rsidR="0E681442" w:rsidRDefault="0E681442" w:rsidP="18D41371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</w:rPr>
      </w:pPr>
      <w:r w:rsidRPr="18D41371">
        <w:rPr>
          <w:rFonts w:ascii="Arial" w:eastAsia="Arial" w:hAnsi="Arial" w:cs="Arial"/>
        </w:rPr>
        <w:t>Good because only one frontend can be a lot easier to implement and test.</w:t>
      </w:r>
    </w:p>
    <w:p w14:paraId="2457813A" w14:textId="71B80137" w:rsidR="165333B7" w:rsidRDefault="165333B7" w:rsidP="18D41371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</w:rPr>
      </w:pPr>
      <w:r w:rsidRPr="18D41371">
        <w:rPr>
          <w:rFonts w:ascii="Arial" w:eastAsia="Arial" w:hAnsi="Arial" w:cs="Arial"/>
        </w:rPr>
        <w:t xml:space="preserve">Bad because it </w:t>
      </w:r>
      <w:r w:rsidR="18D0FF7D" w:rsidRPr="18D41371">
        <w:rPr>
          <w:rFonts w:ascii="Arial" w:eastAsia="Arial" w:hAnsi="Arial" w:cs="Arial"/>
        </w:rPr>
        <w:t>doesn't</w:t>
      </w:r>
      <w:r w:rsidRPr="18D41371">
        <w:rPr>
          <w:rFonts w:ascii="Arial" w:eastAsia="Arial" w:hAnsi="Arial" w:cs="Arial"/>
        </w:rPr>
        <w:t xml:space="preserve"> allow for as much </w:t>
      </w:r>
      <w:r w:rsidR="2F589149" w:rsidRPr="18D41371">
        <w:rPr>
          <w:rFonts w:ascii="Arial" w:eastAsia="Arial" w:hAnsi="Arial" w:cs="Arial"/>
        </w:rPr>
        <w:t>scalability</w:t>
      </w:r>
      <w:r w:rsidRPr="18D41371">
        <w:rPr>
          <w:rFonts w:ascii="Arial" w:eastAsia="Arial" w:hAnsi="Arial" w:cs="Arial"/>
        </w:rPr>
        <w:t xml:space="preserve"> as microservices</w:t>
      </w:r>
      <w:r w:rsidR="17CC6DCF" w:rsidRPr="18D41371">
        <w:rPr>
          <w:rFonts w:ascii="Arial" w:eastAsia="Arial" w:hAnsi="Arial" w:cs="Arial"/>
        </w:rPr>
        <w:t xml:space="preserve"> do</w:t>
      </w:r>
      <w:r w:rsidRPr="18D41371">
        <w:rPr>
          <w:rFonts w:ascii="Arial" w:eastAsia="Arial" w:hAnsi="Arial" w:cs="Arial"/>
        </w:rPr>
        <w:t>.</w:t>
      </w:r>
    </w:p>
    <w:p w14:paraId="2D43BD53" w14:textId="75E569E3" w:rsidR="14F506B9" w:rsidRDefault="14F506B9" w:rsidP="18D41371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</w:rPr>
      </w:pPr>
      <w:r w:rsidRPr="18D41371">
        <w:rPr>
          <w:rFonts w:ascii="Arial" w:eastAsia="Arial" w:hAnsi="Arial" w:cs="Arial"/>
        </w:rPr>
        <w:t>Bad because depending on a single shared database can become difficult as the application grows.</w:t>
      </w:r>
    </w:p>
    <w:p w14:paraId="464F4C73" w14:textId="302E7F5D" w:rsidR="18D41371" w:rsidRDefault="18D41371" w:rsidP="18D41371">
      <w:pPr>
        <w:spacing w:after="0" w:line="360" w:lineRule="auto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</w:p>
    <w:p w14:paraId="6703E78E" w14:textId="68FC9490" w:rsidR="000B736B" w:rsidRDefault="5E627CA3" w:rsidP="18D41371">
      <w:pPr>
        <w:spacing w:after="0" w:line="360" w:lineRule="auto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18D41371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Confirmation:</w:t>
      </w:r>
    </w:p>
    <w:p w14:paraId="5BB285FA" w14:textId="63E9656E" w:rsidR="000B736B" w:rsidRDefault="72A0A935" w:rsidP="18D41371">
      <w:pPr>
        <w:spacing w:line="360" w:lineRule="auto"/>
        <w:rPr>
          <w:rFonts w:ascii="Arial" w:eastAsia="Arial" w:hAnsi="Arial" w:cs="Arial"/>
        </w:rPr>
      </w:pPr>
      <w:r w:rsidRPr="18D41371">
        <w:rPr>
          <w:rFonts w:ascii="Arial" w:eastAsia="Arial" w:hAnsi="Arial" w:cs="Arial"/>
        </w:rPr>
        <w:t>Can be confirmed by unit and integration tests</w:t>
      </w:r>
      <w:r w:rsidR="507C072E" w:rsidRPr="18D41371">
        <w:rPr>
          <w:rFonts w:ascii="Arial" w:eastAsia="Arial" w:hAnsi="Arial" w:cs="Arial"/>
        </w:rPr>
        <w:t xml:space="preserve"> and ensuring the modules function independently. </w:t>
      </w:r>
      <w:r w:rsidR="47E09A32" w:rsidRPr="18D41371">
        <w:rPr>
          <w:rFonts w:ascii="Arial" w:eastAsia="Arial" w:hAnsi="Arial" w:cs="Arial"/>
        </w:rPr>
        <w:t>Architecture</w:t>
      </w:r>
      <w:r w:rsidR="07BE64A8" w:rsidRPr="18D41371">
        <w:rPr>
          <w:rFonts w:ascii="Arial" w:eastAsia="Arial" w:hAnsi="Arial" w:cs="Arial"/>
        </w:rPr>
        <w:t xml:space="preserve"> reviews would also be beneficial </w:t>
      </w:r>
      <w:r w:rsidR="2897E757" w:rsidRPr="18D41371">
        <w:rPr>
          <w:rFonts w:ascii="Arial" w:eastAsia="Arial" w:hAnsi="Arial" w:cs="Arial"/>
        </w:rPr>
        <w:t>to ensure the implementation aligns with the decision and en</w:t>
      </w:r>
      <w:r w:rsidR="69249DEF" w:rsidRPr="18D41371">
        <w:rPr>
          <w:rFonts w:ascii="Arial" w:eastAsia="Arial" w:hAnsi="Arial" w:cs="Arial"/>
        </w:rPr>
        <w:t>sures scalability and accessibility goals are still met.</w:t>
      </w:r>
    </w:p>
    <w:p w14:paraId="18C883A5" w14:textId="4A398C2B" w:rsidR="18D41371" w:rsidRDefault="18D41371" w:rsidP="18D41371">
      <w:pPr>
        <w:spacing w:line="360" w:lineRule="auto"/>
        <w:rPr>
          <w:rFonts w:ascii="Arial" w:eastAsia="Arial" w:hAnsi="Arial" w:cs="Arial"/>
        </w:rPr>
      </w:pPr>
    </w:p>
    <w:p w14:paraId="64D2E6E3" w14:textId="36041103" w:rsidR="000B736B" w:rsidRDefault="5E627CA3" w:rsidP="18D41371">
      <w:pPr>
        <w:spacing w:after="0" w:line="360" w:lineRule="auto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18D41371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Pros and Cons:</w:t>
      </w:r>
    </w:p>
    <w:p w14:paraId="62010544" w14:textId="6B4D1821" w:rsidR="000B736B" w:rsidRDefault="44303E77" w:rsidP="18D41371">
      <w:pPr>
        <w:spacing w:line="360" w:lineRule="auto"/>
        <w:rPr>
          <w:rFonts w:ascii="Arial" w:eastAsia="Arial" w:hAnsi="Arial" w:cs="Arial"/>
        </w:rPr>
      </w:pPr>
      <w:r w:rsidRPr="18D41371">
        <w:rPr>
          <w:rFonts w:ascii="Arial" w:eastAsia="Arial" w:hAnsi="Arial" w:cs="Arial"/>
        </w:rPr>
        <w:t>Microservices</w:t>
      </w:r>
      <w:r w:rsidR="53CD56E9" w:rsidRPr="18D41371">
        <w:rPr>
          <w:rFonts w:ascii="Arial" w:eastAsia="Arial" w:hAnsi="Arial" w:cs="Arial"/>
        </w:rPr>
        <w:t xml:space="preserve"> Arch</w:t>
      </w:r>
      <w:r w:rsidR="2BDD5442" w:rsidRPr="18D41371">
        <w:rPr>
          <w:rFonts w:ascii="Arial" w:eastAsia="Arial" w:hAnsi="Arial" w:cs="Arial"/>
        </w:rPr>
        <w:t>i</w:t>
      </w:r>
      <w:r w:rsidR="53CD56E9" w:rsidRPr="18D41371">
        <w:rPr>
          <w:rFonts w:ascii="Arial" w:eastAsia="Arial" w:hAnsi="Arial" w:cs="Arial"/>
        </w:rPr>
        <w:t>tecture</w:t>
      </w:r>
    </w:p>
    <w:p w14:paraId="2DFEFF97" w14:textId="095A27A0" w:rsidR="44303E77" w:rsidRDefault="44303E77" w:rsidP="18D41371">
      <w:pPr>
        <w:pStyle w:val="ListParagraph"/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r w:rsidRPr="18D41371">
        <w:rPr>
          <w:rFonts w:ascii="Arial" w:eastAsia="Arial" w:hAnsi="Arial" w:cs="Arial"/>
        </w:rPr>
        <w:t xml:space="preserve">Good because </w:t>
      </w:r>
      <w:sdt>
        <w:sdtPr>
          <w:rPr>
            <w:rFonts w:ascii="Arial" w:eastAsia="Arial" w:hAnsi="Arial" w:cs="Arial"/>
          </w:rPr>
          <w:tag w:val="tii-similarity-U1VCTUlUVEVEX1dPUktfb2lkOjYzNzM6NDE0OTUyMTMz"/>
          <w:id w:val="1797915763"/>
          <w:placeholder>
            <w:docPart w:val="DefaultPlaceholder_-1854013440"/>
          </w:placeholder>
          <w15:appearance w15:val="hidden"/>
        </w:sdtPr>
        <w:sdtEndPr/>
        <w:sdtContent>
          <w:r w:rsidRPr="18D41371">
            <w:rPr>
              <w:rFonts w:ascii="Arial" w:eastAsia="Arial" w:hAnsi="Arial" w:cs="Arial"/>
            </w:rPr>
            <w:t xml:space="preserve">services can be scaled independently based on </w:t>
          </w:r>
          <w:r w:rsidR="2A0F54E2" w:rsidRPr="18D41371">
            <w:rPr>
              <w:rFonts w:ascii="Arial" w:eastAsia="Arial" w:hAnsi="Arial" w:cs="Arial"/>
            </w:rPr>
            <w:t>demand</w:t>
          </w:r>
        </w:sdtContent>
      </w:sdt>
      <w:r w:rsidR="2A0F54E2" w:rsidRPr="18D41371">
        <w:rPr>
          <w:rFonts w:ascii="Arial" w:eastAsia="Arial" w:hAnsi="Arial" w:cs="Arial"/>
        </w:rPr>
        <w:t>,</w:t>
      </w:r>
      <w:r w:rsidRPr="18D41371">
        <w:rPr>
          <w:rFonts w:ascii="Arial" w:eastAsia="Arial" w:hAnsi="Arial" w:cs="Arial"/>
        </w:rPr>
        <w:t xml:space="preserve"> which helps to utilise team resources.</w:t>
      </w:r>
    </w:p>
    <w:p w14:paraId="56053EA9" w14:textId="571CA3E0" w:rsidR="7AFED25D" w:rsidRDefault="7AFED25D" w:rsidP="18D41371">
      <w:pPr>
        <w:pStyle w:val="ListParagraph"/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r w:rsidRPr="18D41371">
        <w:rPr>
          <w:rFonts w:ascii="Arial" w:eastAsia="Arial" w:hAnsi="Arial" w:cs="Arial"/>
        </w:rPr>
        <w:lastRenderedPageBreak/>
        <w:t>Good because services are separate so if there are any issues with one service, it doesn't affect the entire system.</w:t>
      </w:r>
    </w:p>
    <w:p w14:paraId="1D9990A8" w14:textId="5E996CF2" w:rsidR="7AFED25D" w:rsidRDefault="7AFED25D" w:rsidP="18D41371">
      <w:pPr>
        <w:pStyle w:val="ListParagraph"/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r w:rsidRPr="18D41371">
        <w:rPr>
          <w:rFonts w:ascii="Arial" w:eastAsia="Arial" w:hAnsi="Arial" w:cs="Arial"/>
        </w:rPr>
        <w:t>Neutral because there's i</w:t>
      </w:r>
      <w:r w:rsidR="18146AEF" w:rsidRPr="18D41371">
        <w:rPr>
          <w:rFonts w:ascii="Arial" w:eastAsia="Arial" w:hAnsi="Arial" w:cs="Arial"/>
        </w:rPr>
        <w:t>ncreased autonomy</w:t>
      </w:r>
      <w:r w:rsidRPr="18D41371">
        <w:rPr>
          <w:rFonts w:ascii="Arial" w:eastAsia="Arial" w:hAnsi="Arial" w:cs="Arial"/>
        </w:rPr>
        <w:t xml:space="preserve"> </w:t>
      </w:r>
      <w:r w:rsidR="009373D3" w:rsidRPr="18D41371">
        <w:rPr>
          <w:rFonts w:ascii="Arial" w:eastAsia="Arial" w:hAnsi="Arial" w:cs="Arial"/>
        </w:rPr>
        <w:t>so the team can work without affecting each other.</w:t>
      </w:r>
    </w:p>
    <w:p w14:paraId="31C5C53E" w14:textId="5E83912F" w:rsidR="009373D3" w:rsidRDefault="009373D3" w:rsidP="18D41371">
      <w:pPr>
        <w:pStyle w:val="ListParagraph"/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r w:rsidRPr="18D41371">
        <w:rPr>
          <w:rFonts w:ascii="Arial" w:eastAsia="Arial" w:hAnsi="Arial" w:cs="Arial"/>
        </w:rPr>
        <w:t xml:space="preserve">Bad because managing multiple services </w:t>
      </w:r>
      <w:r w:rsidR="546D301D" w:rsidRPr="18D41371">
        <w:rPr>
          <w:rFonts w:ascii="Arial" w:eastAsia="Arial" w:hAnsi="Arial" w:cs="Arial"/>
        </w:rPr>
        <w:t>and databases can be extremely difficult</w:t>
      </w:r>
      <w:r w:rsidR="03F4B15E" w:rsidRPr="18D41371">
        <w:rPr>
          <w:rFonts w:ascii="Arial" w:eastAsia="Arial" w:hAnsi="Arial" w:cs="Arial"/>
        </w:rPr>
        <w:t xml:space="preserve">, </w:t>
      </w:r>
      <w:sdt>
        <w:sdtPr>
          <w:rPr>
            <w:rFonts w:ascii="Arial" w:eastAsia="Arial" w:hAnsi="Arial" w:cs="Arial"/>
          </w:rPr>
          <w:tag w:val="tii-similarity-U1VCTUlUVEVEX1dPUktfb2lkOjE6MjIzMTQ3NDUwNQ=="/>
          <w:id w:val="127649954"/>
          <w:placeholder>
            <w:docPart w:val="DefaultPlaceholder_-1854013440"/>
          </w:placeholder>
          <w15:appearance w15:val="hidden"/>
        </w:sdtPr>
        <w:sdtEndPr/>
        <w:sdtContent>
          <w:r w:rsidR="03F4B15E" w:rsidRPr="18D41371">
            <w:rPr>
              <w:rFonts w:ascii="Arial" w:eastAsia="Arial" w:hAnsi="Arial" w:cs="Arial"/>
            </w:rPr>
            <w:t>especially</w:t>
          </w:r>
        </w:sdtContent>
      </w:sdt>
      <w:r w:rsidR="03F4B15E" w:rsidRPr="18D41371">
        <w:rPr>
          <w:rFonts w:ascii="Arial" w:eastAsia="Arial" w:hAnsi="Arial" w:cs="Arial"/>
        </w:rPr>
        <w:t xml:space="preserve"> for a team that doesn't </w:t>
      </w:r>
      <w:sdt>
        <w:sdtPr>
          <w:rPr>
            <w:rFonts w:ascii="Arial" w:eastAsia="Arial" w:hAnsi="Arial" w:cs="Arial"/>
          </w:rPr>
          <w:tag w:val="tii-similarity-U1VCTUlUVEVEX1dPUktfb2lkOjE6MjIzMTQ3NDUwNQ=="/>
          <w:id w:val="617377907"/>
          <w:placeholder>
            <w:docPart w:val="DefaultPlaceholder_-1854013440"/>
          </w:placeholder>
          <w15:appearance w15:val="hidden"/>
        </w:sdtPr>
        <w:sdtEndPr/>
        <w:sdtContent>
          <w:r w:rsidR="03F4B15E" w:rsidRPr="18D41371">
            <w:rPr>
              <w:rFonts w:ascii="Arial" w:eastAsia="Arial" w:hAnsi="Arial" w:cs="Arial"/>
            </w:rPr>
            <w:t>have a lot of</w:t>
          </w:r>
        </w:sdtContent>
      </w:sdt>
      <w:r w:rsidR="03F4B15E" w:rsidRPr="18D41371">
        <w:rPr>
          <w:rFonts w:ascii="Arial" w:eastAsia="Arial" w:hAnsi="Arial" w:cs="Arial"/>
        </w:rPr>
        <w:t xml:space="preserve"> experience.</w:t>
      </w:r>
    </w:p>
    <w:p w14:paraId="5CB77689" w14:textId="3E1E2991" w:rsidR="1025CF5B" w:rsidRDefault="1025CF5B" w:rsidP="18D41371">
      <w:pPr>
        <w:spacing w:line="360" w:lineRule="auto"/>
        <w:rPr>
          <w:rFonts w:ascii="Arial" w:eastAsia="Arial" w:hAnsi="Arial" w:cs="Arial"/>
        </w:rPr>
      </w:pPr>
      <w:r w:rsidRPr="18D41371">
        <w:rPr>
          <w:rFonts w:ascii="Arial" w:eastAsia="Arial" w:hAnsi="Arial" w:cs="Arial"/>
        </w:rPr>
        <w:t xml:space="preserve">Traditional Monolithic </w:t>
      </w:r>
      <w:r w:rsidR="750EE7C5" w:rsidRPr="18D41371">
        <w:rPr>
          <w:rFonts w:ascii="Arial" w:eastAsia="Arial" w:hAnsi="Arial" w:cs="Arial"/>
        </w:rPr>
        <w:t>Architecture</w:t>
      </w:r>
    </w:p>
    <w:p w14:paraId="27781F90" w14:textId="48264B78" w:rsidR="42E8C8BB" w:rsidRDefault="42E8C8BB" w:rsidP="18D41371">
      <w:pPr>
        <w:pStyle w:val="ListParagraph"/>
        <w:numPr>
          <w:ilvl w:val="0"/>
          <w:numId w:val="1"/>
        </w:numPr>
        <w:spacing w:line="360" w:lineRule="auto"/>
        <w:rPr>
          <w:rFonts w:ascii="Arial" w:eastAsia="Arial" w:hAnsi="Arial" w:cs="Arial"/>
        </w:rPr>
      </w:pPr>
      <w:r w:rsidRPr="18D41371">
        <w:rPr>
          <w:rFonts w:ascii="Arial" w:eastAsia="Arial" w:hAnsi="Arial" w:cs="Arial"/>
        </w:rPr>
        <w:t>Good because initial setup, development and deployment is simpler due to it being a single application.</w:t>
      </w:r>
    </w:p>
    <w:p w14:paraId="3BA906F7" w14:textId="12A59BBC" w:rsidR="42E8C8BB" w:rsidRDefault="42E8C8BB" w:rsidP="18D41371">
      <w:pPr>
        <w:pStyle w:val="ListParagraph"/>
        <w:numPr>
          <w:ilvl w:val="0"/>
          <w:numId w:val="1"/>
        </w:numPr>
        <w:spacing w:line="360" w:lineRule="auto"/>
        <w:rPr>
          <w:rFonts w:ascii="Arial" w:eastAsia="Arial" w:hAnsi="Arial" w:cs="Arial"/>
        </w:rPr>
      </w:pPr>
      <w:r w:rsidRPr="18D41371">
        <w:rPr>
          <w:rFonts w:ascii="Arial" w:eastAsia="Arial" w:hAnsi="Arial" w:cs="Arial"/>
        </w:rPr>
        <w:t xml:space="preserve">Good because testing is made easier due to all the </w:t>
      </w:r>
      <w:r w:rsidR="0D8A8FD3" w:rsidRPr="18D41371">
        <w:rPr>
          <w:rFonts w:ascii="Arial" w:eastAsia="Arial" w:hAnsi="Arial" w:cs="Arial"/>
        </w:rPr>
        <w:t>functionalities</w:t>
      </w:r>
      <w:r w:rsidRPr="18D41371">
        <w:rPr>
          <w:rFonts w:ascii="Arial" w:eastAsia="Arial" w:hAnsi="Arial" w:cs="Arial"/>
        </w:rPr>
        <w:t xml:space="preserve"> being within a single application.</w:t>
      </w:r>
    </w:p>
    <w:p w14:paraId="5DE49C96" w14:textId="36A88CAB" w:rsidR="40054B30" w:rsidRDefault="40054B30" w:rsidP="18D41371">
      <w:pPr>
        <w:pStyle w:val="ListParagraph"/>
        <w:numPr>
          <w:ilvl w:val="0"/>
          <w:numId w:val="1"/>
        </w:numPr>
        <w:spacing w:line="360" w:lineRule="auto"/>
        <w:rPr>
          <w:rFonts w:ascii="Arial" w:eastAsia="Arial" w:hAnsi="Arial" w:cs="Arial"/>
        </w:rPr>
      </w:pPr>
      <w:r w:rsidRPr="18D41371">
        <w:rPr>
          <w:rFonts w:ascii="Arial" w:eastAsia="Arial" w:hAnsi="Arial" w:cs="Arial"/>
        </w:rPr>
        <w:t xml:space="preserve">Neutral because </w:t>
      </w:r>
      <w:r w:rsidR="328737BE" w:rsidRPr="18D41371">
        <w:rPr>
          <w:rFonts w:ascii="Arial" w:eastAsia="Arial" w:hAnsi="Arial" w:cs="Arial"/>
        </w:rPr>
        <w:t>initial costs are lower due to fewer resources making it more cost-effective</w:t>
      </w:r>
      <w:r w:rsidR="6715E056" w:rsidRPr="18D41371">
        <w:rPr>
          <w:rFonts w:ascii="Arial" w:eastAsia="Arial" w:hAnsi="Arial" w:cs="Arial"/>
        </w:rPr>
        <w:t>.</w:t>
      </w:r>
    </w:p>
    <w:p w14:paraId="673CE8A8" w14:textId="206DEE80" w:rsidR="6715E056" w:rsidRDefault="6715E056" w:rsidP="18D41371">
      <w:pPr>
        <w:pStyle w:val="ListParagraph"/>
        <w:numPr>
          <w:ilvl w:val="0"/>
          <w:numId w:val="1"/>
        </w:numPr>
        <w:spacing w:line="360" w:lineRule="auto"/>
        <w:rPr>
          <w:rFonts w:ascii="Arial" w:eastAsia="Arial" w:hAnsi="Arial" w:cs="Arial"/>
        </w:rPr>
      </w:pPr>
      <w:r w:rsidRPr="3DD8D72D">
        <w:rPr>
          <w:rFonts w:ascii="Arial" w:eastAsia="Arial" w:hAnsi="Arial" w:cs="Arial"/>
        </w:rPr>
        <w:t>Bad because changing from</w:t>
      </w:r>
      <w:r w:rsidR="328737BE" w:rsidRPr="3DD8D72D">
        <w:rPr>
          <w:rFonts w:ascii="Arial" w:eastAsia="Arial" w:hAnsi="Arial" w:cs="Arial"/>
        </w:rPr>
        <w:t xml:space="preserve"> </w:t>
      </w:r>
      <w:r w:rsidR="16D8953D" w:rsidRPr="3DD8D72D">
        <w:rPr>
          <w:rFonts w:ascii="Arial" w:eastAsia="Arial" w:hAnsi="Arial" w:cs="Arial"/>
        </w:rPr>
        <w:t>a monolithic to modular or microservices architecture can be extremely difficult</w:t>
      </w:r>
      <w:r w:rsidR="34797E8A" w:rsidRPr="3DD8D72D">
        <w:rPr>
          <w:rFonts w:ascii="Arial" w:eastAsia="Arial" w:hAnsi="Arial" w:cs="Arial"/>
        </w:rPr>
        <w:t>.</w:t>
      </w:r>
    </w:p>
    <w:p w14:paraId="2C078E63" w14:textId="2476239F" w:rsidR="000B736B" w:rsidRDefault="000B736B" w:rsidP="18D41371">
      <w:pPr>
        <w:spacing w:line="360" w:lineRule="auto"/>
        <w:rPr>
          <w:rFonts w:ascii="Arial" w:eastAsia="Arial" w:hAnsi="Arial" w:cs="Arial"/>
        </w:rPr>
      </w:pPr>
    </w:p>
    <w:p w14:paraId="51901CBF" w14:textId="3C4A2052" w:rsidR="18D41371" w:rsidRDefault="18D41371" w:rsidP="18D41371">
      <w:pPr>
        <w:spacing w:line="360" w:lineRule="auto"/>
        <w:rPr>
          <w:rFonts w:ascii="Arial" w:eastAsia="Arial" w:hAnsi="Arial" w:cs="Arial"/>
        </w:rPr>
      </w:pPr>
    </w:p>
    <w:p w14:paraId="0BC902AF" w14:textId="0973AD71" w:rsidR="4F7198DC" w:rsidRDefault="4F7198DC" w:rsidP="18D41371">
      <w:pPr>
        <w:spacing w:line="360" w:lineRule="auto"/>
        <w:rPr>
          <w:rFonts w:ascii="Arial" w:eastAsia="Arial" w:hAnsi="Arial" w:cs="Arial"/>
        </w:rPr>
      </w:pPr>
      <w:r w:rsidRPr="18D41371">
        <w:rPr>
          <w:rFonts w:ascii="Arial" w:eastAsia="Arial" w:hAnsi="Arial" w:cs="Arial"/>
        </w:rPr>
        <w:t>Template used:</w:t>
      </w:r>
    </w:p>
    <w:p w14:paraId="45160F2C" w14:textId="601CFE27" w:rsidR="4F7198DC" w:rsidRDefault="4F7198DC" w:rsidP="18D41371">
      <w:pPr>
        <w:spacing w:line="360" w:lineRule="auto"/>
        <w:rPr>
          <w:rStyle w:val="Hyperlink"/>
          <w:rFonts w:ascii="Arial" w:eastAsia="Arial" w:hAnsi="Arial" w:cs="Arial"/>
          <w:color w:val="000000" w:themeColor="text1"/>
        </w:rPr>
      </w:pPr>
      <w:hyperlink r:id="rId5">
        <w:r w:rsidRPr="18D41371">
          <w:rPr>
            <w:rStyle w:val="Hyperlink"/>
            <w:rFonts w:ascii="Arial" w:eastAsia="Arial" w:hAnsi="Arial" w:cs="Arial"/>
            <w:color w:val="000000" w:themeColor="text1"/>
          </w:rPr>
          <w:t>https://adr.github.io/madr/decisions/adr-template.html</w:t>
        </w:r>
      </w:hyperlink>
    </w:p>
    <w:sectPr w:rsidR="4F719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6vvkjI26POa0b" int2:id="1bUk5WP6">
      <int2:state int2:value="Rejected" int2:type="AugLoop_Text_Critique"/>
    </int2:textHash>
    <int2:textHash int2:hashCode="P1t9DnuMzsiEcY" int2:id="eSgfDq9f">
      <int2:state int2:value="Rejected" int2:type="AugLoop_Text_Critique"/>
    </int2:textHash>
    <int2:textHash int2:hashCode="ELQ2s2c+JiN1lT" int2:id="eYowf5Kr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8F32E"/>
    <w:multiLevelType w:val="hybridMultilevel"/>
    <w:tmpl w:val="21E00ABC"/>
    <w:lvl w:ilvl="0" w:tplc="4766822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F74F4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A803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0449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1E28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C49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602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48E8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26AE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E0F4E"/>
    <w:multiLevelType w:val="hybridMultilevel"/>
    <w:tmpl w:val="44529500"/>
    <w:lvl w:ilvl="0" w:tplc="A9F22BE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D581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3CDF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C0B8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E02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6C19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3275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48C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40C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446DC"/>
    <w:multiLevelType w:val="hybridMultilevel"/>
    <w:tmpl w:val="AA3C6B2C"/>
    <w:lvl w:ilvl="0" w:tplc="E46805B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D8053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B013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72EE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CA8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A8F3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C8A9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785E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AF4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2E3E5"/>
    <w:multiLevelType w:val="hybridMultilevel"/>
    <w:tmpl w:val="39E8F04E"/>
    <w:lvl w:ilvl="0" w:tplc="8DCEA6A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E941A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C0E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98CA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1E2A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165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3468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0ACB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4C65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99D8E"/>
    <w:multiLevelType w:val="hybridMultilevel"/>
    <w:tmpl w:val="A9EC2C5E"/>
    <w:lvl w:ilvl="0" w:tplc="7B0E62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0F4CE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CC5B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5EA4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2847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109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346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678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C695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9D0CA"/>
    <w:multiLevelType w:val="hybridMultilevel"/>
    <w:tmpl w:val="A2342686"/>
    <w:lvl w:ilvl="0" w:tplc="55D2F46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3EC0F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1EE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20D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CC73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9E6A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462F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41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DA7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86B66C"/>
    <w:multiLevelType w:val="hybridMultilevel"/>
    <w:tmpl w:val="38AC995A"/>
    <w:lvl w:ilvl="0" w:tplc="9EFA5B1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2BA0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DC19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EEAF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449F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50F1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0A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7047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1C4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049918">
    <w:abstractNumId w:val="3"/>
  </w:num>
  <w:num w:numId="2" w16cid:durableId="1451822708">
    <w:abstractNumId w:val="1"/>
  </w:num>
  <w:num w:numId="3" w16cid:durableId="925726602">
    <w:abstractNumId w:val="6"/>
  </w:num>
  <w:num w:numId="4" w16cid:durableId="1461877492">
    <w:abstractNumId w:val="4"/>
  </w:num>
  <w:num w:numId="5" w16cid:durableId="1366641495">
    <w:abstractNumId w:val="0"/>
  </w:num>
  <w:num w:numId="6" w16cid:durableId="456602647">
    <w:abstractNumId w:val="5"/>
  </w:num>
  <w:num w:numId="7" w16cid:durableId="1142962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CBA5A2"/>
    <w:rsid w:val="000B736B"/>
    <w:rsid w:val="00361031"/>
    <w:rsid w:val="00370977"/>
    <w:rsid w:val="0066E1A9"/>
    <w:rsid w:val="009373D3"/>
    <w:rsid w:val="00DD2186"/>
    <w:rsid w:val="02E66531"/>
    <w:rsid w:val="03F4B15E"/>
    <w:rsid w:val="04C0B382"/>
    <w:rsid w:val="04FF3128"/>
    <w:rsid w:val="0566ACB1"/>
    <w:rsid w:val="0694517A"/>
    <w:rsid w:val="0736BC25"/>
    <w:rsid w:val="07468E02"/>
    <w:rsid w:val="07BE64A8"/>
    <w:rsid w:val="07C85114"/>
    <w:rsid w:val="082E97FB"/>
    <w:rsid w:val="08773620"/>
    <w:rsid w:val="0AEEA7CD"/>
    <w:rsid w:val="0C6D294F"/>
    <w:rsid w:val="0CC7A269"/>
    <w:rsid w:val="0D16B808"/>
    <w:rsid w:val="0D20E035"/>
    <w:rsid w:val="0D632BFE"/>
    <w:rsid w:val="0D8A8FD3"/>
    <w:rsid w:val="0E681442"/>
    <w:rsid w:val="0ECFB3BE"/>
    <w:rsid w:val="1025CF5B"/>
    <w:rsid w:val="1109B451"/>
    <w:rsid w:val="133F6024"/>
    <w:rsid w:val="13BAA046"/>
    <w:rsid w:val="13E3C49A"/>
    <w:rsid w:val="13EEE52A"/>
    <w:rsid w:val="1442AE34"/>
    <w:rsid w:val="144F1D3E"/>
    <w:rsid w:val="14864675"/>
    <w:rsid w:val="14F506B9"/>
    <w:rsid w:val="15A41188"/>
    <w:rsid w:val="165333B7"/>
    <w:rsid w:val="1693A09D"/>
    <w:rsid w:val="16D8953D"/>
    <w:rsid w:val="172DDCF8"/>
    <w:rsid w:val="17CC6DCF"/>
    <w:rsid w:val="18146AEF"/>
    <w:rsid w:val="182DC941"/>
    <w:rsid w:val="18D0FF7D"/>
    <w:rsid w:val="18D41371"/>
    <w:rsid w:val="1954A0C3"/>
    <w:rsid w:val="1A57CB91"/>
    <w:rsid w:val="1A65521E"/>
    <w:rsid w:val="1ACFE887"/>
    <w:rsid w:val="1CB719C2"/>
    <w:rsid w:val="1CF2633D"/>
    <w:rsid w:val="1D172D3A"/>
    <w:rsid w:val="1D741C75"/>
    <w:rsid w:val="1F8E7718"/>
    <w:rsid w:val="210F3929"/>
    <w:rsid w:val="22B6FDF4"/>
    <w:rsid w:val="22BE8A80"/>
    <w:rsid w:val="230353E8"/>
    <w:rsid w:val="2420C2AB"/>
    <w:rsid w:val="2481AEEE"/>
    <w:rsid w:val="2485A267"/>
    <w:rsid w:val="24F5C4A9"/>
    <w:rsid w:val="25CBA5A2"/>
    <w:rsid w:val="264783DD"/>
    <w:rsid w:val="26D02D17"/>
    <w:rsid w:val="26E99719"/>
    <w:rsid w:val="2897E757"/>
    <w:rsid w:val="28B8DDBD"/>
    <w:rsid w:val="2A0F54E2"/>
    <w:rsid w:val="2BDD5442"/>
    <w:rsid w:val="2C019D7C"/>
    <w:rsid w:val="2CCDCE3A"/>
    <w:rsid w:val="2CE70504"/>
    <w:rsid w:val="2D70627E"/>
    <w:rsid w:val="2EB7A350"/>
    <w:rsid w:val="2EC5E466"/>
    <w:rsid w:val="2F3906B5"/>
    <w:rsid w:val="2F44A1BA"/>
    <w:rsid w:val="2F589149"/>
    <w:rsid w:val="2FBBD71A"/>
    <w:rsid w:val="301FF491"/>
    <w:rsid w:val="3046557C"/>
    <w:rsid w:val="3188F5BC"/>
    <w:rsid w:val="328737BE"/>
    <w:rsid w:val="3344FCBC"/>
    <w:rsid w:val="34797E8A"/>
    <w:rsid w:val="3489513F"/>
    <w:rsid w:val="35217797"/>
    <w:rsid w:val="3565D80E"/>
    <w:rsid w:val="35D28555"/>
    <w:rsid w:val="36EA68C7"/>
    <w:rsid w:val="370481CE"/>
    <w:rsid w:val="3823AC9E"/>
    <w:rsid w:val="38470446"/>
    <w:rsid w:val="387B1F2E"/>
    <w:rsid w:val="387E38E5"/>
    <w:rsid w:val="3973F93A"/>
    <w:rsid w:val="39757338"/>
    <w:rsid w:val="3A0B1C01"/>
    <w:rsid w:val="3B55F101"/>
    <w:rsid w:val="3DD8D72D"/>
    <w:rsid w:val="3E4DEEE6"/>
    <w:rsid w:val="3E763230"/>
    <w:rsid w:val="3EEB5DFA"/>
    <w:rsid w:val="3F302C26"/>
    <w:rsid w:val="3F9F595C"/>
    <w:rsid w:val="40054B30"/>
    <w:rsid w:val="41D4104B"/>
    <w:rsid w:val="42E8C8BB"/>
    <w:rsid w:val="4353B88D"/>
    <w:rsid w:val="43F84D06"/>
    <w:rsid w:val="44303E77"/>
    <w:rsid w:val="44DCE34B"/>
    <w:rsid w:val="4734F04A"/>
    <w:rsid w:val="47E09A32"/>
    <w:rsid w:val="4A2B0A4D"/>
    <w:rsid w:val="4C9F6D3F"/>
    <w:rsid w:val="4E350504"/>
    <w:rsid w:val="4F7198DC"/>
    <w:rsid w:val="4FEA0589"/>
    <w:rsid w:val="507C072E"/>
    <w:rsid w:val="516D9A05"/>
    <w:rsid w:val="51AC2B9D"/>
    <w:rsid w:val="52658DD5"/>
    <w:rsid w:val="52B7B338"/>
    <w:rsid w:val="52E7E96D"/>
    <w:rsid w:val="53CD56E9"/>
    <w:rsid w:val="546D301D"/>
    <w:rsid w:val="5AA700B2"/>
    <w:rsid w:val="5AB77B10"/>
    <w:rsid w:val="5B316AC9"/>
    <w:rsid w:val="5B36D94B"/>
    <w:rsid w:val="5E1A339D"/>
    <w:rsid w:val="5E24B7BC"/>
    <w:rsid w:val="5E627CA3"/>
    <w:rsid w:val="5F22DD87"/>
    <w:rsid w:val="5F86440F"/>
    <w:rsid w:val="5FC6BCDD"/>
    <w:rsid w:val="601976C0"/>
    <w:rsid w:val="6021C773"/>
    <w:rsid w:val="60D6A481"/>
    <w:rsid w:val="61BB7DE0"/>
    <w:rsid w:val="6373E441"/>
    <w:rsid w:val="6382A898"/>
    <w:rsid w:val="64482019"/>
    <w:rsid w:val="65E9BE09"/>
    <w:rsid w:val="663802E7"/>
    <w:rsid w:val="6715E056"/>
    <w:rsid w:val="6781A297"/>
    <w:rsid w:val="678C0723"/>
    <w:rsid w:val="67CC6C6F"/>
    <w:rsid w:val="69249DEF"/>
    <w:rsid w:val="695B5D65"/>
    <w:rsid w:val="69D71060"/>
    <w:rsid w:val="69EB3160"/>
    <w:rsid w:val="6A572B02"/>
    <w:rsid w:val="6A57409D"/>
    <w:rsid w:val="6AC34340"/>
    <w:rsid w:val="6B737830"/>
    <w:rsid w:val="6DB0A326"/>
    <w:rsid w:val="6E4E7179"/>
    <w:rsid w:val="6EE6A788"/>
    <w:rsid w:val="6F2FC772"/>
    <w:rsid w:val="708232D2"/>
    <w:rsid w:val="70C91560"/>
    <w:rsid w:val="7109C59D"/>
    <w:rsid w:val="71E7F04A"/>
    <w:rsid w:val="720BC75C"/>
    <w:rsid w:val="7239D101"/>
    <w:rsid w:val="72A0A935"/>
    <w:rsid w:val="7363B171"/>
    <w:rsid w:val="750EE7C5"/>
    <w:rsid w:val="78373305"/>
    <w:rsid w:val="79CC7DD4"/>
    <w:rsid w:val="7A44F6B8"/>
    <w:rsid w:val="7AFED25D"/>
    <w:rsid w:val="7B1FEAD6"/>
    <w:rsid w:val="7BB137AE"/>
    <w:rsid w:val="7BF3C853"/>
    <w:rsid w:val="7C0570D2"/>
    <w:rsid w:val="7DAC05E8"/>
    <w:rsid w:val="7EFAA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BA5A2"/>
  <w15:chartTrackingRefBased/>
  <w15:docId w15:val="{E4192588-9160-4175-9CE5-1F9E6B73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8D4137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18D41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18D41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18D413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18D41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18D413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18D41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8D41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8D41371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8D41371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18D41371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18D41371"/>
    <w:rPr>
      <w:rFonts w:eastAsiaTheme="majorEastAsia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18D41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8D41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8D413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18D41371"/>
    <w:rPr>
      <w:color w:val="808080" w:themeColor="background1" w:themeShade="80"/>
    </w:rPr>
  </w:style>
  <w:style w:type="character" w:styleId="Hyperlink">
    <w:name w:val="Hyperlink"/>
    <w:basedOn w:val="DefaultParagraphFont"/>
    <w:uiPriority w:val="99"/>
    <w:unhideWhenUsed/>
    <w:rsid w:val="18D41371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dr.github.io/madr/decisions/adr-template.html" TargetMode="Externa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A1F0E-645E-4C33-AE0E-AB83ABFC986D}"/>
      </w:docPartPr>
      <w:docPartBody>
        <w:p w:rsidR="00337F26" w:rsidRDefault="00337F26">
          <w:r w:rsidRPr="18D41371"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F26"/>
    <w:rsid w:val="00337F26"/>
    <w:rsid w:val="0036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Nyaguse, Kim (Student)</dc:creator>
  <cp:keywords/>
  <dc:description/>
  <cp:lastModifiedBy>Kim Nyaguse</cp:lastModifiedBy>
  <cp:revision>2</cp:revision>
  <dcterms:created xsi:type="dcterms:W3CDTF">2025-01-14T12:33:00Z</dcterms:created>
  <dcterms:modified xsi:type="dcterms:W3CDTF">2025-01-14T12:33:00Z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I_WORD_DOCUMENT_FILENAME">
    <vt:lpwstr>ADR (Why did we choose our architectural style).docx</vt:lpwstr>
  </property>
  <property fmtid="{D5CDD505-2E9C-101B-9397-08002B2CF9AE}" pid="3" name="TII_WORD_DOCUMENT_ID">
    <vt:lpwstr>f676c514-678f-4e56-a8bf-aa131e0b4a19</vt:lpwstr>
  </property>
  <property fmtid="{D5CDD505-2E9C-101B-9397-08002B2CF9AE}" pid="4" name="TII_WORD_DOCUMENT_HASH">
    <vt:lpwstr>b644fb178b16e0c27515bbb9976b3c1474f0d7220b027861d47168288cb19461</vt:lpwstr>
  </property>
</Properties>
</file>