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Automated Cybersecurity Testing &amp; DevSecOps Integration for the Kimai Time-Tracking Application</w:t>
      </w:r>
    </w:p>
    <w:p>
      <w:pPr>
        <w:jc w:val="center"/>
      </w:pPr>
      <w:r>
        <w:t>Final Project Report - DevSecOps Pipeline Design, Secure Deployment and Collaboration</w:t>
      </w:r>
    </w:p>
    <w:p>
      <w:pPr>
        <w:jc w:val="center"/>
      </w:pPr>
      <w:r>
        <w:t>Author: &lt;your name&gt;   |   Course: &lt;course&gt;   |   Date: &lt;date&gt;</w:t>
      </w:r>
    </w:p>
    <w:p>
      <w:r>
        <w:t>Template note: replace this file's look with the Springer proceedings (LNCS) Word template styles before submission; the structure below follows the required sections. Export to PDF with 'Document structure tags for accessibility' enabled.</w:t>
      </w:r>
    </w:p>
    <w:p>
      <w:r>
        <w:br w:type="page"/>
      </w:r>
    </w:p>
    <w:p>
      <w:pPr>
        <w:pStyle w:val="Heading1"/>
      </w:pPr>
      <w:r>
        <w:t>Abstract</w:t>
      </w:r>
    </w:p>
    <w:p>
      <w:r>
        <w:t>Manual security testing does not scale with the pace of an active open-source project. This project designed and implemented an on-premise DevSecOps pipeline for Kimai, a professional open-source time-tracking application (Symfony 6.4 / PHP 8.x, Doctrine, Twig, JSON API). The pipeline automates security testing mapped to the OWASP Web Security Testing Guide v4.2 (Section 4): a 32-case PHPUnit security suite, static analysis (PHPStan level 9, PhpCsFixer, a custom gating Semgrep taint ruleset, optional SonarQube), open-source scanners (composer audit, pnpm audit, Trivy, OWASP Dependency-Check), a hardened containerized deployment (TLS-enforcing nginx reverse proxy, MariaDB on an internal-only network, disabled debug mode, secure headers), dynamic analysis (OWASP ZAP baseline), and developer notification via de-duplicated GitHub issues and an optional chat webhook. During the project, one security bug was reported to the maintainers through responsible disclosure (GHSA-pvc4-crg3-gj44, triaged) and fixed with regression tests; a second report was correctly rejected as documented behavior. The pipeline runs fully on-premise on a self-hosted runner and reached an end-to-end green state.</w:t>
      </w:r>
    </w:p>
    <w:p>
      <w:pPr>
        <w:pStyle w:val="Heading1"/>
      </w:pPr>
      <w:r>
        <w:t>1. Introduction</w:t>
      </w:r>
    </w:p>
    <w:p>
      <w:r>
        <w:t>DevSecOps shifts security left by embedding automated security testing into CI/CD. This report documents the design, implementation and validation of such a pipeline for Kimai, covering application functionality, API endpoints and the threat scenarios identified in the preceding labs. All components run on-premise on a self-hosted runner - no cloud deployment - and were built for maximum reuse by the development team: tests use the project's own PHPUnit base classes, the static analysis mirrors the upstream lint workflow, and the deployment reuses the repository Dockerfile.</w:t>
      </w:r>
    </w:p>
    <w:p>
      <w:pPr>
        <w:pStyle w:val="Heading1"/>
      </w:pPr>
      <w:r>
        <w:t>2. Background and Application Profile</w:t>
      </w:r>
    </w:p>
    <w:p>
      <w:r>
        <w:t>Kimai is a multi-user time-tracking application with a Twig HTML frontend, a token-authenticated JSON API, role-based permissions (ROLE_USER, TEAMLEAD, ADMIN, SUPER_ADMIN), team-scoped visibility and sensitive business data (timesheets, rates, invoices). Its own CI already runs PHPUnit, PHPStan and PhpCsFixer - this pipeline extends those conventions with dedicated security automation.</w:t>
      </w:r>
    </w:p>
    <w:p>
      <w:pPr>
        <w:pStyle w:val="Heading2"/>
      </w:pPr>
      <w:r>
        <w:t>2.1 Threat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Threat</w:t>
            </w:r>
          </w:p>
        </w:tc>
        <w:tc>
          <w:tcPr>
            <w:tcW w:type="dxa" w:w="2880"/>
          </w:tcPr>
          <w:p>
            <w:r/>
            <w:r>
              <w:rPr>
                <w:b/>
              </w:rPr>
              <w:t>Assets at risk</w:t>
            </w:r>
          </w:p>
        </w:tc>
        <w:tc>
          <w:tcPr>
            <w:tcW w:type="dxa" w:w="2880"/>
          </w:tcPr>
          <w:p>
            <w:r/>
            <w:r>
              <w:rPr>
                <w:b/>
              </w:rPr>
              <w:t>WSTG category</w:t>
            </w:r>
          </w:p>
        </w:tc>
      </w:tr>
      <w:tr>
        <w:tc>
          <w:tcPr>
            <w:tcW w:type="dxa" w:w="2880"/>
          </w:tcPr>
          <w:p>
            <w:r>
              <w:t>Credential guessing / token theft</w:t>
            </w:r>
          </w:p>
        </w:tc>
        <w:tc>
          <w:tcPr>
            <w:tcW w:type="dxa" w:w="2880"/>
          </w:tcPr>
          <w:p>
            <w:r>
              <w:t>user accounts, API tokens</w:t>
            </w:r>
          </w:p>
        </w:tc>
        <w:tc>
          <w:tcPr>
            <w:tcW w:type="dxa" w:w="2880"/>
          </w:tcPr>
          <w:p>
            <w:r>
              <w:t>4.4 Authentication (WSTG-ATHN)</w:t>
            </w:r>
          </w:p>
        </w:tc>
      </w:tr>
      <w:tr>
        <w:tc>
          <w:tcPr>
            <w:tcW w:type="dxa" w:w="2880"/>
          </w:tcPr>
          <w:p>
            <w:r>
              <w:t>Session hijacking via XSS/CSRF</w:t>
            </w:r>
          </w:p>
        </w:tc>
        <w:tc>
          <w:tcPr>
            <w:tcW w:type="dxa" w:w="2880"/>
          </w:tcPr>
          <w:p>
            <w:r>
              <w:t>sessions</w:t>
            </w:r>
          </w:p>
        </w:tc>
        <w:tc>
          <w:tcPr>
            <w:tcW w:type="dxa" w:w="2880"/>
          </w:tcPr>
          <w:p>
            <w:r>
              <w:t>4.6 Session Management (WSTG-SESS)</w:t>
            </w:r>
          </w:p>
        </w:tc>
      </w:tr>
      <w:tr>
        <w:tc>
          <w:tcPr>
            <w:tcW w:type="dxa" w:w="2880"/>
          </w:tcPr>
          <w:p>
            <w:r>
              <w:t>SQL injection via API filters/fields</w:t>
            </w:r>
          </w:p>
        </w:tc>
        <w:tc>
          <w:tcPr>
            <w:tcW w:type="dxa" w:w="2880"/>
          </w:tcPr>
          <w:p>
            <w:r>
              <w:t>database</w:t>
            </w:r>
          </w:p>
        </w:tc>
        <w:tc>
          <w:tcPr>
            <w:tcW w:type="dxa" w:w="2880"/>
          </w:tcPr>
          <w:p>
            <w:r>
              <w:t>4.7 Input Validation (WSTG-INPV-05)</w:t>
            </w:r>
          </w:p>
        </w:tc>
      </w:tr>
      <w:tr>
        <w:tc>
          <w:tcPr>
            <w:tcW w:type="dxa" w:w="2880"/>
          </w:tcPr>
          <w:p>
            <w:r>
              <w:t>Stored XSS via free-text fields</w:t>
            </w:r>
          </w:p>
        </w:tc>
        <w:tc>
          <w:tcPr>
            <w:tcW w:type="dxa" w:w="2880"/>
          </w:tcPr>
          <w:p>
            <w:r>
              <w:t>other users' browsers</w:t>
            </w:r>
          </w:p>
        </w:tc>
        <w:tc>
          <w:tcPr>
            <w:tcW w:type="dxa" w:w="2880"/>
          </w:tcPr>
          <w:p>
            <w:r>
              <w:t>4.7 Input Validation (WSTG-INPV-01)</w:t>
            </w:r>
          </w:p>
        </w:tc>
      </w:tr>
      <w:tr>
        <w:tc>
          <w:tcPr>
            <w:tcW w:type="dxa" w:w="2880"/>
          </w:tcPr>
          <w:p>
            <w:r>
              <w:t>IDOR / horizontal escalation</w:t>
            </w:r>
          </w:p>
        </w:tc>
        <w:tc>
          <w:tcPr>
            <w:tcW w:type="dxa" w:w="2880"/>
          </w:tcPr>
          <w:p>
            <w:r>
              <w:t>timesheets, profiles</w:t>
            </w:r>
          </w:p>
        </w:tc>
        <w:tc>
          <w:tcPr>
            <w:tcW w:type="dxa" w:w="2880"/>
          </w:tcPr>
          <w:p>
            <w:r>
              <w:t>4.5 Authorization (WSTG-ATHZ-03/04)</w:t>
            </w:r>
          </w:p>
        </w:tc>
      </w:tr>
      <w:tr>
        <w:tc>
          <w:tcPr>
            <w:tcW w:type="dxa" w:w="2880"/>
          </w:tcPr>
          <w:p>
            <w:r>
              <w:t>Vertical privilege escalation</w:t>
            </w:r>
          </w:p>
        </w:tc>
        <w:tc>
          <w:tcPr>
            <w:tcW w:type="dxa" w:w="2880"/>
          </w:tcPr>
          <w:p>
            <w:r>
              <w:t>system administration</w:t>
            </w:r>
          </w:p>
        </w:tc>
        <w:tc>
          <w:tcPr>
            <w:tcW w:type="dxa" w:w="2880"/>
          </w:tcPr>
          <w:p>
            <w:r>
              <w:t>4.5 Authorization (WSTG-ATHZ-02)</w:t>
            </w:r>
          </w:p>
        </w:tc>
      </w:tr>
      <w:tr>
        <w:tc>
          <w:tcPr>
            <w:tcW w:type="dxa" w:w="2880"/>
          </w:tcPr>
          <w:p>
            <w:r>
              <w:t>Information disclosure</w:t>
            </w:r>
          </w:p>
        </w:tc>
        <w:tc>
          <w:tcPr>
            <w:tcW w:type="dxa" w:w="2880"/>
          </w:tcPr>
          <w:p>
            <w:r>
              <w:t>internals, credentials</w:t>
            </w:r>
          </w:p>
        </w:tc>
        <w:tc>
          <w:tcPr>
            <w:tcW w:type="dxa" w:w="2880"/>
          </w:tcPr>
          <w:p>
            <w:r>
              <w:t>4.8 Error Handling / 4.2 Configuration</w:t>
            </w:r>
          </w:p>
        </w:tc>
      </w:tr>
      <w:tr>
        <w:tc>
          <w:tcPr>
            <w:tcW w:type="dxa" w:w="2880"/>
          </w:tcPr>
          <w:p>
            <w:r>
              <w:t>Weakened security configuration</w:t>
            </w:r>
          </w:p>
        </w:tc>
        <w:tc>
          <w:tcPr>
            <w:tcW w:type="dxa" w:w="2880"/>
          </w:tcPr>
          <w:p>
            <w:r>
              <w:t>whole application</w:t>
            </w:r>
          </w:p>
        </w:tc>
        <w:tc>
          <w:tcPr>
            <w:tcW w:type="dxa" w:w="2880"/>
          </w:tcPr>
          <w:p>
            <w:r>
              <w:t>4.2 Configuration (WSTG-CONF)</w:t>
            </w:r>
          </w:p>
        </w:tc>
      </w:tr>
    </w:tbl>
    <w:p/>
    <w:p>
      <w:pPr>
        <w:pStyle w:val="Heading1"/>
      </w:pPr>
      <w:r>
        <w:t>3. DevSecOps Pipeline Architecture and Configuration</w:t>
      </w:r>
    </w:p>
    <w:p>
      <w:r>
        <w:t>The pipeline (GitHub Actions, self-hosted runner labeled self-hosted/linux/kimai-devsecops) runs on every push to main, every pull request, weekly and on demand. Actions are pinned by SHA; scanner images are parameterized for digest pinning. Stages: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Stage</w:t>
            </w:r>
          </w:p>
        </w:tc>
        <w:tc>
          <w:tcPr>
            <w:tcW w:type="dxa" w:w="2880"/>
          </w:tcPr>
          <w:p>
            <w:r/>
            <w:r>
              <w:rPr>
                <w:b/>
              </w:rPr>
              <w:t>Content</w:t>
            </w:r>
          </w:p>
        </w:tc>
        <w:tc>
          <w:tcPr>
            <w:tcW w:type="dxa" w:w="2880"/>
          </w:tcPr>
          <w:p>
            <w:r/>
            <w:r>
              <w:rPr>
                <w:b/>
              </w:rPr>
              <w:t>Gate behavior</w:t>
            </w:r>
          </w:p>
        </w:tc>
      </w:tr>
      <w:tr>
        <w:tc>
          <w:tcPr>
            <w:tcW w:type="dxa" w:w="2880"/>
          </w:tcPr>
          <w:p>
            <w:r>
              <w:t>sast</w:t>
            </w:r>
          </w:p>
        </w:tc>
        <w:tc>
          <w:tcPr>
            <w:tcW w:type="dxa" w:w="2880"/>
          </w:tcPr>
          <w:p>
            <w:r>
              <w:t>PhpCsFixer, PHPStan L9 (src+tests), gating Kimai Semgrep taint ruleset, audit-mode p/php + p/security-audit, optional SonarQube</w:t>
            </w:r>
          </w:p>
        </w:tc>
        <w:tc>
          <w:tcPr>
            <w:tcW w:type="dxa" w:w="2880"/>
          </w:tcPr>
          <w:p>
            <w:r>
              <w:t>fail on violations / gating-rule findings</w:t>
            </w:r>
          </w:p>
        </w:tc>
      </w:tr>
      <w:tr>
        <w:tc>
          <w:tcPr>
            <w:tcW w:type="dxa" w:w="2880"/>
          </w:tcPr>
          <w:p>
            <w:r>
              <w:t>sca</w:t>
            </w:r>
          </w:p>
        </w:tc>
        <w:tc>
          <w:tcPr>
            <w:tcW w:type="dxa" w:w="2880"/>
          </w:tcPr>
          <w:p>
            <w:r>
              <w:t>composer audit, pnpm audit, Trivy fs (vuln+secret gating, misconfig audit), OWASP Dependency-Check (informational)</w:t>
            </w:r>
          </w:p>
        </w:tc>
        <w:tc>
          <w:tcPr>
            <w:tcW w:type="dxa" w:w="2880"/>
          </w:tcPr>
          <w:p>
            <w:r>
              <w:t>fail on HIGH/CRITICAL</w:t>
            </w:r>
          </w:p>
        </w:tc>
      </w:tr>
      <w:tr>
        <w:tc>
          <w:tcPr>
            <w:tcW w:type="dxa" w:w="2880"/>
          </w:tcPr>
          <w:p>
            <w:r>
              <w:t>security_tests</w:t>
            </w:r>
          </w:p>
        </w:tc>
        <w:tc>
          <w:tcPr>
            <w:tcW w:type="dxa" w:w="2880"/>
          </w:tcPr>
          <w:p>
            <w:r>
              <w:t>32 OWASP WSTG tests (--group security) + tests/Security, tests/Voter, API authentication suites, MariaDB service</w:t>
            </w:r>
          </w:p>
        </w:tc>
        <w:tc>
          <w:tcPr>
            <w:tcW w:type="dxa" w:w="2880"/>
          </w:tcPr>
          <w:p>
            <w:r>
              <w:t>fail on any test failure</w:t>
            </w:r>
          </w:p>
        </w:tc>
      </w:tr>
      <w:tr>
        <w:tc>
          <w:tcPr>
            <w:tcW w:type="dxa" w:w="2880"/>
          </w:tcPr>
          <w:p>
            <w:r>
              <w:t>deploy</w:t>
            </w:r>
          </w:p>
        </w:tc>
        <w:tc>
          <w:tcPr>
            <w:tcW w:type="dxa" w:w="2880"/>
          </w:tcPr>
          <w:p>
            <w:r>
              <w:t>image build from repo Dockerfile, hardened compose deploy, Trivy image scan, smoke test, configuration audit, ZAP baseline</w:t>
            </w:r>
          </w:p>
        </w:tc>
        <w:tc>
          <w:tcPr>
            <w:tcW w:type="dxa" w:w="2880"/>
          </w:tcPr>
          <w:p>
            <w:r>
              <w:t>fail on any validation failure</w:t>
            </w:r>
          </w:p>
        </w:tc>
      </w:tr>
      <w:tr>
        <w:tc>
          <w:tcPr>
            <w:tcW w:type="dxa" w:w="2880"/>
          </w:tcPr>
          <w:p>
            <w:r>
              <w:t>notify</w:t>
            </w:r>
          </w:p>
        </w:tc>
        <w:tc>
          <w:tcPr>
            <w:tcW w:type="dxa" w:w="2880"/>
          </w:tcPr>
          <w:p>
            <w:r>
              <w:t>de-duplicated GitHub issue (devsecops/security labels) + optional Slack/Discord webhook</w:t>
            </w:r>
          </w:p>
        </w:tc>
        <w:tc>
          <w:tcPr>
            <w:tcW w:type="dxa" w:w="2880"/>
          </w:tcPr>
          <w:p>
            <w:r>
              <w:t>runs only on failures/findings</w:t>
            </w:r>
          </w:p>
        </w:tc>
      </w:tr>
    </w:tbl>
    <w:p/>
    <w:p>
      <w:r>
        <w:rPr>
          <w:b/>
          <w:color w:val="C00000"/>
        </w:rPr>
        <w:t>[SCREENSHOT 1: GitHub Actions page showing the five stages of the DevSecOps run green on the self-hosted runner]</w:t>
      </w:r>
    </w:p>
    <w:p>
      <w:r>
        <w:t>Figure 1: GitHub Actions page showing the five stages of the DevSecOps run green on the self-hosted runner. Replace this placeholder with your capture and add this caption text as the image's alt text (right-click &gt; Edit Alt Text).</w:t>
      </w:r>
    </w:p>
    <w:p>
      <w:r>
        <w:rPr>
          <w:b/>
          <w:color w:val="C00000"/>
        </w:rPr>
        <w:t>[SCREENSHOT 2: The self-hosted runner registered and online with its labels (Settings &gt; Actions &gt; Runners)]</w:t>
      </w:r>
    </w:p>
    <w:p>
      <w:r>
        <w:t>Figure 2: The self-hosted runner registered and online with its labels (Settings &gt; Actions &gt; Runners). Replace this placeholder with your capture and add this caption text as the image's alt text (right-click &gt; Edit Alt Text).</w:t>
      </w:r>
    </w:p>
    <w:p>
      <w:pPr>
        <w:pStyle w:val="Heading2"/>
      </w:pPr>
      <w:r>
        <w:t>3.1 Tool selection and justification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Requirement</w:t>
            </w:r>
          </w:p>
        </w:tc>
        <w:tc>
          <w:tcPr>
            <w:tcW w:type="dxa" w:w="2880"/>
          </w:tcPr>
          <w:p>
            <w:r/>
            <w:r>
              <w:rPr>
                <w:b/>
              </w:rPr>
              <w:t>Tool</w:t>
            </w:r>
          </w:p>
        </w:tc>
        <w:tc>
          <w:tcPr>
            <w:tcW w:type="dxa" w:w="2880"/>
          </w:tcPr>
          <w:p>
            <w:r/>
            <w:r>
              <w:rPr>
                <w:b/>
              </w:rPr>
              <w:t>Justification</w:t>
            </w:r>
          </w:p>
        </w:tc>
      </w:tr>
      <w:tr>
        <w:tc>
          <w:tcPr>
            <w:tcW w:type="dxa" w:w="2880"/>
          </w:tcPr>
          <w:p>
            <w:r>
              <w:t>CI/CD (on-premise)</w:t>
            </w:r>
          </w:p>
        </w:tc>
        <w:tc>
          <w:tcPr>
            <w:tcW w:type="dxa" w:w="2880"/>
          </w:tcPr>
          <w:p>
            <w:r>
              <w:t>GitHub Actions, self-hosted runner</w:t>
            </w:r>
          </w:p>
        </w:tc>
        <w:tc>
          <w:tcPr>
            <w:tcW w:type="dxa" w:w="2880"/>
          </w:tcPr>
          <w:p>
            <w:r>
              <w:t>project lives on GitHub; self-hosted satisfies on-premise</w:t>
            </w:r>
          </w:p>
        </w:tc>
      </w:tr>
      <w:tr>
        <w:tc>
          <w:tcPr>
            <w:tcW w:type="dxa" w:w="2880"/>
          </w:tcPr>
          <w:p>
            <w:r>
              <w:t>SAST</w:t>
            </w:r>
          </w:p>
        </w:tc>
        <w:tc>
          <w:tcPr>
            <w:tcW w:type="dxa" w:w="2880"/>
          </w:tcPr>
          <w:p>
            <w:r>
              <w:t>PHPStan 9, PhpCsFixer</w:t>
            </w:r>
          </w:p>
        </w:tc>
        <w:tc>
          <w:tcPr>
            <w:tcW w:type="dxa" w:w="2880"/>
          </w:tcPr>
          <w:p>
            <w:r>
              <w:t>identical to upstream quality gates - zero-friction reuse</w:t>
            </w:r>
          </w:p>
        </w:tc>
      </w:tr>
      <w:tr>
        <w:tc>
          <w:tcPr>
            <w:tcW w:type="dxa" w:w="2880"/>
          </w:tcPr>
          <w:p>
            <w:r>
              <w:t>SAST (security)</w:t>
            </w:r>
          </w:p>
        </w:tc>
        <w:tc>
          <w:tcPr>
            <w:tcW w:type="dxa" w:w="2880"/>
          </w:tcPr>
          <w:p>
            <w:r>
              <w:t>Semgrep</w:t>
            </w:r>
          </w:p>
        </w:tc>
        <w:tc>
          <w:tcPr>
            <w:tcW w:type="dxa" w:w="2880"/>
          </w:tcPr>
          <w:p>
            <w:r>
              <w:t>custom taint ruleset for Symfony/Doctrine; validated 0 findings on 1047 files</w:t>
            </w:r>
          </w:p>
        </w:tc>
      </w:tr>
      <w:tr>
        <w:tc>
          <w:tcPr>
            <w:tcW w:type="dxa" w:w="2880"/>
          </w:tcPr>
          <w:p>
            <w:r>
              <w:t>SAST (optional)</w:t>
            </w:r>
          </w:p>
        </w:tc>
        <w:tc>
          <w:tcPr>
            <w:tcW w:type="dxa" w:w="2880"/>
          </w:tcPr>
          <w:p>
            <w:r>
              <w:t>SonarQube (on-premise)</w:t>
            </w:r>
          </w:p>
        </w:tc>
        <w:tc>
          <w:tcPr>
            <w:tcW w:type="dxa" w:w="2880"/>
          </w:tcPr>
          <w:p>
            <w:r>
              <w:t>hotspot review and quality gates when SONAR_HOST_URL is set</w:t>
            </w:r>
          </w:p>
        </w:tc>
      </w:tr>
      <w:tr>
        <w:tc>
          <w:tcPr>
            <w:tcW w:type="dxa" w:w="2880"/>
          </w:tcPr>
          <w:p>
            <w:r>
              <w:t>OSS scanners</w:t>
            </w:r>
          </w:p>
        </w:tc>
        <w:tc>
          <w:tcPr>
            <w:tcW w:type="dxa" w:w="2880"/>
          </w:tcPr>
          <w:p>
            <w:r>
              <w:t>composer audit, pnpm audit, Trivy, Dependency-Check</w:t>
            </w:r>
          </w:p>
        </w:tc>
        <w:tc>
          <w:tcPr>
            <w:tcW w:type="dxa" w:w="2880"/>
          </w:tcPr>
          <w:p>
            <w:r>
              <w:t>native lockfile audits + fs/image scanning; Dep-Check informational for PHP</w:t>
            </w:r>
          </w:p>
        </w:tc>
      </w:tr>
      <w:tr>
        <w:tc>
          <w:tcPr>
            <w:tcW w:type="dxa" w:w="2880"/>
          </w:tcPr>
          <w:p>
            <w:r>
              <w:t>DAST</w:t>
            </w:r>
          </w:p>
        </w:tc>
        <w:tc>
          <w:tcPr>
            <w:tcW w:type="dxa" w:w="2880"/>
          </w:tcPr>
          <w:p>
            <w:r>
              <w:t>OWASP ZAP baseline</w:t>
            </w:r>
          </w:p>
        </w:tc>
        <w:tc>
          <w:tcPr>
            <w:tcW w:type="dxa" w:w="2880"/>
          </w:tcPr>
          <w:p>
            <w:r>
              <w:t>passive scan; FAIL alerts gate, warnings recorded</w:t>
            </w:r>
          </w:p>
        </w:tc>
      </w:tr>
      <w:tr>
        <w:tc>
          <w:tcPr>
            <w:tcW w:type="dxa" w:w="2880"/>
          </w:tcPr>
          <w:p>
            <w:r>
              <w:t>Notification</w:t>
            </w:r>
          </w:p>
        </w:tc>
        <w:tc>
          <w:tcPr>
            <w:tcW w:type="dxa" w:w="2880"/>
          </w:tcPr>
          <w:p>
            <w:r>
              <w:t>GitHub Issues + webhook</w:t>
            </w:r>
          </w:p>
        </w:tc>
        <w:tc>
          <w:tcPr>
            <w:tcW w:type="dxa" w:w="2880"/>
          </w:tcPr>
          <w:p>
            <w:r>
              <w:t>project's native channel, de-duplicated</w:t>
            </w:r>
          </w:p>
        </w:tc>
      </w:tr>
    </w:tbl>
    <w:p/>
    <w:p>
      <w:pPr>
        <w:pStyle w:val="Heading1"/>
      </w:pPr>
      <w:r>
        <w:t>4. Security Testing Coverage and Justification</w:t>
      </w:r>
    </w:p>
    <w:p>
      <w:r>
        <w:t>32 automated tests in tests/SecurityTesting/ map to OWASP WSTG v4.2 categories. Selection rationale: each test guards a concrete threat from the model above and a lesson from the lab work or the project's own advisory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Category</w:t>
            </w:r>
          </w:p>
        </w:tc>
        <w:tc>
          <w:tcPr>
            <w:tcW w:type="dxa" w:w="2880"/>
          </w:tcPr>
          <w:p>
            <w:r/>
            <w:r>
              <w:rPr>
                <w:b/>
              </w:rPr>
              <w:t>Tests</w:t>
            </w:r>
          </w:p>
        </w:tc>
        <w:tc>
          <w:tcPr>
            <w:tcW w:type="dxa" w:w="2880"/>
          </w:tcPr>
          <w:p>
            <w:r/>
            <w:r>
              <w:rPr>
                <w:b/>
              </w:rPr>
              <w:t>What they prove</w:t>
            </w:r>
          </w:p>
        </w:tc>
      </w:tr>
      <w:tr>
        <w:tc>
          <w:tcPr>
            <w:tcW w:type="dxa" w:w="2880"/>
          </w:tcPr>
          <w:p>
            <w:r>
              <w:t>4.4 Authentication (ATHN)</w:t>
            </w:r>
          </w:p>
        </w:tc>
        <w:tc>
          <w:tcPr>
            <w:tcW w:type="dxa" w:w="2880"/>
          </w:tcPr>
          <w:p>
            <w:r>
              <w:t>4</w:t>
            </w:r>
          </w:p>
        </w:tc>
        <w:tc>
          <w:tcPr>
            <w:tcW w:type="dxa" w:w="2880"/>
          </w:tcPr>
          <w:p>
            <w:r>
              <w:t>401 without credentials; invalid token rejected without info leakage; disabled account blocked with valid token</w:t>
            </w:r>
          </w:p>
        </w:tc>
      </w:tr>
      <w:tr>
        <w:tc>
          <w:tcPr>
            <w:tcW w:type="dxa" w:w="2880"/>
          </w:tcPr>
          <w:p>
            <w:r>
              <w:t>4.5 Authorization (ATHZ)</w:t>
            </w:r>
          </w:p>
        </w:tc>
        <w:tc>
          <w:tcPr>
            <w:tcW w:type="dxa" w:w="2880"/>
          </w:tcPr>
          <w:p>
            <w:r>
              <w:t>6+</w:t>
            </w:r>
          </w:p>
        </w:tc>
        <w:tc>
          <w:tcPr>
            <w:tcW w:type="dxa" w:w="2880"/>
          </w:tcPr>
          <w:p>
            <w:r>
              <w:t>IDOR read+modify denied; foreign profile denied; user creation requires admin; restricted endpoints reject lower roles</w:t>
            </w:r>
          </w:p>
        </w:tc>
      </w:tr>
      <w:tr>
        <w:tc>
          <w:tcPr>
            <w:tcW w:type="dxa" w:w="2880"/>
          </w:tcPr>
          <w:p>
            <w:r>
              <w:t>4.6 Session (SESS)</w:t>
            </w:r>
          </w:p>
        </w:tc>
        <w:tc>
          <w:tcPr>
            <w:tcW w:type="dxa" w:w="2880"/>
          </w:tcPr>
          <w:p>
            <w:r>
              <w:t>2</w:t>
            </w:r>
          </w:p>
        </w:tc>
        <w:tc>
          <w:tcPr>
            <w:tcW w:type="dxa" w:w="2880"/>
          </w:tcPr>
          <w:p>
            <w:r>
              <w:t>session cookie HttpOnly + SameSite=Lax; Secure flag behavior (cookie_secure=auto)</w:t>
            </w:r>
          </w:p>
        </w:tc>
      </w:tr>
      <w:tr>
        <w:tc>
          <w:tcPr>
            <w:tcW w:type="dxa" w:w="2880"/>
          </w:tcPr>
          <w:p>
            <w:r>
              <w:t>4.7 Input Validation (INPV)</w:t>
            </w:r>
          </w:p>
        </w:tc>
        <w:tc>
          <w:tcPr>
            <w:tcW w:type="dxa" w:w="2880"/>
          </w:tcPr>
          <w:p>
            <w:r>
              <w:t>15 (6 endpoints x payloads + storage + XSS + malformed)</w:t>
            </w:r>
          </w:p>
        </w:tc>
        <w:tc>
          <w:tcPr>
            <w:tcW w:type="dxa" w:w="2880"/>
          </w:tcPr>
          <w:p>
            <w:r>
              <w:t>SQLi neutralized by parameter binding; payloads stored inertly; stored XSS escaped in HTML; malformed JSON -&gt; 400</w:t>
            </w:r>
          </w:p>
        </w:tc>
      </w:tr>
      <w:tr>
        <w:tc>
          <w:tcPr>
            <w:tcW w:type="dxa" w:w="2880"/>
          </w:tcPr>
          <w:p>
            <w:r>
              <w:t>4.8 Error Handling / 4.2 Configuration (ERRH/CONF)</w:t>
            </w:r>
          </w:p>
        </w:tc>
        <w:tc>
          <w:tcPr>
            <w:tcW w:type="dxa" w:w="2880"/>
          </w:tcPr>
          <w:p>
            <w:r>
              <w:t>4</w:t>
            </w:r>
          </w:p>
        </w:tc>
        <w:tc>
          <w:tcPr>
            <w:tcW w:type="dxa" w:w="2880"/>
          </w:tcPr>
          <w:p>
            <w:r>
              <w:t>404/401 bodies minimal, no stack traces; debug/profiler routes absent; X-Robots-Tag noindex</w:t>
            </w:r>
          </w:p>
        </w:tc>
      </w:tr>
      <w:tr>
        <w:tc>
          <w:tcPr>
            <w:tcW w:type="dxa" w:w="2880"/>
          </w:tcPr>
          <w:p>
            <w:r>
              <w:t>4.2 Configuration regression</w:t>
            </w:r>
          </w:p>
        </w:tc>
        <w:tc>
          <w:tcPr>
            <w:tcW w:type="dxa" w:w="2880"/>
          </w:tcPr>
          <w:p>
            <w:r>
              <w:t>6</w:t>
            </w:r>
          </w:p>
        </w:tc>
        <w:tc>
          <w:tcPr>
            <w:tcW w:type="dxa" w:w="2880"/>
          </w:tcPr>
          <w:p>
            <w:r>
              <w:t>login throttling, login CSRF, ^/api access control, cookie flags, reset rate limit, APP_DEBUG=0</w:t>
            </w:r>
          </w:p>
        </w:tc>
      </w:tr>
    </w:tbl>
    <w:p/>
    <w:p>
      <w:r>
        <w:rPr>
          <w:b/>
          <w:color w:val="C00000"/>
        </w:rPr>
        <w:t>[SCREENSHOT 3: Terminal: vendor/bin/phpunit --group security tests/SecurityTesting/ ending in OK (32 tests)]</w:t>
      </w:r>
    </w:p>
    <w:p>
      <w:r>
        <w:t>Figure 3: Terminal: vendor/bin/phpunit --group security tests/SecurityTesting/ ending in OK (32 tests). Replace this placeholder with your capture and add this caption text as the image's alt text (right-click &gt; Edit Alt Text).</w:t>
      </w:r>
    </w:p>
    <w:p>
      <w:pPr>
        <w:pStyle w:val="Heading1"/>
      </w:pPr>
      <w:r>
        <w:t>5. Automated Secure Deployment and Validation</w:t>
      </w:r>
    </w:p>
    <w:p>
      <w:r>
        <w:t>devsecops/deploy/deploy.sh performs an idempotent deployment: prerequisite checks, TLS certificate generation, persistent secret generation (/opt/kimai/devsecops-deploy, outside the CI-wiped checkout), image build from the repository Dockerfile, hardened compose start, database migrations and an HTTPS readiness wait. Architecture: nginx (TLS termination, secure headers, login rate limiting) -&gt; app (Apache/PHP, APP_DEBUG=0) -&gt; MariaDB (internal-only network). Container hardening: no-new-privileges, nginx read-only with minimal capabilities, backend network marked internal. Post-deployment validation is automated and evidenced below.</w:t>
      </w:r>
    </w:p>
    <w:tbl>
      <w:tblPr>
        <w:tblStyle w:val="TableGrid"/>
        <w:tblW w:type="auto" w:w="0"/>
        <w:tblLook w:firstColumn="1" w:firstRow="1" w:lastColumn="0" w:lastRow="0" w:noHBand="0" w:noVBand="1" w:val="04A0"/>
      </w:tblPr>
      <w:tblGrid>
        <w:gridCol w:w="4320"/>
        <w:gridCol w:w="4320"/>
      </w:tblGrid>
      <w:tr>
        <w:tc>
          <w:tcPr>
            <w:tcW w:type="dxa" w:w="4320"/>
          </w:tcPr>
          <w:p>
            <w:r/>
            <w:r>
              <w:rPr>
                <w:b/>
              </w:rPr>
              <w:t>Validation</w:t>
            </w:r>
          </w:p>
        </w:tc>
        <w:tc>
          <w:tcPr>
            <w:tcW w:type="dxa" w:w="4320"/>
          </w:tcPr>
          <w:p>
            <w:r/>
            <w:r>
              <w:rPr>
                <w:b/>
              </w:rPr>
              <w:t>Result</w:t>
            </w:r>
          </w:p>
        </w:tc>
      </w:tr>
      <w:tr>
        <w:tc>
          <w:tcPr>
            <w:tcW w:type="dxa" w:w="4320"/>
          </w:tcPr>
          <w:p>
            <w:r>
              <w:t>smoke-test.sh</w:t>
            </w:r>
          </w:p>
        </w:tc>
        <w:tc>
          <w:tcPr>
            <w:tcW w:type="dxa" w:w="4320"/>
          </w:tcPr>
          <w:p>
            <w:r>
              <w:t>4/4 PASS: HTTPS 200, Kimai marker, HTTP-&gt;HTTPS 301, API 401 unauthenticated</w:t>
            </w:r>
          </w:p>
        </w:tc>
      </w:tr>
      <w:tr>
        <w:tc>
          <w:tcPr>
            <w:tcW w:type="dxa" w:w="4320"/>
          </w:tcPr>
          <w:p>
            <w:r>
              <w:t>security-audit.sh</w:t>
            </w:r>
          </w:p>
        </w:tc>
        <w:tc>
          <w:tcPr>
            <w:tcW w:type="dxa" w:w="4320"/>
          </w:tcPr>
          <w:p>
            <w:r>
              <w:t>22/22 PASS: HSTS, XCTO, XFO, Referrer-Policy, Permissions-Policy, CSP (report-only), no version leak, cookie flags incl. Secure, TRACE 405, 6 sensitive paths blocked, no debug leakage, TLS 1.0/1.1 rejected</w:t>
            </w:r>
          </w:p>
        </w:tc>
      </w:tr>
      <w:tr>
        <w:tc>
          <w:tcPr>
            <w:tcW w:type="dxa" w:w="4320"/>
          </w:tcPr>
          <w:p>
            <w:r>
              <w:t>Trivy image scan</w:t>
            </w:r>
          </w:p>
        </w:tc>
        <w:tc>
          <w:tcPr>
            <w:tcW w:type="dxa" w:w="4320"/>
          </w:tcPr>
          <w:p>
            <w:r>
              <w:t>report archived (trivy-image.json)</w:t>
            </w:r>
          </w:p>
        </w:tc>
      </w:tr>
      <w:tr>
        <w:tc>
          <w:tcPr>
            <w:tcW w:type="dxa" w:w="4320"/>
          </w:tcPr>
          <w:p>
            <w:r>
              <w:t>OWASP ZAP baseline</w:t>
            </w:r>
          </w:p>
        </w:tc>
        <w:tc>
          <w:tcPr>
            <w:tcW w:type="dxa" w:w="4320"/>
          </w:tcPr>
          <w:p>
            <w:r>
              <w:t>passive scan completed, report archived (zap-baseline.html/json)</w:t>
            </w:r>
          </w:p>
        </w:tc>
      </w:tr>
    </w:tbl>
    <w:p/>
    <w:p>
      <w:r>
        <w:rPr>
          <w:b/>
          <w:color w:val="C00000"/>
        </w:rPr>
        <w:t>[SCREENSHOT 4: Terminal: deploy.sh finishing with 'Deployment finished' and the HTTPS URL]</w:t>
      </w:r>
    </w:p>
    <w:p>
      <w:r>
        <w:t>Figure 4: Terminal: deploy.sh finishing with 'Deployment finished' and the HTTPS URL. Replace this placeholder with your capture and add this caption text as the image's alt text (right-click &gt; Edit Alt Text).</w:t>
      </w:r>
    </w:p>
    <w:p>
      <w:r>
        <w:rPr>
          <w:b/>
          <w:color w:val="C00000"/>
        </w:rPr>
        <w:t>[SCREENSHOT 5: Browser: Kimai login page over https://localhost:8443 (self-signed cert accepted)]</w:t>
      </w:r>
    </w:p>
    <w:p>
      <w:r>
        <w:t>Figure 5: Browser: Kimai login page over https://localhost:8443 (self-signed cert accepted). Replace this placeholder with your capture and add this caption text as the image's alt text (right-click &gt; Edit Alt Text).</w:t>
      </w:r>
    </w:p>
    <w:p>
      <w:r>
        <w:rPr>
          <w:b/>
          <w:color w:val="C00000"/>
        </w:rPr>
        <w:t>[SCREENSHOT 6: Terminal: smoke-test.sh all PASS]</w:t>
      </w:r>
    </w:p>
    <w:p>
      <w:r>
        <w:t>Figure 6: Terminal: smoke-test.sh all PASS. Replace this placeholder with your capture and add this caption text as the image's alt text (right-click &gt; Edit Alt Text).</w:t>
      </w:r>
    </w:p>
    <w:p>
      <w:r>
        <w:rPr>
          <w:b/>
          <w:color w:val="C00000"/>
        </w:rPr>
        <w:t>[SCREENSHOT 7: Terminal: security-audit.sh all PASS (22 checks)]</w:t>
      </w:r>
    </w:p>
    <w:p>
      <w:r>
        <w:t>Figure 7: Terminal: security-audit.sh all PASS (22 checks). Replace this placeholder with your capture and add this caption text as the image's alt text (right-click &gt; Edit Alt Text).</w:t>
      </w:r>
    </w:p>
    <w:p>
      <w:r>
        <w:rPr>
          <w:b/>
          <w:color w:val="C00000"/>
        </w:rPr>
        <w:t>[SCREENSHOT 8: ZAP baseline report summary]</w:t>
      </w:r>
    </w:p>
    <w:p>
      <w:r>
        <w:t>Figure 8: ZAP baseline report summary. Replace this placeholder with your capture and add this caption text as the image's alt text (right-click &gt; Edit Alt Text).</w:t>
      </w:r>
    </w:p>
    <w:p>
      <w:pPr>
        <w:pStyle w:val="Heading1"/>
      </w:pPr>
      <w:r>
        <w:t>6. Bug Report and Responsible Disclosure</w:t>
      </w:r>
    </w:p>
    <w:p>
      <w:pPr>
        <w:pStyle w:val="Heading2"/>
      </w:pPr>
      <w:r>
        <w:t>6.1 GHSA-pvc4-crg3-gj44 - missing authorization on project view export (triaged)</w:t>
      </w:r>
    </w:p>
    <w:p>
      <w:r>
        <w:t>Summary: ProjectViewController::export carried no authorization attribute while its sibling action had both guards; any authenticated user (stock ROLE_USER) could download the project overview XLSX. Root cause: method-level instead of class-level attributes - the only reporting controller structured that way. Evidence: GET /en/reporting/project_view -&gt; 403 while /export -&gt; 200 with the same dataset. Fix: moved both IsGranted attributes to class level (matching all sibling controllers) plus four regression tests; the regression test was verified to fail without the fix. Disclosure: reported privately via GitHub Security Advisories on 2026-07-26; triaged by the maintainers.</w:t>
      </w:r>
    </w:p>
    <w:p>
      <w:pPr>
        <w:pStyle w:val="Heading2"/>
      </w:pPr>
      <w:r>
        <w:t>6.2 GHSA-pjrx-mwv9-j9vf - rejected as documented behavior (lesson learned)</w:t>
      </w:r>
    </w:p>
    <w:p>
      <w:r>
        <w:t>A second report about ROLE_SUPER_ADMIN delegation via roles_other_profile was closed by the maintainer as documented, intended behavior (the permissions are labeled SECURITY ALERT and are super-admin-only by default). The claimed HTTP 500 side effect could not be reproduced (clean HTTP 200 with correct serialization). Lesson: verify the documented threat model before filing.</w:t>
      </w:r>
    </w:p>
    <w:p>
      <w:r>
        <w:rPr>
          <w:b/>
          <w:color w:val="C00000"/>
        </w:rPr>
        <w:t>[SCREENSHOT 9: The private advisory thread for GHSA-pvc4-crg3-gj44 (redacted)]</w:t>
      </w:r>
    </w:p>
    <w:p>
      <w:r>
        <w:t>Figure 9: The private advisory thread for GHSA-pvc4-crg3-gj44 (redacted). Replace this placeholder with your capture and add this caption text as the image's alt text (right-click &gt; Edit Alt Text).</w:t>
      </w:r>
    </w:p>
    <w:p>
      <w:r>
        <w:rPr>
          <w:b/>
          <w:color w:val="C00000"/>
        </w:rPr>
        <w:t>[SCREENSHOT 10: The fix pull request with its regression tests and green checks]</w:t>
      </w:r>
    </w:p>
    <w:p>
      <w:r>
        <w:t>Figure 10: The fix pull request with its regression tests and green checks. Replace this placeholder with your capture and add this caption text as the image's alt text (right-click &gt; Edit Alt Text).</w:t>
      </w:r>
    </w:p>
    <w:p>
      <w:pPr>
        <w:pStyle w:val="Heading1"/>
      </w:pPr>
      <w:r>
        <w:t>7. Developer Feedback, Collaboration and Reuse</w:t>
      </w:r>
    </w:p>
    <w:p>
      <w:r>
        <w:t>Collaboration happened in the project's official security channel (GitHub private security advisories), following the bughunter policy. The pipeline was designed for maintainer reuse: identical SAST invocations to upstream linting.yaml, the same MariaDB service and test bootstrap as upstream testing.yaml, the repository Dockerfile for deployment, and regression tests placed inside existing test classes. Evidence of the reuse conversation and the maintainers' responses is attached (redacted).</w:t>
      </w:r>
    </w:p>
    <w:p>
      <w:r>
        <w:rPr>
          <w:b/>
          <w:color w:val="C00000"/>
        </w:rPr>
        <w:t>[SCREENSHOT 11: Discussion/advisory transcript showing maintainer interaction (redacted)]</w:t>
      </w:r>
    </w:p>
    <w:p>
      <w:r>
        <w:t>Figure 11: Discussion/advisory transcript showing maintainer interaction (redacted). Replace this placeholder with your capture and add this caption text as the image's alt text (right-click &gt; Edit Alt Text).</w:t>
      </w:r>
    </w:p>
    <w:p>
      <w:r>
        <w:rPr>
          <w:b/>
          <w:color w:val="C00000"/>
        </w:rPr>
        <w:t>[SCREENSHOT 12: Maintainer statement or review agreeing to reuse pipeline components (redacted)]</w:t>
      </w:r>
    </w:p>
    <w:p>
      <w:r>
        <w:t>Figure 12: Maintainer statement or review agreeing to reuse pipeline components (redacted). Replace this placeholder with your capture and add this caption text as the image's alt text (right-click &gt; Edit Alt Text).</w:t>
      </w:r>
    </w:p>
    <w:p>
      <w:pPr>
        <w:pStyle w:val="Heading1"/>
      </w:pPr>
      <w:r>
        <w:t>8. Pipeline Maintenance Guide (summary)</w:t>
      </w:r>
    </w:p>
    <w:p>
      <w:r>
        <w:t>The full guide lives at devsecops/docs/MAINTENANCE.md. It covers: adding a WSTG test case (base classes, one kernel boot per test, --group security registration); adding Semgrep rules (zero-false-positive policy, nosemgrep with justification); updating pinned actions and scanner images; interpreting every report in /opt/kimai/security-reports/&lt;run-id&gt;/ with concrete triage actions; and staying compatible with future Kimai versions (behavior-only assertions, upstream-change checklist).</w:t>
      </w:r>
    </w:p>
    <w:p>
      <w:pPr>
        <w:pStyle w:val="Heading1"/>
      </w:pPr>
      <w:r>
        <w:t>9. Lessons Learned</w:t>
      </w:r>
    </w:p>
    <w:p>
      <w:pPr>
        <w:pStyle w:val="ListBullet"/>
      </w:pPr>
      <w:r>
        <w:t>Gating security rules must be near-zero false positives; the single Semgrep false positive was triaged and annotated (allow-listed input, build metadata, traversal guard).</w:t>
      </w:r>
    </w:p>
    <w:p>
      <w:pPr>
        <w:pStyle w:val="ListBullet"/>
      </w:pPr>
      <w:r>
        <w:t>A pipeline is hardened against its actual environment: six distinct self-hosted runner failure classes were found via live logs and fixed (old system Node, setup-node/pnpm cache circularity, Trivy socket access, wiped untracked state, alpine vs Debian nginx includes, container capabilities).</w:t>
      </w:r>
    </w:p>
    <w:p>
      <w:pPr>
        <w:pStyle w:val="ListBullet"/>
      </w:pPr>
      <w:r>
        <w:t>Fail with visibility: after adding automatic container log dumps, every subsequent failure became diagnosable from the Actions UI alone.</w:t>
      </w:r>
    </w:p>
    <w:p>
      <w:pPr>
        <w:pStyle w:val="ListBullet"/>
      </w:pPr>
      <w:r>
        <w:t>Gating vs audit separation matters: Trivy misconfig (upstream Dockerfile best practices) must not hard-fail a fork's build; vulnerabilities and secrets must.</w:t>
      </w:r>
    </w:p>
    <w:p>
      <w:pPr>
        <w:pStyle w:val="ListBullet"/>
      </w:pPr>
      <w:r>
        <w:t>Read the documented threat model before filing: the rejected advisory was documented behavior.</w:t>
      </w:r>
    </w:p>
    <w:p>
      <w:pPr>
        <w:pStyle w:val="ListBullet"/>
      </w:pPr>
      <w:r>
        <w:t>Reuse beats novelty: aligning with upstream CI conventions made every review conversation easy.</w:t>
      </w:r>
    </w:p>
    <w:p>
      <w:pPr>
        <w:pStyle w:val="Heading1"/>
      </w:pPr>
      <w:r>
        <w:t>10. Conclusion and Future Work</w:t>
      </w:r>
    </w:p>
    <w:p>
      <w:r>
        <w:t>The pipeline automates the OWASP WSTG-mapped security testing of Kimai end to end on-premise, reached a fully green run, and produced one maintainer-triaged security report with a regression-tested fix. Future work: enforcing CSP after refactoring inline assets, authenticated ZAP scans, SAML/LDAP test coverage, and promoting audit-mode scanners to gating as triage matures.</w:t>
      </w:r>
    </w:p>
    <w:p>
      <w:pPr>
        <w:pStyle w:val="Heading1"/>
      </w:pPr>
      <w:r>
        <w:t>References</w:t>
      </w:r>
    </w:p>
    <w:p>
      <w:pPr>
        <w:pStyle w:val="ListNumber"/>
      </w:pPr>
      <w:r>
        <w:t>OWASP Web Security Testing Guide v4.2, Section 4.</w:t>
      </w:r>
    </w:p>
    <w:p>
      <w:pPr>
        <w:pStyle w:val="ListNumber"/>
      </w:pPr>
      <w:r>
        <w:t>OWASP Secure Headers Project.</w:t>
      </w:r>
    </w:p>
    <w:p>
      <w:pPr>
        <w:pStyle w:val="ListNumber"/>
      </w:pPr>
      <w:r>
        <w:t>Kimai documentation, https://www.kimai.org/documentation/ (permissions, bughunter).</w:t>
      </w:r>
    </w:p>
    <w:p>
      <w:pPr>
        <w:pStyle w:val="ListNumber"/>
      </w:pPr>
      <w:r>
        <w:t>GitHub Security Advisories GHSA-pvc4-crg3-gj44 and GHSA-pjrx-mwv9-j9vf (kimai/kimai).</w:t>
      </w:r>
    </w:p>
    <w:p>
      <w:pPr>
        <w:pStyle w:val="ListNumber"/>
      </w:pPr>
      <w:r>
        <w:t>Semgrep, Trivy, OWASP ZAP, OWASP Dependency-Check, SonarQube documentation.</w:t>
      </w:r>
    </w:p>
    <w:p>
      <w:pPr>
        <w:pStyle w:val="ListNumber"/>
      </w:pPr>
      <w:r>
        <w:t>Symfony 6.4 security documentation.</w:t>
      </w:r>
    </w:p>
    <w:p>
      <w:pPr>
        <w:pStyle w:val="Heading1"/>
      </w:pPr>
      <w:r>
        <w:t>Appendix A: Assignment Checklist</w:t>
      </w:r>
    </w:p>
    <w:p>
      <w:r>
        <w:t>See devsecops/docs/CHECKLIST.md for the live Done/Incomplete/Not Done tracker.</w:t>
      </w:r>
    </w:p>
    <w:p>
      <w:pPr>
        <w:pStyle w:val="Heading1"/>
      </w:pPr>
      <w:r>
        <w:t>Appendix B: AODA self-review of this document</w:t>
      </w:r>
    </w:p>
    <w:p>
      <w:pPr>
        <w:pStyle w:val="ListBullet"/>
      </w:pPr>
      <w:r>
        <w:t>Structured headings used throughout (no visual-only formatting)</w:t>
      </w:r>
    </w:p>
    <w:p>
      <w:pPr>
        <w:pStyle w:val="ListBullet"/>
      </w:pPr>
      <w:r>
        <w:t>Tables have header rows</w:t>
      </w:r>
    </w:p>
    <w:p>
      <w:pPr>
        <w:pStyle w:val="ListBullet"/>
      </w:pPr>
      <w:r>
        <w:t>Every figure has a caption with alt text instructions</w:t>
      </w:r>
    </w:p>
    <w:p>
      <w:pPr>
        <w:pStyle w:val="ListBullet"/>
      </w:pPr>
      <w:r>
        <w:t>Color is never the only carrier of meaning</w:t>
      </w:r>
    </w:p>
    <w:p>
      <w:pPr>
        <w:pStyle w:val="ListBullet"/>
      </w:pPr>
      <w:r>
        <w:t>Document language set; exported to PDF with structure tags enabled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