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line="336" w:lineRule="auto" w:after="40" w:before="0"/>
        <w:jc w:val="center"/>
      </w:pPr>
      <w:r>
        <w:rPr>
          <w:rFonts w:ascii="Times New Roman" w:hAnsi="Times New Roman" w:eastAsia="新細明體"/>
          <w:b/>
          <w:color w:val="000000"/>
          <w:sz w:val="32"/>
        </w:rPr>
        <w:t>生物第一冊 2 1 生物體的基本單位</w:t>
      </w:r>
    </w:p>
    <w:p>
      <w:pPr>
        <w:keepNext w:val="0"/>
        <w:widowControl/>
        <w:spacing w:line="336" w:lineRule="auto" w:after="140" w:before="0"/>
        <w:jc w:val="center"/>
      </w:pPr>
      <w:r>
        <w:rPr>
          <w:rFonts w:ascii="Times New Roman" w:hAnsi="Times New Roman" w:eastAsia="新細明體"/>
          <w:b/>
          <w:color w:val="000000"/>
          <w:sz w:val="28"/>
        </w:rPr>
        <w:t>答案與解析</w:t>
      </w:r>
    </w:p>
    <w:p>
      <w:pPr>
        <w:keepNext w:val="0"/>
        <w:widowControl/>
        <w:spacing w:line="336" w:lineRule="auto" w:after="160" w:before="0"/>
        <w:jc w:val="center"/>
      </w:pPr>
      <w:r>
        <w:rPr>
          <w:rFonts w:ascii="Times New Roman" w:hAnsi="Times New Roman" w:eastAsia="新細明體"/>
          <w:b w:val="0"/>
          <w:color w:val="000000"/>
          <w:sz w:val="22"/>
        </w:rPr>
        <w:t>共 25 題　簡單 10 題　中等 10 題　困難 5 題</w:t>
      </w:r>
    </w:p>
    <w:p>
      <w:pPr>
        <w:pStyle w:val="Heading1"/>
        <w:keepNext/>
        <w:widowControl/>
        <w:spacing w:line="336" w:lineRule="auto" w:after="100" w:before="0"/>
      </w:pPr>
      <w:r>
        <w:rPr>
          <w:rFonts w:ascii="Times New Roman" w:hAnsi="Times New Roman" w:eastAsia="新細明體"/>
          <w:b/>
          <w:color w:val="000000"/>
          <w:sz w:val="26"/>
        </w:rPr>
        <w:t>一 是非題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1. 答案：○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解析：葉與莖都觀察到細胞，支持水草不同部位由細胞構成；並未據此宣稱兩處細胞的形態或功能完全相同。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2. 答案：×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解析：細胞死亡後，細胞壁仍可能留存；看見邊界不能單獨證明細胞存活。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3. 答案：○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解析：細胞收縮與整束肌肉縮短相對應，是由細胞活動理解身體部位功能的例子。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4. 答案：×　難度：困難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解析：相同面積視野只提供局部細胞密度，且取樣位置、代表性及整株體積均未確定，不能推得整株細胞總數。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5. 答案：○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解析：邊界也可由人工製成，不能單靠一項外觀特徵確認活細胞；仍需其他結構與生命活動的證據。</w:t>
      </w:r>
    </w:p>
    <w:p>
      <w:pPr>
        <w:pStyle w:val="Heading1"/>
        <w:keepNext/>
        <w:widowControl/>
        <w:spacing w:line="336" w:lineRule="auto" w:after="100" w:before="0"/>
      </w:pPr>
      <w:r>
        <w:rPr>
          <w:rFonts w:ascii="Times New Roman" w:hAnsi="Times New Roman" w:eastAsia="新細明體"/>
          <w:b/>
          <w:color w:val="000000"/>
          <w:sz w:val="26"/>
        </w:rPr>
        <w:t>二 單選題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6. 答案：C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解析：虎克在軟木薄片中所見的格狀邊界主要是死細胞留下的細胞壁，對應圖中 P；Q 為格室內部，不能直接當作細胞核。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7. 答案：A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解析：甲描述特定樣本中實際看到的現象；乙統整多種動、植物研究所得的概念，超過一次觀察的範圍，屬學說。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8. 答案：D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解析：甲具有細胞體、分枝及長突起，符合神經細胞與其他細胞聯繫、傳遞訊息的形態；乙為有橫紋的肌肉細胞，其主要功能為收縮。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9. 答案：A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解析：主張限定『同一人』且涵蓋所有細胞，故同一人的兩種不同形態細胞即可構成反例；不同人或只觀察一種細胞不能直接反駁。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10. 答案：B　難度：困難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解析：排列疏密與細胞層厚度同時改變，兩者都可能影響微粒通過。需在相同厚度、相同微粒條件等控制下比較排列；結果也未證明排列完全無效。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11. 答案：C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解析：沿著圖中連續邊界追蹤，P 的內部與乙相連，接合處沒有將兩者分開的細胞邊界，因此突起為乙細胞的一部分。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12. 答案：B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解析：任務需要主動拉動，甲可受刺激縮短，符合此需求；傳訊與覆蓋是不同功能，不能據此視為收縮能力。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13. 答案：D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解析：口腔內側皮膜為動物身體的表面組織，可與洋蔥表皮比較；食鹽、保鮮膜與載玻片均不是動物組織。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14. 答案：A　難度：困難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解析：草履蟲支持部分生物由單一細胞生活；成熟紅血球仍是細胞，卻不具自行分裂能力，否定『每個細胞都能完成全部活動』。不能把單一例子概括至所有細胞。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15. 答案：D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解析：連續影像呈現一個細胞中央內縮並分開為兩個，加上封閉且沒有其他細胞進出的條件，支持由原有細胞分裂形成新細胞。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16. 答案：C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解析：人類成熟紅血球通常呈雙凹圓盤狀，主要功能之一是運送氧氣；其餘三類主要分別為傳訊、收縮及覆蓋保護。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17. 答案：B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解析：生物種類、取樣部位與製片方式可影響所見細胞及其排列，能協助判斷差異來源並重現觀察；其餘記錄無法直接回答材料是否不同。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18. 答案：D　難度：困難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解析：圖中處理後中央出現未被細胞覆蓋的缺口。依題設，該處可成為微粒通道；細胞總數或單一細胞形狀相同，不能保證整片覆蓋連續。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19. 答案：B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解析：虎克的軟木觀察與命名是重要起點；動、植物由細胞構成的細胞學說由後續研究逐步建立，常以許萊登、許旺的研究為代表。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20. 答案：A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解析：三列同屬一株植物，但形態與工作不同，支持細胞形態與功能分工相關；不能將其中一種特徵推及所有細胞。</w:t>
      </w:r>
    </w:p>
    <w:p>
      <w:pPr>
        <w:pStyle w:val="Heading1"/>
        <w:keepNext/>
        <w:widowControl/>
        <w:spacing w:line="336" w:lineRule="auto" w:after="100" w:before="0"/>
      </w:pPr>
      <w:r>
        <w:rPr>
          <w:rFonts w:ascii="Times New Roman" w:hAnsi="Times New Roman" w:eastAsia="新細明體"/>
          <w:b/>
          <w:color w:val="000000"/>
          <w:sz w:val="26"/>
        </w:rPr>
        <w:t>三 題組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21. 答案：C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解析：甲圖中 P、Q 各位於一個獨立的保衛細胞內，共兩個細胞；中央孔隙為空隙，不另算細胞。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22. 答案：A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解析：兩狀態都保留 P、Q 兩個細胞，改變的是兩者形態與中央孔隙寬度；題內已說明孔隙是通道，因此形態改變可對應開口縮小。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23. 答案：D　難度：困難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解析：相同拍攝與輸出比例加上可核對的同一刻度，可以檢查影像尺寸是否被改變，進而區分真實孔隙變化與倍率差異；直接寫結論或更換樣本均不能排除此疑慮。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24. 答案：B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解析：兩個細胞圖上長度都約等於各自比例尺的四倍。甲約 4×20＝80 微米，乙約 4×40＝160 微米，因此乙約為甲的兩倍。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25. 答案：C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解析：影像與比例尺等比例縮小，兩者長度比維持四倍，乙實際長度仍約 160 微米；比例尺的數值代表實際距離，不隨紙面縮印改變。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新細明體"/>
        <w:b w:val="0"/>
        <w:color w:val="000000"/>
        <w:sz w:val="20"/>
      </w:rPr>
      <w:t xml:space="preserve">— </w:t>
    </w:r>
    <w:fldSimple w:instr="PAGE"/>
    <w:r>
      <w:rPr>
        <w:rFonts w:ascii="Times New Roman" w:hAnsi="Times New Roman" w:eastAsia="新細明體"/>
        <w:b w:val="0"/>
        <w:color w:val="000000"/>
        <w:sz w:val="20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新細明體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新細明體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新細明體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新細明體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生物第一冊 2-1 生物體的基本單位 答案與解析</dc:title>
  <dc:subject/>
  <dc:creator>自然科題庫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