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1: Reproducible Data Visualization Workflow</w:t>
      </w:r>
    </w:p>
    <w:p>
      <w:pPr>
        <w:pStyle w:val="Author"/>
      </w:pPr>
      <w:r>
        <w:t xml:space="preserve">Kimaya Lacey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Reproducible Data Visualization Workflow</dc:title>
  <dc:creator>Kimaya Lacey</dc:creator>
  <cp:keywords/>
  <dcterms:created xsi:type="dcterms:W3CDTF">2026-08-19T13:46:30Z</dcterms:created>
  <dcterms:modified xsi:type="dcterms:W3CDTF">2026-08-19T13:46:30Z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