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11E" w:rsidRDefault="009B611E" w:rsidP="008D5FCA">
      <w:pPr>
        <w:jc w:val="center"/>
        <w:rPr>
          <w:rFonts w:ascii="Arial" w:hAnsi="Arial" w:cs="Arial"/>
          <w:b/>
          <w:color w:val="000000" w:themeColor="text1"/>
          <w:sz w:val="24"/>
          <w:szCs w:val="24"/>
          <w:lang w:val="es-419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s-419"/>
        </w:rPr>
        <w:t>BRENCHMARKING</w:t>
      </w:r>
    </w:p>
    <w:p w:rsidR="00706694" w:rsidRPr="009B3584" w:rsidRDefault="00362577" w:rsidP="008D5FCA">
      <w:pPr>
        <w:jc w:val="center"/>
        <w:rPr>
          <w:rFonts w:ascii="Arial" w:hAnsi="Arial" w:cs="Arial"/>
          <w:b/>
          <w:color w:val="000000" w:themeColor="text1"/>
          <w:sz w:val="24"/>
          <w:szCs w:val="24"/>
          <w:lang w:val="es-419"/>
        </w:rPr>
      </w:pPr>
      <w:r w:rsidRPr="009B3584">
        <w:rPr>
          <w:rFonts w:ascii="Arial" w:hAnsi="Arial" w:cs="Arial"/>
          <w:b/>
          <w:color w:val="000000" w:themeColor="text1"/>
          <w:sz w:val="24"/>
          <w:szCs w:val="24"/>
          <w:lang w:val="es-419"/>
        </w:rPr>
        <w:t>MOVIMIENTO DE CLIENTES</w:t>
      </w:r>
    </w:p>
    <w:p w:rsidR="00362577" w:rsidRPr="009B3584" w:rsidRDefault="00362577" w:rsidP="008D5FCA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419"/>
        </w:rPr>
      </w:pPr>
      <w:r w:rsidRPr="009B3584">
        <w:rPr>
          <w:rFonts w:ascii="Arial" w:hAnsi="Arial" w:cs="Arial"/>
          <w:b/>
          <w:color w:val="000000" w:themeColor="text1"/>
          <w:sz w:val="24"/>
          <w:szCs w:val="24"/>
          <w:lang w:val="es-419"/>
        </w:rPr>
        <w:t>BENCHMARKING</w:t>
      </w:r>
      <w:bookmarkStart w:id="0" w:name="_GoBack"/>
      <w:bookmarkEnd w:id="0"/>
    </w:p>
    <w:p w:rsidR="008D5FCA" w:rsidRPr="009B3584" w:rsidRDefault="008D5FCA" w:rsidP="008D5FCA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419"/>
        </w:rPr>
      </w:pPr>
    </w:p>
    <w:p w:rsidR="00362577" w:rsidRPr="009B3584" w:rsidRDefault="00362577" w:rsidP="008D5F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  <w:lang w:val="es-419"/>
        </w:rPr>
      </w:pPr>
      <w:r w:rsidRPr="009B3584">
        <w:rPr>
          <w:rFonts w:ascii="Arial" w:hAnsi="Arial" w:cs="Arial"/>
          <w:color w:val="000000" w:themeColor="text1"/>
          <w:sz w:val="24"/>
          <w:szCs w:val="24"/>
          <w:lang w:val="es-419"/>
        </w:rPr>
        <w:t>software ERP Manager</w:t>
      </w:r>
    </w:p>
    <w:p w:rsidR="008D5FCA" w:rsidRPr="009B3584" w:rsidRDefault="008D5FCA" w:rsidP="008D5FCA">
      <w:pPr>
        <w:jc w:val="both"/>
        <w:rPr>
          <w:rFonts w:ascii="Arial" w:hAnsi="Arial" w:cs="Arial"/>
          <w:color w:val="000000" w:themeColor="text1"/>
          <w:sz w:val="24"/>
          <w:szCs w:val="24"/>
          <w:lang w:val="es-419"/>
        </w:rPr>
      </w:pPr>
    </w:p>
    <w:p w:rsidR="00362577" w:rsidRPr="009B3584" w:rsidRDefault="00362577" w:rsidP="008D5FCA">
      <w:pPr>
        <w:jc w:val="both"/>
        <w:rPr>
          <w:rFonts w:ascii="Arial" w:hAnsi="Arial" w:cs="Arial"/>
          <w:color w:val="000000" w:themeColor="text1"/>
          <w:sz w:val="24"/>
          <w:szCs w:val="24"/>
          <w:lang w:val="es-419"/>
        </w:rPr>
      </w:pPr>
      <w:r w:rsidRPr="009B3584">
        <w:rPr>
          <w:rFonts w:ascii="Arial" w:hAnsi="Arial" w:cs="Arial"/>
          <w:color w:val="000000" w:themeColor="text1"/>
          <w:sz w:val="24"/>
          <w:szCs w:val="24"/>
          <w:lang w:val="es-419"/>
        </w:rPr>
        <w:t>Saldos en cuenta corriente, valores en cartera y documentos, con detalle de los mismos</w:t>
      </w:r>
    </w:p>
    <w:p w:rsidR="00362577" w:rsidRPr="009B3584" w:rsidRDefault="00362577" w:rsidP="008D5FCA">
      <w:pPr>
        <w:jc w:val="both"/>
        <w:rPr>
          <w:rFonts w:ascii="Arial" w:hAnsi="Arial" w:cs="Arial"/>
          <w:color w:val="000000" w:themeColor="text1"/>
          <w:sz w:val="24"/>
          <w:szCs w:val="24"/>
          <w:lang w:val="es-419"/>
        </w:rPr>
      </w:pPr>
      <w:r w:rsidRPr="009B3584">
        <w:rPr>
          <w:rFonts w:ascii="Arial" w:hAnsi="Arial" w:cs="Arial"/>
          <w:color w:val="000000" w:themeColor="text1"/>
          <w:sz w:val="24"/>
          <w:szCs w:val="24"/>
          <w:lang w:val="es-419"/>
        </w:rPr>
        <w:t>Presupuestos pendientes de aprobación</w:t>
      </w:r>
    </w:p>
    <w:p w:rsidR="00362577" w:rsidRPr="009B3584" w:rsidRDefault="00362577" w:rsidP="008D5FCA">
      <w:pPr>
        <w:jc w:val="both"/>
        <w:rPr>
          <w:rFonts w:ascii="Arial" w:hAnsi="Arial" w:cs="Arial"/>
          <w:color w:val="000000" w:themeColor="text1"/>
          <w:sz w:val="24"/>
          <w:szCs w:val="24"/>
          <w:lang w:val="es-419"/>
        </w:rPr>
      </w:pPr>
      <w:r w:rsidRPr="009B3584">
        <w:rPr>
          <w:rFonts w:ascii="Arial" w:hAnsi="Arial" w:cs="Arial"/>
          <w:color w:val="000000" w:themeColor="text1"/>
          <w:sz w:val="24"/>
          <w:szCs w:val="24"/>
          <w:lang w:val="es-419"/>
        </w:rPr>
        <w:t>Pedidos pendientes de remisión</w:t>
      </w:r>
    </w:p>
    <w:p w:rsidR="00362577" w:rsidRPr="009B3584" w:rsidRDefault="00362577" w:rsidP="008D5FCA">
      <w:pPr>
        <w:jc w:val="both"/>
        <w:rPr>
          <w:rFonts w:ascii="Arial" w:hAnsi="Arial" w:cs="Arial"/>
          <w:color w:val="000000" w:themeColor="text1"/>
          <w:sz w:val="24"/>
          <w:szCs w:val="24"/>
          <w:lang w:val="es-419"/>
        </w:rPr>
      </w:pPr>
      <w:r w:rsidRPr="009B3584">
        <w:rPr>
          <w:rFonts w:ascii="Arial" w:hAnsi="Arial" w:cs="Arial"/>
          <w:color w:val="000000" w:themeColor="text1"/>
          <w:sz w:val="24"/>
          <w:szCs w:val="24"/>
          <w:lang w:val="es-419"/>
        </w:rPr>
        <w:t>Remitos pendientes de facturación</w:t>
      </w:r>
    </w:p>
    <w:p w:rsidR="00362577" w:rsidRPr="009B3584" w:rsidRDefault="00362577" w:rsidP="008D5FCA">
      <w:pPr>
        <w:jc w:val="both"/>
        <w:rPr>
          <w:rFonts w:ascii="Arial" w:hAnsi="Arial" w:cs="Arial"/>
          <w:color w:val="000000" w:themeColor="text1"/>
          <w:sz w:val="24"/>
          <w:szCs w:val="24"/>
          <w:lang w:val="es-419"/>
        </w:rPr>
      </w:pPr>
      <w:r w:rsidRPr="009B3584">
        <w:rPr>
          <w:rFonts w:ascii="Arial" w:hAnsi="Arial" w:cs="Arial"/>
          <w:color w:val="000000" w:themeColor="text1"/>
          <w:sz w:val="24"/>
          <w:szCs w:val="24"/>
          <w:lang w:val="es-419"/>
        </w:rPr>
        <w:t>Facturación, envios y devoluciones pasible de ser ordenada por múltiples criterio</w:t>
      </w:r>
    </w:p>
    <w:p w:rsidR="00362577" w:rsidRPr="009B3584" w:rsidRDefault="00362577" w:rsidP="008D5FCA">
      <w:pPr>
        <w:jc w:val="both"/>
        <w:rPr>
          <w:rFonts w:ascii="Arial" w:hAnsi="Arial" w:cs="Arial"/>
          <w:color w:val="000000" w:themeColor="text1"/>
          <w:sz w:val="24"/>
          <w:szCs w:val="24"/>
          <w:lang w:val="es-419"/>
        </w:rPr>
      </w:pPr>
      <w:r w:rsidRPr="009B3584">
        <w:rPr>
          <w:rFonts w:ascii="Arial" w:hAnsi="Arial" w:cs="Arial"/>
          <w:noProof/>
          <w:color w:val="000000" w:themeColor="text1"/>
          <w:sz w:val="24"/>
          <w:szCs w:val="24"/>
          <w:lang w:eastAsia="es-GT"/>
        </w:rPr>
        <w:drawing>
          <wp:inline distT="0" distB="0" distL="0" distR="0">
            <wp:extent cx="5612130" cy="3586194"/>
            <wp:effectExtent l="0" t="0" r="7620" b="0"/>
            <wp:docPr id="1" name="Imagen 1" descr="http://www.sistemaisis.com/software-erp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istemaisis.com/software-erp-1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8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577" w:rsidRPr="009B3584" w:rsidRDefault="00362577" w:rsidP="008D5FCA">
      <w:pPr>
        <w:jc w:val="both"/>
        <w:rPr>
          <w:rFonts w:ascii="Arial" w:hAnsi="Arial" w:cs="Arial"/>
          <w:color w:val="000000" w:themeColor="text1"/>
          <w:sz w:val="24"/>
          <w:szCs w:val="24"/>
          <w:lang w:val="es-419"/>
        </w:rPr>
      </w:pPr>
    </w:p>
    <w:p w:rsidR="00362577" w:rsidRPr="009B3584" w:rsidRDefault="00362577" w:rsidP="008D5FCA">
      <w:pPr>
        <w:jc w:val="both"/>
        <w:rPr>
          <w:rFonts w:ascii="Arial" w:hAnsi="Arial" w:cs="Arial"/>
          <w:color w:val="000000" w:themeColor="text1"/>
          <w:sz w:val="24"/>
          <w:szCs w:val="24"/>
          <w:lang w:val="es-419"/>
        </w:rPr>
      </w:pPr>
    </w:p>
    <w:p w:rsidR="00362577" w:rsidRPr="009B3584" w:rsidRDefault="00362577" w:rsidP="008D5FCA">
      <w:pPr>
        <w:jc w:val="both"/>
        <w:rPr>
          <w:rFonts w:ascii="Arial" w:hAnsi="Arial" w:cs="Arial"/>
          <w:color w:val="000000" w:themeColor="text1"/>
          <w:sz w:val="24"/>
          <w:szCs w:val="24"/>
          <w:lang w:val="es-419"/>
        </w:rPr>
      </w:pPr>
      <w:r w:rsidRPr="009B3584">
        <w:rPr>
          <w:rFonts w:ascii="Arial" w:hAnsi="Arial" w:cs="Arial"/>
          <w:color w:val="000000" w:themeColor="text1"/>
          <w:sz w:val="24"/>
          <w:szCs w:val="24"/>
          <w:lang w:val="es-419"/>
        </w:rPr>
        <w:t>http://www.sistemaisis.com/erp-clientes.html</w:t>
      </w:r>
    </w:p>
    <w:p w:rsidR="00362577" w:rsidRPr="009B3584" w:rsidRDefault="00362577" w:rsidP="008D5FCA">
      <w:pPr>
        <w:jc w:val="both"/>
        <w:rPr>
          <w:rFonts w:ascii="Arial" w:hAnsi="Arial" w:cs="Arial"/>
          <w:color w:val="000000" w:themeColor="text1"/>
          <w:sz w:val="24"/>
          <w:szCs w:val="24"/>
          <w:lang w:val="es-419"/>
        </w:rPr>
      </w:pPr>
    </w:p>
    <w:p w:rsidR="008D5FCA" w:rsidRPr="009B3584" w:rsidRDefault="008D5FCA" w:rsidP="008D5FCA">
      <w:pPr>
        <w:jc w:val="both"/>
        <w:rPr>
          <w:rFonts w:ascii="Arial" w:hAnsi="Arial" w:cs="Arial"/>
          <w:color w:val="000000" w:themeColor="text1"/>
          <w:sz w:val="24"/>
          <w:szCs w:val="24"/>
          <w:lang w:val="es-419"/>
        </w:rPr>
      </w:pPr>
    </w:p>
    <w:p w:rsidR="008D5FCA" w:rsidRPr="009B3584" w:rsidRDefault="008D5FCA" w:rsidP="008D5FCA">
      <w:pPr>
        <w:jc w:val="both"/>
        <w:rPr>
          <w:rFonts w:ascii="Arial" w:hAnsi="Arial" w:cs="Arial"/>
          <w:color w:val="000000" w:themeColor="text1"/>
          <w:sz w:val="24"/>
          <w:szCs w:val="24"/>
          <w:lang w:val="es-419"/>
        </w:rPr>
      </w:pPr>
    </w:p>
    <w:p w:rsidR="00362577" w:rsidRPr="009B3584" w:rsidRDefault="009B2317" w:rsidP="008D5F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  <w:lang w:val="es-419"/>
        </w:rPr>
      </w:pPr>
      <w:r w:rsidRPr="009B3584">
        <w:rPr>
          <w:rFonts w:ascii="Arial" w:hAnsi="Arial" w:cs="Arial"/>
          <w:color w:val="000000" w:themeColor="text1"/>
          <w:sz w:val="24"/>
          <w:szCs w:val="24"/>
          <w:lang w:val="es-419"/>
        </w:rPr>
        <w:t>SysiData Servicios</w:t>
      </w:r>
    </w:p>
    <w:p w:rsidR="00362577" w:rsidRPr="009B3584" w:rsidRDefault="008142AB" w:rsidP="008D5FCA">
      <w:pPr>
        <w:jc w:val="both"/>
        <w:rPr>
          <w:rFonts w:ascii="Arial" w:hAnsi="Arial" w:cs="Arial"/>
          <w:color w:val="000000" w:themeColor="text1"/>
          <w:sz w:val="24"/>
          <w:szCs w:val="24"/>
          <w:lang w:val="es-419"/>
        </w:rPr>
      </w:pPr>
      <w:r w:rsidRPr="009B3584">
        <w:rPr>
          <w:rFonts w:ascii="Arial" w:hAnsi="Arial" w:cs="Arial"/>
          <w:noProof/>
          <w:color w:val="000000" w:themeColor="text1"/>
          <w:sz w:val="24"/>
          <w:szCs w:val="24"/>
          <w:lang w:eastAsia="es-GT"/>
        </w:rPr>
        <w:drawing>
          <wp:inline distT="0" distB="0" distL="0" distR="0" wp14:anchorId="4E9459B0" wp14:editId="6189ABBC">
            <wp:extent cx="5398947" cy="35509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677" r="12560" b="11406"/>
                    <a:stretch/>
                  </pic:blipFill>
                  <pic:spPr bwMode="auto">
                    <a:xfrm>
                      <a:off x="0" y="0"/>
                      <a:ext cx="5403167" cy="3553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5FCA" w:rsidRPr="009B3584" w:rsidRDefault="008D5FCA" w:rsidP="008D5FCA">
      <w:pPr>
        <w:jc w:val="both"/>
        <w:rPr>
          <w:rFonts w:ascii="Arial" w:hAnsi="Arial" w:cs="Arial"/>
          <w:color w:val="000000" w:themeColor="text1"/>
          <w:sz w:val="24"/>
          <w:szCs w:val="24"/>
          <w:lang w:val="es-419"/>
        </w:rPr>
      </w:pPr>
    </w:p>
    <w:p w:rsidR="008D5FCA" w:rsidRPr="009B3584" w:rsidRDefault="008D5FCA" w:rsidP="008D5FCA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B3584">
        <w:rPr>
          <w:rFonts w:ascii="Arial" w:hAnsi="Arial" w:cs="Arial"/>
          <w:color w:val="000000" w:themeColor="text1"/>
          <w:sz w:val="24"/>
          <w:szCs w:val="24"/>
        </w:rPr>
        <w:t>Aplicar la mercadotecnia atreves de una herramienta como lo es la administración de nuestra cartera de clientes. Un ejemplo es saber cuáles son los productos que consumen sus principales clientes, y buscar satisfacer sus necesidades por medio de ofertas, esto le genera mayores ventas y sobre todo fidelidad.</w:t>
      </w:r>
    </w:p>
    <w:p w:rsidR="008D5FCA" w:rsidRPr="009B3584" w:rsidRDefault="008D5FCA" w:rsidP="008D5FCA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B3584">
        <w:rPr>
          <w:rFonts w:ascii="Arial" w:hAnsi="Arial" w:cs="Arial"/>
          <w:color w:val="000000" w:themeColor="text1"/>
          <w:sz w:val="24"/>
          <w:szCs w:val="24"/>
        </w:rPr>
        <w:t>Otro beneficio es la imagen de su negocio, imagínese al cliente frecuente, que al recibir su ticket de compra este personalizado, esto sin duda lo motivara a regresar cuantas veces sean a comprar a su negocio, simplemente por la atención y personalización de su cuenta.</w:t>
      </w:r>
    </w:p>
    <w:p w:rsidR="008D5FCA" w:rsidRPr="009B3584" w:rsidRDefault="008D5FCA" w:rsidP="008D5FCA">
      <w:pPr>
        <w:jc w:val="both"/>
        <w:rPr>
          <w:rFonts w:ascii="Arial" w:hAnsi="Arial" w:cs="Arial"/>
          <w:color w:val="000000" w:themeColor="text1"/>
          <w:sz w:val="24"/>
          <w:szCs w:val="24"/>
          <w:lang w:val="es-419"/>
        </w:rPr>
      </w:pPr>
    </w:p>
    <w:p w:rsidR="00362577" w:rsidRPr="009B3584" w:rsidRDefault="009B2317" w:rsidP="008D5FCA">
      <w:pPr>
        <w:jc w:val="both"/>
        <w:rPr>
          <w:rFonts w:ascii="Arial" w:hAnsi="Arial" w:cs="Arial"/>
          <w:color w:val="000000" w:themeColor="text1"/>
          <w:sz w:val="24"/>
          <w:szCs w:val="24"/>
          <w:lang w:val="es-419"/>
        </w:rPr>
      </w:pPr>
      <w:r w:rsidRPr="009B3584">
        <w:rPr>
          <w:rFonts w:ascii="Arial" w:hAnsi="Arial" w:cs="Arial"/>
          <w:color w:val="000000" w:themeColor="text1"/>
          <w:sz w:val="24"/>
          <w:szCs w:val="24"/>
          <w:lang w:val="es-419"/>
        </w:rPr>
        <w:t>https://softwarepuntoventa.com/es/terminal-punto-de-venta/modulos-del-sistema/modulo-de-clientes.html</w:t>
      </w:r>
    </w:p>
    <w:p w:rsidR="00362577" w:rsidRPr="009B3584" w:rsidRDefault="00362577" w:rsidP="008D5FCA">
      <w:pPr>
        <w:jc w:val="both"/>
        <w:rPr>
          <w:rFonts w:ascii="Arial" w:hAnsi="Arial" w:cs="Arial"/>
          <w:color w:val="000000" w:themeColor="text1"/>
          <w:sz w:val="24"/>
          <w:szCs w:val="24"/>
          <w:lang w:val="es-419"/>
        </w:rPr>
      </w:pPr>
    </w:p>
    <w:p w:rsidR="00362577" w:rsidRPr="009B3584" w:rsidRDefault="00362577" w:rsidP="008D5FCA">
      <w:pPr>
        <w:jc w:val="both"/>
        <w:rPr>
          <w:rFonts w:ascii="Arial" w:hAnsi="Arial" w:cs="Arial"/>
          <w:color w:val="000000" w:themeColor="text1"/>
          <w:sz w:val="24"/>
          <w:szCs w:val="24"/>
          <w:lang w:val="es-419"/>
        </w:rPr>
      </w:pPr>
    </w:p>
    <w:p w:rsidR="00A60C89" w:rsidRPr="009B3584" w:rsidRDefault="00A60C89" w:rsidP="008D5FCA">
      <w:pPr>
        <w:jc w:val="both"/>
        <w:rPr>
          <w:rFonts w:ascii="Arial" w:hAnsi="Arial" w:cs="Arial"/>
          <w:color w:val="000000" w:themeColor="text1"/>
          <w:sz w:val="24"/>
          <w:szCs w:val="24"/>
          <w:lang w:val="es-419"/>
        </w:rPr>
      </w:pPr>
    </w:p>
    <w:p w:rsidR="00A60C89" w:rsidRPr="009B3584" w:rsidRDefault="00A60C89" w:rsidP="008D5FCA">
      <w:pPr>
        <w:jc w:val="both"/>
        <w:rPr>
          <w:rFonts w:ascii="Arial" w:hAnsi="Arial" w:cs="Arial"/>
          <w:color w:val="000000" w:themeColor="text1"/>
          <w:sz w:val="24"/>
          <w:szCs w:val="24"/>
          <w:lang w:val="es-419"/>
        </w:rPr>
      </w:pPr>
    </w:p>
    <w:p w:rsidR="00A60C89" w:rsidRPr="009B3584" w:rsidRDefault="00A60C89" w:rsidP="00A60C8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  <w:lang w:val="es-419"/>
        </w:rPr>
      </w:pPr>
      <w:r w:rsidRPr="009B3584">
        <w:rPr>
          <w:rFonts w:ascii="Arial" w:hAnsi="Arial" w:cs="Arial"/>
          <w:color w:val="000000" w:themeColor="text1"/>
          <w:sz w:val="24"/>
          <w:szCs w:val="24"/>
          <w:lang w:val="es-419"/>
        </w:rPr>
        <w:t>SmartBit</w:t>
      </w:r>
    </w:p>
    <w:p w:rsidR="00A60C89" w:rsidRPr="003012ED" w:rsidRDefault="00A60C89" w:rsidP="00A60C8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3012ED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En SmartBit puede realizar cualquier tipo de transacciones de origen débito o crédito según la creación de las mismas como: </w:t>
      </w:r>
    </w:p>
    <w:p w:rsidR="00A60C89" w:rsidRPr="003012ED" w:rsidRDefault="00A60C89" w:rsidP="00A60C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3012ED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Factura</w:t>
      </w:r>
    </w:p>
    <w:p w:rsidR="00A60C89" w:rsidRPr="003012ED" w:rsidRDefault="00A60C89" w:rsidP="00A60C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3012ED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Nota de Cargo</w:t>
      </w:r>
    </w:p>
    <w:p w:rsidR="00A60C89" w:rsidRPr="003012ED" w:rsidRDefault="00A60C89" w:rsidP="00A60C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3012ED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Nota de Débito</w:t>
      </w:r>
    </w:p>
    <w:p w:rsidR="00A60C89" w:rsidRPr="003012ED" w:rsidRDefault="00A60C89" w:rsidP="00A60C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3012ED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Cargo Cheque Rechazado</w:t>
      </w:r>
    </w:p>
    <w:p w:rsidR="00A60C89" w:rsidRPr="003012ED" w:rsidRDefault="00A60C89" w:rsidP="00A60C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3012ED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Cheque Cuentas por Cobrar</w:t>
      </w:r>
    </w:p>
    <w:p w:rsidR="00A60C89" w:rsidRPr="003012ED" w:rsidRDefault="00A60C89" w:rsidP="00A60C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3012ED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Recibo de Caja</w:t>
      </w:r>
    </w:p>
    <w:p w:rsidR="00A60C89" w:rsidRPr="003012ED" w:rsidRDefault="00A60C89" w:rsidP="00A60C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3012ED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Nota de Crédito</w:t>
      </w:r>
    </w:p>
    <w:p w:rsidR="00A60C89" w:rsidRPr="003012ED" w:rsidRDefault="00A60C89" w:rsidP="00A60C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3012ED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Nota de Abono</w:t>
      </w:r>
    </w:p>
    <w:p w:rsidR="00A60C89" w:rsidRPr="003012ED" w:rsidRDefault="00A60C89" w:rsidP="00A60C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3012ED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Nota Crédito Incobrable</w:t>
      </w:r>
    </w:p>
    <w:p w:rsidR="00A60C89" w:rsidRPr="003012ED" w:rsidRDefault="00A60C89" w:rsidP="00A60C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3012ED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Abonos de Mercadería</w:t>
      </w:r>
    </w:p>
    <w:p w:rsidR="00A60C89" w:rsidRPr="009B3584" w:rsidRDefault="00A60C89" w:rsidP="00A60C8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A60C89" w:rsidRPr="009B3584" w:rsidRDefault="00A60C89" w:rsidP="00A60C89">
      <w:pPr>
        <w:jc w:val="both"/>
        <w:rPr>
          <w:rFonts w:ascii="Arial" w:hAnsi="Arial" w:cs="Arial"/>
          <w:color w:val="000000" w:themeColor="text1"/>
          <w:sz w:val="24"/>
          <w:szCs w:val="24"/>
          <w:lang w:val="es-419"/>
        </w:rPr>
      </w:pPr>
      <w:r w:rsidRPr="009B3584">
        <w:rPr>
          <w:rFonts w:ascii="Arial" w:hAnsi="Arial" w:cs="Arial"/>
          <w:color w:val="000000" w:themeColor="text1"/>
          <w:sz w:val="24"/>
          <w:szCs w:val="24"/>
          <w:lang w:val="es-419"/>
        </w:rPr>
        <w:t>http://www.smartbit.systems/gt/component/content/article/105-modulos/portafolio-erp-pa/93-03-cuentas-por-cobrar?Itemid=611</w:t>
      </w:r>
    </w:p>
    <w:p w:rsidR="00A60C89" w:rsidRPr="009B3584" w:rsidRDefault="00A60C89" w:rsidP="00A60C89">
      <w:pPr>
        <w:jc w:val="both"/>
        <w:rPr>
          <w:rFonts w:ascii="Arial" w:hAnsi="Arial" w:cs="Arial"/>
          <w:color w:val="000000" w:themeColor="text1"/>
          <w:sz w:val="24"/>
          <w:szCs w:val="24"/>
          <w:lang w:val="es-419"/>
        </w:rPr>
      </w:pPr>
    </w:p>
    <w:p w:rsidR="00A60C89" w:rsidRPr="009B3584" w:rsidRDefault="00A60C89" w:rsidP="00A60C89">
      <w:pPr>
        <w:jc w:val="both"/>
        <w:rPr>
          <w:rFonts w:ascii="Arial" w:hAnsi="Arial" w:cs="Arial"/>
          <w:color w:val="000000" w:themeColor="text1"/>
          <w:sz w:val="24"/>
          <w:szCs w:val="24"/>
          <w:lang w:val="es-419"/>
        </w:rPr>
      </w:pPr>
    </w:p>
    <w:p w:rsidR="00A60C89" w:rsidRPr="009B3584" w:rsidRDefault="00A60C89" w:rsidP="00A60C89">
      <w:pPr>
        <w:jc w:val="both"/>
        <w:rPr>
          <w:rFonts w:ascii="Arial" w:hAnsi="Arial" w:cs="Arial"/>
          <w:color w:val="000000" w:themeColor="text1"/>
          <w:sz w:val="24"/>
          <w:szCs w:val="24"/>
          <w:lang w:val="es-419"/>
        </w:rPr>
      </w:pPr>
    </w:p>
    <w:p w:rsidR="00A60C89" w:rsidRPr="009B3584" w:rsidRDefault="00A60C89" w:rsidP="00A60C8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  <w:lang w:val="es-419"/>
        </w:rPr>
      </w:pPr>
      <w:r w:rsidRPr="009B3584">
        <w:rPr>
          <w:rFonts w:ascii="Arial" w:hAnsi="Arial" w:cs="Arial"/>
          <w:color w:val="000000" w:themeColor="text1"/>
          <w:sz w:val="24"/>
          <w:szCs w:val="24"/>
          <w:lang w:val="es-419"/>
        </w:rPr>
        <w:t>ASPEL – SAE</w:t>
      </w:r>
    </w:p>
    <w:p w:rsidR="00A60C89" w:rsidRPr="009B3584" w:rsidRDefault="00A60C89" w:rsidP="00A60C89">
      <w:pPr>
        <w:jc w:val="both"/>
        <w:rPr>
          <w:rFonts w:ascii="Arial" w:hAnsi="Arial" w:cs="Arial"/>
          <w:color w:val="000000" w:themeColor="text1"/>
          <w:sz w:val="24"/>
          <w:szCs w:val="24"/>
          <w:lang w:val="es-419"/>
        </w:rPr>
      </w:pPr>
      <w:r w:rsidRPr="009B3584">
        <w:rPr>
          <w:rFonts w:ascii="Arial" w:hAnsi="Arial" w:cs="Arial"/>
          <w:color w:val="000000" w:themeColor="text1"/>
          <w:sz w:val="24"/>
          <w:szCs w:val="24"/>
          <w:lang w:val="es-419"/>
        </w:rPr>
        <w:t>Historial crediticio con el proveedor, estado de cuenta general, detallado, resumen de movimientos, pronóstico de pagos y antigüedad de saldos.</w:t>
      </w:r>
    </w:p>
    <w:p w:rsidR="00A60C89" w:rsidRPr="009B3584" w:rsidRDefault="00A60C89" w:rsidP="00A60C89">
      <w:pPr>
        <w:jc w:val="both"/>
        <w:rPr>
          <w:rFonts w:ascii="Arial" w:hAnsi="Arial" w:cs="Arial"/>
          <w:color w:val="000000" w:themeColor="text1"/>
          <w:sz w:val="24"/>
          <w:szCs w:val="24"/>
          <w:lang w:val="es-419"/>
        </w:rPr>
      </w:pPr>
      <w:r w:rsidRPr="009B3584">
        <w:rPr>
          <w:rFonts w:ascii="Arial" w:hAnsi="Arial" w:cs="Arial"/>
          <w:color w:val="000000" w:themeColor="text1"/>
          <w:sz w:val="24"/>
          <w:szCs w:val="24"/>
          <w:lang w:val="es-419"/>
        </w:rPr>
        <w:t>Control de anticipos, división de cargos y suspensión de compras.</w:t>
      </w:r>
    </w:p>
    <w:p w:rsidR="00A60C89" w:rsidRPr="009B3584" w:rsidRDefault="00A60C89" w:rsidP="00A60C89">
      <w:pPr>
        <w:jc w:val="both"/>
        <w:rPr>
          <w:rFonts w:ascii="Arial" w:hAnsi="Arial" w:cs="Arial"/>
          <w:color w:val="000000" w:themeColor="text1"/>
          <w:sz w:val="24"/>
          <w:szCs w:val="24"/>
          <w:lang w:val="es-419"/>
        </w:rPr>
      </w:pPr>
    </w:p>
    <w:p w:rsidR="00A60C89" w:rsidRPr="009B3584" w:rsidRDefault="00A60C89" w:rsidP="00A60C89">
      <w:pPr>
        <w:jc w:val="both"/>
        <w:rPr>
          <w:rFonts w:ascii="Arial" w:hAnsi="Arial" w:cs="Arial"/>
          <w:color w:val="000000" w:themeColor="text1"/>
          <w:sz w:val="24"/>
          <w:szCs w:val="24"/>
          <w:lang w:val="es-419"/>
        </w:rPr>
      </w:pPr>
      <w:r w:rsidRPr="009B3584">
        <w:rPr>
          <w:rFonts w:ascii="Arial" w:hAnsi="Arial" w:cs="Arial"/>
          <w:color w:val="000000" w:themeColor="text1"/>
          <w:sz w:val="24"/>
          <w:szCs w:val="24"/>
          <w:lang w:val="es-419"/>
        </w:rPr>
        <w:t>Días y límite de crédito.</w:t>
      </w:r>
    </w:p>
    <w:p w:rsidR="00A60C89" w:rsidRPr="009B3584" w:rsidRDefault="00A60C89" w:rsidP="00A60C89">
      <w:pPr>
        <w:jc w:val="both"/>
        <w:rPr>
          <w:rFonts w:ascii="Arial" w:hAnsi="Arial" w:cs="Arial"/>
          <w:color w:val="000000" w:themeColor="text1"/>
          <w:sz w:val="24"/>
          <w:szCs w:val="24"/>
          <w:lang w:val="es-419"/>
        </w:rPr>
      </w:pPr>
      <w:r w:rsidRPr="009B3584">
        <w:rPr>
          <w:rFonts w:ascii="Arial" w:hAnsi="Arial" w:cs="Arial"/>
          <w:color w:val="000000" w:themeColor="text1"/>
          <w:sz w:val="24"/>
          <w:szCs w:val="24"/>
          <w:lang w:val="es-419"/>
        </w:rPr>
        <w:t>Especificaciones de facturación como: impuestos, descuentos, addendas, complementos, plantilla del CFDI (IEDU, Donatarias, entre otros) y cuenta de correo.</w:t>
      </w:r>
    </w:p>
    <w:p w:rsidR="00A60C89" w:rsidRPr="009B3584" w:rsidRDefault="00A60C89" w:rsidP="00A60C89">
      <w:pPr>
        <w:jc w:val="both"/>
        <w:rPr>
          <w:rFonts w:ascii="Arial" w:hAnsi="Arial" w:cs="Arial"/>
          <w:color w:val="000000" w:themeColor="text1"/>
          <w:sz w:val="24"/>
          <w:szCs w:val="24"/>
          <w:lang w:val="es-419"/>
        </w:rPr>
      </w:pPr>
    </w:p>
    <w:p w:rsidR="00A60C89" w:rsidRPr="009B3584" w:rsidRDefault="009B611E" w:rsidP="00A60C89">
      <w:pPr>
        <w:jc w:val="both"/>
        <w:rPr>
          <w:rFonts w:ascii="Arial" w:hAnsi="Arial" w:cs="Arial"/>
          <w:color w:val="000000" w:themeColor="text1"/>
          <w:sz w:val="24"/>
          <w:szCs w:val="24"/>
          <w:lang w:val="es-419"/>
        </w:rPr>
      </w:pPr>
      <w:hyperlink r:id="rId7" w:history="1">
        <w:r w:rsidR="00A60C89" w:rsidRPr="009B3584">
          <w:rPr>
            <w:rStyle w:val="Hipervnculo"/>
            <w:rFonts w:ascii="Arial" w:hAnsi="Arial" w:cs="Arial"/>
            <w:color w:val="000000" w:themeColor="text1"/>
            <w:sz w:val="24"/>
            <w:szCs w:val="24"/>
            <w:lang w:val="es-419"/>
          </w:rPr>
          <w:t>http://www.aspel.com.mx/productos/sae/soluciones/clientes-y-cuentas-por-cobrar.html</w:t>
        </w:r>
      </w:hyperlink>
    </w:p>
    <w:p w:rsidR="00A60C89" w:rsidRPr="009B3584" w:rsidRDefault="00A60C89" w:rsidP="00A60C89">
      <w:pPr>
        <w:jc w:val="both"/>
        <w:rPr>
          <w:rFonts w:ascii="Arial" w:hAnsi="Arial" w:cs="Arial"/>
          <w:color w:val="000000" w:themeColor="text1"/>
          <w:sz w:val="24"/>
          <w:szCs w:val="24"/>
          <w:lang w:val="es-419"/>
        </w:rPr>
      </w:pPr>
    </w:p>
    <w:p w:rsidR="00A60C89" w:rsidRDefault="002A24A3" w:rsidP="00A60C89">
      <w:pPr>
        <w:jc w:val="both"/>
        <w:rPr>
          <w:rFonts w:ascii="Arial" w:hAnsi="Arial" w:cs="Arial"/>
          <w:color w:val="000000" w:themeColor="text1"/>
          <w:sz w:val="24"/>
          <w:szCs w:val="24"/>
          <w:lang w:val="es-419"/>
        </w:rPr>
      </w:pPr>
      <w:r>
        <w:rPr>
          <w:rFonts w:ascii="Arial" w:hAnsi="Arial" w:cs="Arial"/>
          <w:color w:val="000000" w:themeColor="text1"/>
          <w:sz w:val="24"/>
          <w:szCs w:val="24"/>
          <w:lang w:val="es-419"/>
        </w:rPr>
        <w:t>ISIS</w:t>
      </w:r>
    </w:p>
    <w:p w:rsidR="002A24A3" w:rsidRPr="009B3584" w:rsidRDefault="002A24A3" w:rsidP="00A60C89">
      <w:pPr>
        <w:jc w:val="both"/>
        <w:rPr>
          <w:rFonts w:ascii="Arial" w:hAnsi="Arial" w:cs="Arial"/>
          <w:color w:val="000000" w:themeColor="text1"/>
          <w:sz w:val="24"/>
          <w:szCs w:val="24"/>
          <w:lang w:val="es-419"/>
        </w:rPr>
      </w:pPr>
    </w:p>
    <w:sectPr w:rsidR="002A24A3" w:rsidRPr="009B35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06CB5"/>
    <w:multiLevelType w:val="hybridMultilevel"/>
    <w:tmpl w:val="4CF0F5C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70B80"/>
    <w:multiLevelType w:val="multilevel"/>
    <w:tmpl w:val="B806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577"/>
    <w:rsid w:val="002A24A3"/>
    <w:rsid w:val="00362577"/>
    <w:rsid w:val="004060A9"/>
    <w:rsid w:val="00706694"/>
    <w:rsid w:val="008142AB"/>
    <w:rsid w:val="0086260B"/>
    <w:rsid w:val="008D5FCA"/>
    <w:rsid w:val="009B2317"/>
    <w:rsid w:val="009B3584"/>
    <w:rsid w:val="009B611E"/>
    <w:rsid w:val="00A6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A4E98A"/>
  <w15:chartTrackingRefBased/>
  <w15:docId w15:val="{86B5B4F6-36DF-432E-B857-EA00D300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6260B"/>
    <w:pPr>
      <w:keepNext/>
      <w:keepLines/>
      <w:spacing w:before="240" w:after="0"/>
      <w:ind w:left="708"/>
      <w:outlineLvl w:val="0"/>
    </w:pPr>
    <w:rPr>
      <w:rFonts w:ascii="Arial" w:eastAsiaTheme="majorEastAsia" w:hAnsi="Arial" w:cstheme="majorBidi"/>
      <w:color w:val="000000" w:themeColor="text1"/>
      <w:sz w:val="24"/>
      <w:szCs w:val="32"/>
    </w:rPr>
  </w:style>
  <w:style w:type="paragraph" w:styleId="Ttulo2">
    <w:name w:val="heading 2"/>
    <w:basedOn w:val="Normal"/>
    <w:link w:val="Ttulo2Car"/>
    <w:autoRedefine/>
    <w:uiPriority w:val="9"/>
    <w:qFormat/>
    <w:rsid w:val="0086260B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/>
      <w:bCs/>
      <w:color w:val="000000" w:themeColor="text1"/>
      <w:sz w:val="24"/>
      <w:szCs w:val="36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260B"/>
    <w:rPr>
      <w:rFonts w:ascii="Arial" w:eastAsiaTheme="majorEastAsia" w:hAnsi="Arial" w:cstheme="majorBidi"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6260B"/>
    <w:rPr>
      <w:rFonts w:ascii="Arial" w:eastAsia="Times New Roman" w:hAnsi="Arial" w:cs="Times New Roman"/>
      <w:b/>
      <w:bCs/>
      <w:color w:val="000000" w:themeColor="text1"/>
      <w:sz w:val="24"/>
      <w:szCs w:val="36"/>
      <w:lang w:val="es-MX" w:eastAsia="es-MX"/>
    </w:rPr>
  </w:style>
  <w:style w:type="paragraph" w:styleId="Prrafodelista">
    <w:name w:val="List Paragraph"/>
    <w:basedOn w:val="Normal"/>
    <w:uiPriority w:val="34"/>
    <w:qFormat/>
    <w:rsid w:val="003625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60C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9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spel.com.mx/productos/sae/soluciones/clientes-y-cuentas-por-cobra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Alejandra</dc:creator>
  <cp:keywords/>
  <dc:description/>
  <cp:lastModifiedBy>Kimberly Alejandra</cp:lastModifiedBy>
  <cp:revision>7</cp:revision>
  <dcterms:created xsi:type="dcterms:W3CDTF">2017-09-28T03:48:00Z</dcterms:created>
  <dcterms:modified xsi:type="dcterms:W3CDTF">2017-10-08T07:02:00Z</dcterms:modified>
</cp:coreProperties>
</file>