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FE2F4" w14:textId="77777777" w:rsidR="00033B8F" w:rsidRDefault="004347F3" w:rsidP="00AA2AFB">
      <w:r>
        <w:rPr>
          <w:rFonts w:ascii="나눔고딕" w:hAnsi="나눔고딕" w:cs="Arial" w:hint="eastAsia"/>
          <w:noProof/>
          <w:color w:val="000000"/>
          <w:sz w:val="27"/>
          <w:szCs w:val="27"/>
        </w:rPr>
        <w:drawing>
          <wp:inline distT="0" distB="0" distL="0" distR="0" wp14:anchorId="2184FAFF" wp14:editId="059DDBBC">
            <wp:extent cx="5735068" cy="3495367"/>
            <wp:effectExtent l="0" t="0" r="0" b="0"/>
            <wp:docPr id="6" name="그림 6" descr="https://mblogthumb-phinf.pstatic.net/MjAxODAxMDZfMjE0/MDAxNTE1MjAyMTg3Mjc0.rB3uJKyMBmO5Yq5SehmqtNVuPWvAQ8Vroos1oAn_ejwg.gPlsfUnGDUuGPYrXy1mbNDebr8OXgrFBggl5MMLxysEg.PNG.iotsensor/image.png?type=w80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" descr="https://mblogthumb-phinf.pstatic.net/MjAxODAxMDZfMjE0/MDAxNTE1MjAyMTg3Mjc0.rB3uJKyMBmO5Yq5SehmqtNVuPWvAQ8Vroos1oAn_ejwg.gPlsfUnGDUuGPYrXy1mbNDebr8OXgrFBggl5MMLxysEg.PNG.iotsensor/image.png?type=w80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8"/>
                    <a:stretch/>
                  </pic:blipFill>
                  <pic:spPr bwMode="auto">
                    <a:xfrm>
                      <a:off x="0" y="0"/>
                      <a:ext cx="5731510" cy="349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2916C" w14:textId="77777777" w:rsidR="00033B8F" w:rsidRDefault="00033B8F" w:rsidP="00AA2AFB"/>
    <w:p w14:paraId="3571C609" w14:textId="77777777" w:rsidR="00033B8F" w:rsidRDefault="00033B8F" w:rsidP="00AA2AFB"/>
    <w:p w14:paraId="68C70D07" w14:textId="77777777" w:rsidR="00033B8F" w:rsidRDefault="00033B8F" w:rsidP="00AA2AFB"/>
    <w:p w14:paraId="374BA381" w14:textId="77777777" w:rsidR="00033B8F" w:rsidRDefault="00033B8F" w:rsidP="00AA2AFB"/>
    <w:p w14:paraId="6BCC5D28" w14:textId="77777777" w:rsidR="00C47133" w:rsidRDefault="00C47133" w:rsidP="00AA2AFB">
      <w:r>
        <w:rPr>
          <w:noProof/>
        </w:rPr>
        <w:drawing>
          <wp:inline distT="0" distB="0" distL="0" distR="0" wp14:anchorId="14037FA2" wp14:editId="65443680">
            <wp:extent cx="4953862" cy="270632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189" t="40504" r="18778" b="13043"/>
                    <a:stretch/>
                  </pic:blipFill>
                  <pic:spPr bwMode="auto">
                    <a:xfrm>
                      <a:off x="0" y="0"/>
                      <a:ext cx="4964022" cy="27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ECACF" w14:textId="77777777" w:rsidR="00C47133" w:rsidRDefault="00AE6A1B" w:rsidP="00AA2AFB">
      <w:r>
        <w:rPr>
          <w:rFonts w:ascii="Roboto" w:hAnsi="Roboto" w:hint="eastAsia"/>
          <w:noProof/>
          <w:color w:val="2962FF"/>
        </w:rPr>
        <w:lastRenderedPageBreak/>
        <w:drawing>
          <wp:inline distT="0" distB="0" distL="0" distR="0" wp14:anchorId="04EBC5BD" wp14:editId="640D9317">
            <wp:extent cx="2536628" cy="4660491"/>
            <wp:effectExtent l="0" t="0" r="0" b="6985"/>
            <wp:docPr id="5" name="그림 5" descr="Algorithm flow chart for real-time data packet communication using RL,... |  Download Scientific Diagram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gorithm flow chart for real-time data packet communication using RL,... |  Download Scientific Diagram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84" cy="466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23AB" w14:textId="77777777" w:rsidR="00C47133" w:rsidRDefault="00AE6A1B" w:rsidP="00AA2AFB">
      <w:proofErr w:type="spellStart"/>
      <w:r>
        <w:rPr>
          <w:rFonts w:hint="eastAsia"/>
        </w:rPr>
        <w:t>포그</w:t>
      </w:r>
      <w:proofErr w:type="spellEnd"/>
      <w:r>
        <w:rPr>
          <w:rFonts w:hint="eastAsia"/>
        </w:rPr>
        <w:t xml:space="preserve"> 컴퓨팅</w:t>
      </w:r>
    </w:p>
    <w:p w14:paraId="6C0020FF" w14:textId="77777777" w:rsidR="00AE6A1B" w:rsidRDefault="00AE6A1B" w:rsidP="00AE6A1B">
      <w:pPr>
        <w:pStyle w:val="txt5"/>
        <w:spacing w:line="375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방대한 양의 </w:t>
      </w:r>
      <w:hyperlink r:id="rId11" w:history="1">
        <w:r>
          <w:rPr>
            <w:rStyle w:val="a4"/>
            <w:rFonts w:hint="eastAsia"/>
            <w:sz w:val="21"/>
            <w:szCs w:val="21"/>
          </w:rPr>
          <w:t>데이터</w:t>
        </w:r>
      </w:hyperlink>
      <w:r>
        <w:rPr>
          <w:rFonts w:hint="eastAsia"/>
          <w:sz w:val="21"/>
          <w:szCs w:val="21"/>
        </w:rPr>
        <w:t>를 먼 곳에 있는 커다란 데이터 서버에 저장하지 않고, 데이터 발생 지점 근처에서 처리하는 시스코의 기술. 데이터에 빠르게 반응할 수 있다는 장점이 있다. 예컨대 도로에서 구급차가 감지되면 신호등을 즉각적으로 초록불로 바꿔주는 스마트 교통 신호 등에 사용될 수 있다.</w:t>
      </w:r>
    </w:p>
    <w:p w14:paraId="1DDC2505" w14:textId="382E95A9" w:rsidR="00C47133" w:rsidRPr="005B7D58" w:rsidRDefault="00AE6A1B" w:rsidP="005B7D58">
      <w:pPr>
        <w:pStyle w:val="a6"/>
        <w:spacing w:before="165" w:beforeAutospacing="0" w:after="105" w:afterAutospacing="0" w:line="375" w:lineRule="atLeast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Style w:val="a5"/>
          <w:rFonts w:ascii="돋움" w:eastAsia="돋움" w:hAnsi="돋움" w:hint="eastAsia"/>
          <w:color w:val="000000"/>
          <w:sz w:val="18"/>
          <w:szCs w:val="18"/>
        </w:rPr>
        <w:t>[네이버 지식백과]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hyperlink r:id="rId12" w:history="1">
        <w:r>
          <w:rPr>
            <w:rStyle w:val="a4"/>
            <w:rFonts w:ascii="돋움" w:eastAsia="돋움" w:hAnsi="돋움" w:hint="eastAsia"/>
            <w:sz w:val="18"/>
            <w:szCs w:val="18"/>
          </w:rPr>
          <w:t>포그</w:t>
        </w:r>
        <w:r>
          <w:rPr>
            <w:rStyle w:val="a4"/>
            <w:rFonts w:ascii="돋움" w:eastAsia="돋움" w:hAnsi="돋움" w:hint="eastAsia"/>
            <w:sz w:val="18"/>
            <w:szCs w:val="18"/>
          </w:rPr>
          <w:t xml:space="preserve"> </w:t>
        </w:r>
        <w:r>
          <w:rPr>
            <w:rStyle w:val="a4"/>
            <w:rFonts w:ascii="돋움" w:eastAsia="돋움" w:hAnsi="돋움" w:hint="eastAsia"/>
            <w:sz w:val="18"/>
            <w:szCs w:val="18"/>
          </w:rPr>
          <w:t>컴</w:t>
        </w:r>
        <w:r>
          <w:rPr>
            <w:rStyle w:val="a4"/>
            <w:rFonts w:ascii="돋움" w:eastAsia="돋움" w:hAnsi="돋움" w:hint="eastAsia"/>
            <w:sz w:val="18"/>
            <w:szCs w:val="18"/>
          </w:rPr>
          <w:t>퓨팅</w:t>
        </w:r>
      </w:hyperlink>
      <w:r>
        <w:rPr>
          <w:rFonts w:ascii="돋움" w:eastAsia="돋움" w:hAnsi="돋움" w:hint="eastAsia"/>
          <w:color w:val="000000"/>
          <w:sz w:val="18"/>
          <w:szCs w:val="18"/>
        </w:rPr>
        <w:t xml:space="preserve"> [fog computing] (한경 경제용어사전)</w:t>
      </w:r>
    </w:p>
    <w:sectPr w:rsidR="00C47133" w:rsidRPr="005B7D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227F4" w14:textId="77777777" w:rsidR="00665264" w:rsidRDefault="00665264" w:rsidP="00033B8F">
      <w:pPr>
        <w:spacing w:after="0" w:line="240" w:lineRule="auto"/>
      </w:pPr>
      <w:r>
        <w:separator/>
      </w:r>
    </w:p>
  </w:endnote>
  <w:endnote w:type="continuationSeparator" w:id="0">
    <w:p w14:paraId="28194964" w14:textId="77777777" w:rsidR="00665264" w:rsidRDefault="00665264" w:rsidP="00033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ABD74" w14:textId="77777777" w:rsidR="00665264" w:rsidRDefault="00665264" w:rsidP="00033B8F">
      <w:pPr>
        <w:spacing w:after="0" w:line="240" w:lineRule="auto"/>
      </w:pPr>
      <w:r>
        <w:separator/>
      </w:r>
    </w:p>
  </w:footnote>
  <w:footnote w:type="continuationSeparator" w:id="0">
    <w:p w14:paraId="484898C9" w14:textId="77777777" w:rsidR="00665264" w:rsidRDefault="00665264" w:rsidP="00033B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437"/>
    <w:rsid w:val="00033B8F"/>
    <w:rsid w:val="004347F3"/>
    <w:rsid w:val="00557C72"/>
    <w:rsid w:val="005B7D58"/>
    <w:rsid w:val="00665264"/>
    <w:rsid w:val="006F461F"/>
    <w:rsid w:val="009737A6"/>
    <w:rsid w:val="00AA2AFB"/>
    <w:rsid w:val="00AE6A1B"/>
    <w:rsid w:val="00B3122E"/>
    <w:rsid w:val="00B35A82"/>
    <w:rsid w:val="00C47133"/>
    <w:rsid w:val="00CC7489"/>
    <w:rsid w:val="00D767B0"/>
    <w:rsid w:val="00E70835"/>
    <w:rsid w:val="00EA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F05BF"/>
  <w15:docId w15:val="{6D2FA6B7-E61A-46BD-AB83-E93A8C6C1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74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A743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E6A1B"/>
    <w:rPr>
      <w:strike w:val="0"/>
      <w:dstrike w:val="0"/>
      <w:color w:val="559BFA"/>
      <w:u w:val="none"/>
      <w:effect w:val="none"/>
    </w:rPr>
  </w:style>
  <w:style w:type="character" w:styleId="a5">
    <w:name w:val="Strong"/>
    <w:basedOn w:val="a0"/>
    <w:uiPriority w:val="22"/>
    <w:qFormat/>
    <w:rsid w:val="00AE6A1B"/>
    <w:rPr>
      <w:b/>
      <w:bCs/>
    </w:rPr>
  </w:style>
  <w:style w:type="paragraph" w:styleId="a6">
    <w:name w:val="Normal (Web)"/>
    <w:basedOn w:val="a"/>
    <w:uiPriority w:val="99"/>
    <w:unhideWhenUsed/>
    <w:rsid w:val="00AE6A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xt5">
    <w:name w:val="txt5"/>
    <w:basedOn w:val="a"/>
    <w:rsid w:val="00AE6A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333333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033B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033B8F"/>
  </w:style>
  <w:style w:type="paragraph" w:styleId="a8">
    <w:name w:val="footer"/>
    <w:basedOn w:val="a"/>
    <w:link w:val="Char1"/>
    <w:uiPriority w:val="99"/>
    <w:unhideWhenUsed/>
    <w:rsid w:val="00033B8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033B8F"/>
  </w:style>
  <w:style w:type="character" w:styleId="a9">
    <w:name w:val="FollowedHyperlink"/>
    <w:basedOn w:val="a0"/>
    <w:uiPriority w:val="99"/>
    <w:semiHidden/>
    <w:unhideWhenUsed/>
    <w:rsid w:val="009737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2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0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terms.naver.com/entry.nhn?docId=206772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.blog.naver.com/iotsensor/221179046923" TargetMode="External"/><Relationship Id="rId11" Type="http://schemas.openxmlformats.org/officeDocument/2006/relationships/hyperlink" Target="https://terms.naver.com/entry.nhn?docId=2061370&amp;ref=y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google.com/url?sa=i&amp;url=https%3A%2F%2Fwww.researchgate.net%2Ffigure%2FAlgorithm-flow-chart-for-real-time-data-packet-communication-using-RL-NN-and-FIS-in-the_fig3_337229319&amp;psig=AOvVaw0CYleAuI5r7gWOJqNO9ngx&amp;ust=1605148652537000&amp;source=images&amp;cd=vfe&amp;ved=0CAIQjRxqFwoTCNjWo_S6-ewCFQAAAAAdAAAAABA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 성재</cp:lastModifiedBy>
  <cp:revision>6</cp:revision>
  <dcterms:created xsi:type="dcterms:W3CDTF">2020-11-11T01:06:00Z</dcterms:created>
  <dcterms:modified xsi:type="dcterms:W3CDTF">2020-11-11T05:24:00Z</dcterms:modified>
</cp:coreProperties>
</file>