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DAEC" w14:textId="6A55759D" w:rsidR="008974F8" w:rsidRDefault="001C71BD">
      <w:r>
        <w:t>Group Project #2</w:t>
      </w:r>
    </w:p>
    <w:p w14:paraId="6B8DF940" w14:textId="409FF7B3" w:rsidR="001C71BD" w:rsidRDefault="001C71BD"/>
    <w:p w14:paraId="6A39E933" w14:textId="77777777" w:rsidR="008730A4" w:rsidRPr="000419E3" w:rsidRDefault="001C71BD">
      <w:pPr>
        <w:rPr>
          <w:b/>
          <w:bCs/>
        </w:rPr>
      </w:pPr>
      <w:r w:rsidRPr="000419E3">
        <w:rPr>
          <w:b/>
          <w:bCs/>
        </w:rPr>
        <w:t xml:space="preserve">Members: </w:t>
      </w:r>
    </w:p>
    <w:p w14:paraId="53EE53C9" w14:textId="1A8B39ED" w:rsidR="001C71BD" w:rsidRDefault="001C71BD">
      <w:r>
        <w:t>Jay Cha, Frank Kimani, Benjamin Harkins</w:t>
      </w:r>
    </w:p>
    <w:p w14:paraId="1C696E8D" w14:textId="02DA6ABC" w:rsidR="001C71BD" w:rsidRDefault="001C71BD"/>
    <w:p w14:paraId="103D5F4E" w14:textId="0231911B" w:rsidR="000419E3" w:rsidRPr="000419E3" w:rsidRDefault="000419E3">
      <w:pPr>
        <w:rPr>
          <w:b/>
          <w:bCs/>
        </w:rPr>
      </w:pPr>
      <w:r w:rsidRPr="000419E3">
        <w:rPr>
          <w:b/>
          <w:bCs/>
        </w:rPr>
        <w:t>Proposal:</w:t>
      </w:r>
    </w:p>
    <w:p w14:paraId="35FD8323" w14:textId="3A2FC49D" w:rsidR="001C71BD" w:rsidRDefault="001336CE">
      <w:r>
        <w:t>Gas prices</w:t>
      </w:r>
      <w:r w:rsidR="001C71BD">
        <w:t xml:space="preserve"> </w:t>
      </w:r>
      <w:r w:rsidR="004E3EF3">
        <w:t>and oil barrel prices in historical events</w:t>
      </w:r>
      <w:r w:rsidR="00C96962">
        <w:t xml:space="preserve"> and over a time of 1</w:t>
      </w:r>
      <w:r w:rsidR="005149E8">
        <w:t>7</w:t>
      </w:r>
      <w:r w:rsidR="00C96962">
        <w:t xml:space="preserve"> years</w:t>
      </w:r>
    </w:p>
    <w:p w14:paraId="484F2BFC" w14:textId="0E8BD8F2" w:rsidR="001C71BD" w:rsidRDefault="001C71BD"/>
    <w:p w14:paraId="260E7456" w14:textId="28D550D8" w:rsidR="008730A4" w:rsidRPr="000419E3" w:rsidRDefault="008730A4">
      <w:pPr>
        <w:rPr>
          <w:b/>
          <w:bCs/>
        </w:rPr>
      </w:pPr>
      <w:r w:rsidRPr="000419E3">
        <w:rPr>
          <w:b/>
          <w:bCs/>
        </w:rPr>
        <w:t>Purpose:</w:t>
      </w:r>
    </w:p>
    <w:p w14:paraId="5F4DDC56" w14:textId="44D29749" w:rsidR="001C71BD" w:rsidRDefault="001C71BD">
      <w:r>
        <w:t xml:space="preserve">We are exploring the relationship between </w:t>
      </w:r>
      <w:r w:rsidR="004E3EF3">
        <w:t>g</w:t>
      </w:r>
      <w:r w:rsidR="004E3EF3">
        <w:t xml:space="preserve">as and oil barrel prices </w:t>
      </w:r>
      <w:r>
        <w:t>and</w:t>
      </w:r>
      <w:r w:rsidR="004E3EF3">
        <w:t xml:space="preserve"> various historical events</w:t>
      </w:r>
      <w:r w:rsidR="00C96962">
        <w:t xml:space="preserve"> over</w:t>
      </w:r>
      <w:r w:rsidR="00C96962" w:rsidRPr="00C96962">
        <w:t xml:space="preserve"> </w:t>
      </w:r>
      <w:r w:rsidR="00C96962">
        <w:t>a time of 18 years</w:t>
      </w:r>
      <w:r>
        <w:t xml:space="preserve">. It has been speculated that certain </w:t>
      </w:r>
      <w:r w:rsidR="000419E3">
        <w:t>historical</w:t>
      </w:r>
      <w:r>
        <w:t xml:space="preserve"> events have some effect on </w:t>
      </w:r>
      <w:r w:rsidR="005A15C8">
        <w:t xml:space="preserve">the rise and fall of </w:t>
      </w:r>
      <w:r w:rsidR="000419E3">
        <w:t xml:space="preserve">gas and oil </w:t>
      </w:r>
      <w:r w:rsidR="005A15C8">
        <w:t>barrel</w:t>
      </w:r>
      <w:r w:rsidR="008730A4">
        <w:t xml:space="preserve"> </w:t>
      </w:r>
      <w:r w:rsidR="000419E3">
        <w:t>prices</w:t>
      </w:r>
      <w:r w:rsidR="008730A4">
        <w:t>. This project is intended to show those relationships and prove or disprove whether they are significantly related or not.</w:t>
      </w:r>
    </w:p>
    <w:p w14:paraId="7B93A5A6" w14:textId="3FA850CE" w:rsidR="008730A4" w:rsidRDefault="008730A4"/>
    <w:p w14:paraId="0852EF23" w14:textId="669DC23F" w:rsidR="001336CE" w:rsidRDefault="001336CE">
      <w:r w:rsidRPr="000419E3">
        <w:rPr>
          <w:b/>
          <w:bCs/>
        </w:rPr>
        <w:t>Data retrieval:</w:t>
      </w:r>
      <w:r>
        <w:t xml:space="preserve"> csv, json, </w:t>
      </w:r>
      <w:proofErr w:type="spellStart"/>
      <w:r>
        <w:t>api</w:t>
      </w:r>
      <w:proofErr w:type="spellEnd"/>
    </w:p>
    <w:p w14:paraId="232B012B" w14:textId="4A47E209" w:rsidR="001336CE" w:rsidRDefault="001336CE">
      <w:r w:rsidRPr="000419E3">
        <w:rPr>
          <w:b/>
          <w:bCs/>
        </w:rPr>
        <w:t>Data storage:</w:t>
      </w:r>
      <w:r>
        <w:t xml:space="preserve"> </w:t>
      </w:r>
      <w:proofErr w:type="spellStart"/>
      <w:r>
        <w:t>mongoDB</w:t>
      </w:r>
      <w:proofErr w:type="spellEnd"/>
    </w:p>
    <w:p w14:paraId="42B74098" w14:textId="77777777" w:rsidR="001336CE" w:rsidRDefault="001336CE"/>
    <w:p w14:paraId="3A6A33C4" w14:textId="5849493F" w:rsidR="008730A4" w:rsidRPr="000419E3" w:rsidRDefault="008730A4">
      <w:pPr>
        <w:rPr>
          <w:b/>
          <w:bCs/>
        </w:rPr>
      </w:pPr>
      <w:r w:rsidRPr="000419E3">
        <w:rPr>
          <w:b/>
          <w:bCs/>
        </w:rPr>
        <w:t>Restrictions:</w:t>
      </w:r>
    </w:p>
    <w:p w14:paraId="229865BC" w14:textId="1655ACD0" w:rsidR="001C71BD" w:rsidRDefault="004E3EF3">
      <w:r>
        <w:t xml:space="preserve">Time periods will be limited to </w:t>
      </w:r>
      <w:r w:rsidR="000419E3">
        <w:t>specific historical events.</w:t>
      </w:r>
    </w:p>
    <w:p w14:paraId="6FD35292" w14:textId="2A9CDF6C" w:rsidR="000419E3" w:rsidRDefault="000419E3" w:rsidP="000419E3">
      <w:r>
        <w:t>Iraq War</w:t>
      </w:r>
      <w:r>
        <w:t xml:space="preserve">: </w:t>
      </w:r>
      <w:r>
        <w:t>Mar 20, 2003 – Dec 15, 2011</w:t>
      </w:r>
    </w:p>
    <w:p w14:paraId="5F33F452" w14:textId="51F08147" w:rsidR="000419E3" w:rsidRDefault="00C96962" w:rsidP="000419E3">
      <w:r>
        <w:t xml:space="preserve">Main </w:t>
      </w:r>
      <w:proofErr w:type="gramStart"/>
      <w:r>
        <w:t>time period</w:t>
      </w:r>
      <w:proofErr w:type="gramEnd"/>
      <w:r>
        <w:t>: 1/1/2003 – 5/31/2021</w:t>
      </w:r>
    </w:p>
    <w:p w14:paraId="6AE9B06D" w14:textId="77777777" w:rsidR="000419E3" w:rsidRDefault="000419E3"/>
    <w:p w14:paraId="6B553D6C" w14:textId="3BA2655D" w:rsidR="000419E3" w:rsidRDefault="000419E3"/>
    <w:p w14:paraId="6017669E" w14:textId="77777777" w:rsidR="00C96962" w:rsidRDefault="00C96962"/>
    <w:p w14:paraId="6B7ECFB1" w14:textId="5E02AB5A" w:rsidR="001C71BD" w:rsidRDefault="000419E3">
      <w:pPr>
        <w:rPr>
          <w:b/>
          <w:bCs/>
        </w:rPr>
      </w:pPr>
      <w:r w:rsidRPr="000419E3">
        <w:rPr>
          <w:b/>
          <w:bCs/>
        </w:rPr>
        <w:t>Visualization ideas:</w:t>
      </w:r>
    </w:p>
    <w:p w14:paraId="58534B4D" w14:textId="080A8A25" w:rsidR="00C96962" w:rsidRDefault="00C96962" w:rsidP="00C96962">
      <w:pPr>
        <w:pStyle w:val="ListParagraph"/>
        <w:numPr>
          <w:ilvl w:val="0"/>
          <w:numId w:val="1"/>
        </w:numPr>
      </w:pPr>
      <w:r w:rsidRPr="00C96962">
        <w:t xml:space="preserve">One chart displaying the main </w:t>
      </w:r>
      <w:proofErr w:type="gramStart"/>
      <w:r w:rsidRPr="00C96962">
        <w:t>time period</w:t>
      </w:r>
      <w:proofErr w:type="gramEnd"/>
      <w:r>
        <w:t>.</w:t>
      </w:r>
    </w:p>
    <w:p w14:paraId="176271DB" w14:textId="70567B2B" w:rsidR="00C96962" w:rsidRDefault="00C96962" w:rsidP="00C96962">
      <w:pPr>
        <w:pStyle w:val="ListParagraph"/>
        <w:numPr>
          <w:ilvl w:val="0"/>
          <w:numId w:val="1"/>
        </w:numPr>
      </w:pPr>
      <w:r>
        <w:t xml:space="preserve">A drop down to select the Iraq War chart. </w:t>
      </w:r>
    </w:p>
    <w:p w14:paraId="40C01163" w14:textId="7F1615C7" w:rsidR="00C96962" w:rsidRDefault="00C96962" w:rsidP="00C96962">
      <w:pPr>
        <w:pStyle w:val="ListParagraph"/>
        <w:numPr>
          <w:ilvl w:val="0"/>
          <w:numId w:val="1"/>
        </w:numPr>
      </w:pPr>
      <w:r>
        <w:t>Have a page with an html table.</w:t>
      </w:r>
    </w:p>
    <w:p w14:paraId="0D4E644A" w14:textId="520A60AA" w:rsidR="00C96962" w:rsidRPr="00C96962" w:rsidRDefault="00C96962" w:rsidP="00C96962">
      <w:pPr>
        <w:pStyle w:val="ListParagraph"/>
        <w:numPr>
          <w:ilvl w:val="0"/>
          <w:numId w:val="1"/>
        </w:numPr>
      </w:pPr>
      <w:r>
        <w:t xml:space="preserve">Main chart to include a slider and highlighted pointer to see specific prices for </w:t>
      </w:r>
      <w:proofErr w:type="gramStart"/>
      <w:r>
        <w:t>a time period</w:t>
      </w:r>
      <w:proofErr w:type="gramEnd"/>
      <w:r>
        <w:t>.</w:t>
      </w:r>
    </w:p>
    <w:p w14:paraId="7D40998B" w14:textId="6E7C08F5" w:rsidR="000419E3" w:rsidRDefault="000419E3"/>
    <w:p w14:paraId="3FA38AE7" w14:textId="0014A84C" w:rsidR="005149E8" w:rsidRDefault="005149E8">
      <w:pPr>
        <w:rPr>
          <w:b/>
          <w:bCs/>
        </w:rPr>
      </w:pPr>
      <w:r>
        <w:rPr>
          <w:b/>
          <w:bCs/>
        </w:rPr>
        <w:br w:type="page"/>
      </w:r>
    </w:p>
    <w:p w14:paraId="27708954" w14:textId="08C66F2B" w:rsidR="00C96962" w:rsidRPr="00C96962" w:rsidRDefault="00C96962">
      <w:pPr>
        <w:rPr>
          <w:b/>
          <w:bCs/>
        </w:rPr>
      </w:pPr>
      <w:r w:rsidRPr="00C96962">
        <w:rPr>
          <w:b/>
          <w:bCs/>
        </w:rPr>
        <w:lastRenderedPageBreak/>
        <w:t>Visualization Inspirations:</w:t>
      </w:r>
    </w:p>
    <w:p w14:paraId="2D8E2588" w14:textId="506C6FA8" w:rsidR="00C96962" w:rsidRDefault="00C96962">
      <w:r w:rsidRPr="00C96962">
        <w:drawing>
          <wp:inline distT="0" distB="0" distL="0" distR="0" wp14:anchorId="182D8838" wp14:editId="78AE43D0">
            <wp:extent cx="4000500" cy="2667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21" cy="26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962">
        <w:t xml:space="preserve"> </w:t>
      </w:r>
      <w:r w:rsidRPr="00C96962">
        <w:drawing>
          <wp:inline distT="0" distB="0" distL="0" distR="0" wp14:anchorId="0A071C86" wp14:editId="7C7D5C1C">
            <wp:extent cx="4329640" cy="20288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171" cy="20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6BDA" w14:textId="7BEA6209" w:rsidR="00C96962" w:rsidRDefault="00C96962">
      <w:r w:rsidRPr="00C96962">
        <w:drawing>
          <wp:inline distT="0" distB="0" distL="0" distR="0" wp14:anchorId="3744FEDA" wp14:editId="19EBF1E5">
            <wp:extent cx="5943600" cy="2070735"/>
            <wp:effectExtent l="0" t="0" r="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D265" w14:textId="77777777" w:rsidR="005149E8" w:rsidRDefault="005149E8">
      <w:pPr>
        <w:rPr>
          <w:b/>
          <w:bCs/>
        </w:rPr>
      </w:pPr>
    </w:p>
    <w:p w14:paraId="4905E4A1" w14:textId="77777777" w:rsidR="005149E8" w:rsidRDefault="005149E8">
      <w:pPr>
        <w:rPr>
          <w:b/>
          <w:bCs/>
        </w:rPr>
      </w:pPr>
    </w:p>
    <w:p w14:paraId="3EFFE50B" w14:textId="2E9FBEFC" w:rsidR="005149E8" w:rsidRDefault="005149E8">
      <w:pPr>
        <w:rPr>
          <w:b/>
          <w:bCs/>
        </w:rPr>
      </w:pPr>
      <w:r>
        <w:rPr>
          <w:b/>
          <w:bCs/>
        </w:rPr>
        <w:br w:type="page"/>
      </w:r>
    </w:p>
    <w:p w14:paraId="60D1B98F" w14:textId="7A02A49F" w:rsidR="005149E8" w:rsidRPr="005149E8" w:rsidRDefault="005149E8">
      <w:pPr>
        <w:rPr>
          <w:b/>
          <w:bCs/>
        </w:rPr>
      </w:pPr>
      <w:r w:rsidRPr="005149E8">
        <w:rPr>
          <w:b/>
          <w:bCs/>
        </w:rPr>
        <w:lastRenderedPageBreak/>
        <w:t>Initial Project Sketch:</w:t>
      </w:r>
    </w:p>
    <w:p w14:paraId="47BECB5F" w14:textId="4C314221" w:rsidR="005149E8" w:rsidRDefault="005149E8">
      <w:r>
        <w:rPr>
          <w:noProof/>
        </w:rPr>
        <w:drawing>
          <wp:inline distT="0" distB="0" distL="0" distR="0" wp14:anchorId="79736459" wp14:editId="3DBC37A7">
            <wp:extent cx="5943600" cy="334327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C18F" w14:textId="3FA03FBF" w:rsidR="005149E8" w:rsidRDefault="005149E8"/>
    <w:p w14:paraId="01BA5CE7" w14:textId="157A6CC5" w:rsidR="005149E8" w:rsidRPr="005149E8" w:rsidRDefault="005149E8">
      <w:pPr>
        <w:rPr>
          <w:b/>
          <w:bCs/>
        </w:rPr>
      </w:pPr>
      <w:r w:rsidRPr="005149E8">
        <w:rPr>
          <w:b/>
          <w:bCs/>
        </w:rPr>
        <w:t>Sources:</w:t>
      </w:r>
    </w:p>
    <w:p w14:paraId="14AB8CF2" w14:textId="353DDEF0" w:rsidR="005149E8" w:rsidRDefault="005149E8" w:rsidP="005149E8">
      <w:pPr>
        <w:spacing w:after="0" w:line="240" w:lineRule="auto"/>
      </w:pPr>
      <w:hyperlink r:id="rId9" w:history="1">
        <w:r w:rsidRPr="003B4629">
          <w:rPr>
            <w:rStyle w:val="Hyperlink"/>
          </w:rPr>
          <w:t>https://www.eia.gov/dnav/pet/pet_pri_gnd_dcus_nus_m.htm</w:t>
        </w:r>
      </w:hyperlink>
    </w:p>
    <w:p w14:paraId="6B0D2D57" w14:textId="498760A1" w:rsidR="005149E8" w:rsidRDefault="005149E8" w:rsidP="005149E8">
      <w:pPr>
        <w:spacing w:after="0" w:line="240" w:lineRule="auto"/>
      </w:pPr>
      <w:r>
        <w:rPr>
          <w:rFonts w:ascii="Arial" w:hAnsi="Arial" w:cs="Arial"/>
          <w:color w:val="1D1C1D"/>
          <w:sz w:val="23"/>
          <w:szCs w:val="23"/>
        </w:rPr>
        <w:br/>
      </w:r>
      <w:hyperlink r:id="rId10" w:history="1">
        <w:r w:rsidRPr="003B4629">
          <w:rPr>
            <w:rStyle w:val="Hyperlink"/>
          </w:rPr>
          <w:t>http://thedailyviz.com/2012/03/17/visualizing-gas-prices-by-state-income-and-time/</w:t>
        </w:r>
      </w:hyperlink>
    </w:p>
    <w:p w14:paraId="0485D7D7" w14:textId="69433C09" w:rsidR="005149E8" w:rsidRDefault="005149E8" w:rsidP="005149E8">
      <w:pPr>
        <w:spacing w:after="0" w:line="240" w:lineRule="auto"/>
      </w:pPr>
      <w:r>
        <w:rPr>
          <w:rFonts w:ascii="Arial" w:hAnsi="Arial" w:cs="Arial"/>
          <w:color w:val="1D1C1D"/>
          <w:sz w:val="23"/>
          <w:szCs w:val="23"/>
        </w:rPr>
        <w:br/>
      </w:r>
      <w:hyperlink r:id="rId11" w:history="1">
        <w:r w:rsidRPr="003B4629">
          <w:rPr>
            <w:rStyle w:val="Hyperlink"/>
          </w:rPr>
          <w:t>https://www.statista.com/statistics/204740/retail-price-of-gasoline-in-the-united-states-since-1990/</w:t>
        </w:r>
      </w:hyperlink>
    </w:p>
    <w:p w14:paraId="20BF50B1" w14:textId="2FD876FB" w:rsidR="005149E8" w:rsidRDefault="005149E8" w:rsidP="005149E8">
      <w:pPr>
        <w:spacing w:after="0" w:line="240" w:lineRule="auto"/>
      </w:pPr>
      <w:r>
        <w:rPr>
          <w:rFonts w:ascii="Arial" w:hAnsi="Arial" w:cs="Arial"/>
          <w:color w:val="1D1C1D"/>
          <w:sz w:val="23"/>
          <w:szCs w:val="23"/>
        </w:rPr>
        <w:br/>
      </w:r>
      <w:hyperlink r:id="rId12" w:history="1">
        <w:r w:rsidRPr="003B4629">
          <w:rPr>
            <w:rStyle w:val="Hyperlink"/>
          </w:rPr>
          <w:t>http://www.mygasfeed.com/keys/api</w:t>
        </w:r>
      </w:hyperlink>
    </w:p>
    <w:p w14:paraId="0F66CA5F" w14:textId="186DB294" w:rsidR="005149E8" w:rsidRDefault="005149E8" w:rsidP="005149E8">
      <w:pPr>
        <w:spacing w:after="0" w:line="240" w:lineRule="auto"/>
      </w:pPr>
      <w:r>
        <w:rPr>
          <w:rFonts w:ascii="Arial" w:hAnsi="Arial" w:cs="Arial"/>
          <w:color w:val="1D1C1D"/>
          <w:sz w:val="23"/>
          <w:szCs w:val="23"/>
        </w:rPr>
        <w:br/>
      </w:r>
      <w:hyperlink r:id="rId13" w:history="1">
        <w:r w:rsidRPr="003B4629">
          <w:rPr>
            <w:rStyle w:val="Hyperlink"/>
          </w:rPr>
          <w:t>https://data.world/eia-wind/us-retail-gasoline-prices</w:t>
        </w:r>
      </w:hyperlink>
    </w:p>
    <w:p w14:paraId="36D1C0BE" w14:textId="79D74BDC" w:rsidR="005149E8" w:rsidRDefault="005149E8" w:rsidP="005149E8">
      <w:pPr>
        <w:spacing w:after="0" w:line="240" w:lineRule="auto"/>
      </w:pPr>
      <w:r>
        <w:rPr>
          <w:rFonts w:ascii="Arial" w:hAnsi="Arial" w:cs="Arial"/>
          <w:color w:val="1D1C1D"/>
          <w:sz w:val="23"/>
          <w:szCs w:val="23"/>
        </w:rPr>
        <w:br/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https://www.quandl.com/api/v3/datasets/OPEC/ORB.json</w:t>
        </w:r>
      </w:hyperlink>
    </w:p>
    <w:p w14:paraId="53862C55" w14:textId="77777777" w:rsidR="005149E8" w:rsidRDefault="005149E8" w:rsidP="005149E8">
      <w:pPr>
        <w:spacing w:after="0" w:line="240" w:lineRule="auto"/>
      </w:pPr>
    </w:p>
    <w:p w14:paraId="329D6F7C" w14:textId="28DBDADA" w:rsidR="005149E8" w:rsidRDefault="005149E8" w:rsidP="005149E8">
      <w:pPr>
        <w:spacing w:after="0" w:line="240" w:lineRule="auto"/>
      </w:pPr>
      <w:hyperlink r:id="rId15" w:history="1">
        <w:r w:rsidRPr="003B4629">
          <w:rPr>
            <w:rStyle w:val="Hyperlink"/>
          </w:rPr>
          <w:t>https://data.bls.gov/timeseries/APU000074714</w:t>
        </w:r>
      </w:hyperlink>
    </w:p>
    <w:p w14:paraId="0679361B" w14:textId="77777777" w:rsidR="005149E8" w:rsidRDefault="005149E8"/>
    <w:sectPr w:rsidR="0051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11B"/>
    <w:multiLevelType w:val="hybridMultilevel"/>
    <w:tmpl w:val="B5B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BD"/>
    <w:rsid w:val="000419E3"/>
    <w:rsid w:val="001336CE"/>
    <w:rsid w:val="001C71BD"/>
    <w:rsid w:val="004E3EF3"/>
    <w:rsid w:val="005149E8"/>
    <w:rsid w:val="005A15C8"/>
    <w:rsid w:val="008730A4"/>
    <w:rsid w:val="008974F8"/>
    <w:rsid w:val="00C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1C14"/>
  <w15:chartTrackingRefBased/>
  <w15:docId w15:val="{8EBD02CE-4C09-4D31-A227-79A86AE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ata.world/eia-wind/us-retail-gasoline-pr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ygasfeed.com/keys/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ista.com/statistics/204740/retail-price-of-gasoline-in-the-united-states-since-199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ta.bls.gov/timeseries/APU000074714" TargetMode="External"/><Relationship Id="rId10" Type="http://schemas.openxmlformats.org/officeDocument/2006/relationships/hyperlink" Target="http://thedailyviz.com/2012/03/17/visualizing-gas-prices-by-state-income-and-ti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ia.gov/dnav/pet/pet_pri_gnd_dcus_nus_m.htm" TargetMode="External"/><Relationship Id="rId14" Type="http://schemas.openxmlformats.org/officeDocument/2006/relationships/hyperlink" Target="https://www.quandl.com/api/v3/datasets/OPEC/ORB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Harkins</dc:creator>
  <cp:keywords/>
  <dc:description/>
  <cp:lastModifiedBy>Benjamin Harkins</cp:lastModifiedBy>
  <cp:revision>1</cp:revision>
  <dcterms:created xsi:type="dcterms:W3CDTF">2021-06-02T00:50:00Z</dcterms:created>
  <dcterms:modified xsi:type="dcterms:W3CDTF">2021-06-02T02:41:00Z</dcterms:modified>
</cp:coreProperties>
</file>