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9880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1pt;z-index:251624961" coordsize="1439545,598170" path="m,l1439545,,1439545,598170,,59817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  <w:lang w:val="en-US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2020</w:t>
      </w:r>
      <w:r>
        <w:rPr>
          <w:b w:val="1"/>
          <w:sz w:val="40"/>
          <w:szCs w:val="40"/>
          <w:rFonts w:asciiTheme="majorEastAsia" w:eastAsiaTheme="majorEastAsia" w:hAnsiTheme="majorEastAsia"/>
          <w:lang w:val="en-US"/>
        </w:rPr>
        <w:t xml:space="preserve">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  <w:lang w:val="en-US"/>
        </w:rPr>
        <w:t xml:space="preserve"> 자율 스터디 신청서</w:t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84"/>
        <w:gridCol w:w="992"/>
        <w:gridCol w:w="311"/>
        <w:gridCol w:w="965"/>
        <w:gridCol w:w="322"/>
        <w:gridCol w:w="1287"/>
        <w:gridCol w:w="659"/>
        <w:gridCol w:w="1134"/>
        <w:gridCol w:w="425"/>
        <w:gridCol w:w="2898"/>
      </w:tblGrid>
      <w:tr>
        <w:trPr/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스터디명</w:t>
            </w:r>
          </w:p>
        </w:tc>
        <w:tc>
          <w:tcPr>
            <w:tcW w:type="dxa" w:w="8993"/>
            <w:vAlign w:val="top"/>
            <w:gridSpan w:val="9"/>
          </w:tcPr>
          <w:p>
            <w:pPr>
              <w:jc w:val="both"/>
              <w:ind w:firstLine="3400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639"/>
        </w:trPr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주제</w:t>
            </w:r>
          </w:p>
        </w:tc>
        <w:tc>
          <w:tcPr>
            <w:tcW w:type="dxa" w:w="8993"/>
            <w:vAlign w:val="top"/>
            <w:gridSpan w:val="9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PS의 기초를 다지는 동시에 코딩 테스트 대비를 위해 백준에 올라와 있는 문제들을 푼다.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성명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학부(학과)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학번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학년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연락처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e-mail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박장성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자율전공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B935188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01092890578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888t@naver.com</w:t>
            </w: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구성원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고재욱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B511006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01091582591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pkpete@naver.com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김성민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B811028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01039559568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tolelom@mail.hongik.ac.kr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김종호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B711040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01041390541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whdghthdms44@gmail.com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조용우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B611197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01086619497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ywc8851@naver.com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조유연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C035404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01063440576</w:t>
            </w: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Judi0312@naver.com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멘토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898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898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909"/>
        </w:trPr>
        <w:tc>
          <w:tcPr>
            <w:tcW w:type="dxa" w:w="1784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목표</w:t>
            </w:r>
          </w:p>
        </w:tc>
        <w:tc>
          <w:tcPr>
            <w:tcW w:type="dxa" w:w="8993"/>
            <w:vAlign w:val="top"/>
            <w:gridSpan w:val="9"/>
            <w:tcBorders>
              <w:bottom w:val="nil" w:color="auto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매일 꾸준히 하기 위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해서 1주일에 30문제로 학습 분량을 정했다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. 30문제를 10문제의 골드,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20문제의 브실로 구성하여 중간에 낙오하지 않게 구성을 했다. 또한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스터디원끼리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스터디 모임 때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다양한 사람들의 다양한 코드들을 보면서 다르게 생각하는 법도 배울 수 있다.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결과적으로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스터디가 끝났을 때 300문제 이상을 푸는 것이 목표이다. 또한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코테에는 알고리즘이 어렵다기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보다는 꾸준히 관심을 갖고 하면 풀 수 있는 난이도의 문제들이 출제가 되기 때문에 이 스터디가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그 과정의 시작부분을 담당을 하는게 이 스터디의 궁극적인 목표이다.</w:t>
            </w:r>
          </w:p>
        </w:tc>
      </w:tr>
      <w:tr>
        <w:trPr>
          <w:trHeight w:hRule="atleast" w:val="1517"/>
        </w:trPr>
        <w:tc>
          <w:tcPr>
            <w:tcW w:type="dxa" w:w="1784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학습방법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(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활용 자료,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형태 등)</w:t>
            </w:r>
          </w:p>
        </w:tc>
        <w:tc>
          <w:tcPr>
            <w:tcW w:type="dxa" w:w="8993"/>
            <w:vAlign w:val="top"/>
            <w:gridSpan w:val="9"/>
            <w:tcBorders>
              <w:bottom w:val="single" w:color="auto" w:sz="4"/>
            </w:tcBorders>
          </w:tcPr>
          <w:p>
            <w:pPr>
              <w:jc w:val="center"/>
              <w:ind w:left="200" w:hanging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기본적으로는 백준이라는 사이트를 통해서 진행이 된다. 1주일에 30문제가 기본적으로 주어진다.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코테를 위한 골드 수준의 10문제와 기초를 다질 수 있는 브실 수준의 20문제로 구성되어 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주어진 문제들은 백준의 스터디 그룹 연습문제에 올라간다. 이 문제들, 혹은 자신에게 필요한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문제를 푼 뒤, 특히 골드 문제들에 대해서는 코드도 분석하고, 손코딩도 해보고, 시간복잡도도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구해서 주말에 피드백과 발표를 주고 받는다.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학습방법은 진행하면서 계속 옳은 방향으로 개선해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나갈 것이다.</w:t>
            </w:r>
          </w:p>
        </w:tc>
      </w:tr>
      <w:tr>
        <w:trPr>
          <w:trHeight w:hRule="atleast" w:val="37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운영 계획</w:t>
            </w:r>
          </w:p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차수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기간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학습주제 및 내용</w:t>
            </w:r>
          </w:p>
        </w:tc>
      </w:tr>
      <w:tr>
        <w:trPr>
          <w:trHeight w:hRule="atleast" w:val="200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DP와 관련된 코테용 골드 수준 10문제와 자유롭게 브실 수준 20 문제를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DP와 관련된 코테용 골드 수준 10문제와 자유롭게 브실 수준 20 문제를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그리디와 관련된 코테용 골드 수준 10문제와 자유롭게 브실 수준 20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그리디와 관련된 코테용 골드 수준 10문제와 자유롭게 브실 수준 20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5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완전 탐색, 백트래킹과 관련된 코테용 골드 수준 10문제와 자유롭게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브실 수준 20 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6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완전 탐색, 백트래킹과 관련된 코테용 골드 수준 10문제와 자유롭게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브실 수준 20 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DFS, BFS과 관련된 코테용 골드 수준 10문제와 자유롭게 브실 수준 20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DFS, BFS과 관련된 코테용 골드 수준 10문제와 자유롭게 브실 수준 20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9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자료구조, 정렬과 관련된 코테용 골드 수준 10문제와 자유롭게 브실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수준 20 문제를 푼다.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10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725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자료구조, 정렬과 관련된 코테용 골드 수준 10문제와 자유롭게 브실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수준 20 문제를 푼다.</w:t>
            </w:r>
          </w:p>
        </w:tc>
      </w:tr>
      <w:tr>
        <w:trPr>
          <w:trHeight w:hRule="atleast" w:val="746"/>
        </w:trPr>
        <w:tc>
          <w:tcPr>
            <w:tcW w:type="dxa" w:w="10777"/>
            <w:vAlign w:val="top"/>
            <w:gridSpan w:val="10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위와 같이 자율 스터디를 신청하며,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의무사항을 준수하여 충분한 성과를 거두도록 하겠습니다.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nil" w:color="auto"/>
              <w:righ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3323"/>
            <w:vAlign w:val="top"/>
            <w:gridSpan w:val="2"/>
            <w:tcBorders>
              <w:bottom w:val="nil" w:color="auto"/>
              <w:lef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2020년 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12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월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30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 일 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                         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single" w:color="auto" w:sz="4"/>
              <w:right w:val="nil" w:color="auto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3323"/>
            <w:vAlign w:val="top"/>
            <w:gridSpan w:val="2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박장성 </w:t>
            </w:r>
          </w:p>
        </w:tc>
      </w:tr>
    </w:tbl>
    <w:p>
      <w:pPr>
        <w:rPr>
          <w:rFonts w:asciiTheme="minorEastAsia" w:hAnsiTheme="minorEastAsia"/>
          <w:lang w:val="en-US"/>
        </w:rPr>
      </w:pPr>
    </w:p>
    <w:p>
      <w:pPr>
        <w:rPr>
          <w:b w:val="1"/>
          <w:color w:val="000000" w:themeColor="text1"/>
          <w:rFonts w:ascii="Arial" w:hAnsi="Arial" w:cs="Arial"/>
          <w:lang w:val="en-US"/>
        </w:rPr>
      </w:pP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2020-09-04T13:36:00Z</dcterms:modified>
</cp:coreProperties>
</file>