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-94619</wp:posOffset>
                </wp:positionH>
                <wp:positionV relativeFrom="paragraph">
                  <wp:posOffset>-109224</wp:posOffset>
                </wp:positionV>
                <wp:extent cx="1435100" cy="593725"/>
                <wp:effectExtent l="0" t="0" r="0" b="0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600075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</w:pPr>
                            <w: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  <w:t>HI-ARC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7pt;mso-position-horizontal:absolute;mso-position-horizontal-relative:text;margin-top:-9pt;mso-position-vertical:absolute;mso-position-vertical-relative:text;width:113.4pt;height:47.2pt;z-index:251624961" coordsize="1440815,599440" path="m,l1440815,,1440815,599440,,599440xe" stroked="f" filled="f">
                <v:textbox style="" inset="7pt,4pt,7pt,4pt">
                  <w:txbxContent>
                    <w:p>
                      <w:pP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</w:pPr>
                      <w: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  <w:t>HI-ARC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b w:val="1"/>
          <w:sz w:val="40"/>
          <w:szCs w:val="40"/>
          <w:rFonts w:asciiTheme="majorEastAsia" w:eastAsiaTheme="majorEastAsia" w:hAnsiTheme="majorEastAsia"/>
        </w:rPr>
        <w:t xml:space="preserve">2020-2 HI-ARC</w:t>
      </w:r>
      <w:r>
        <w:rPr>
          <w:b w:val="1"/>
          <w:sz w:val="40"/>
          <w:szCs w:val="40"/>
          <w:rFonts w:asciiTheme="majorEastAsia" w:eastAsiaTheme="majorEastAsia" w:hAnsiTheme="majorEastAsia" w:hint="eastAsia"/>
        </w:rPr>
        <w:t xml:space="preserve"> 자율 스터디 활동 보고서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016"/>
        <w:gridCol w:w="2835"/>
        <w:gridCol w:w="1081"/>
        <w:gridCol w:w="1045"/>
        <w:gridCol w:w="681"/>
        <w:gridCol w:w="815"/>
        <w:gridCol w:w="2020"/>
      </w:tblGrid>
      <w:tr>
        <w:trPr>
          <w:trHeight w:hRule="atleast" w:val="436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스터디명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both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BOOK++</w:t>
            </w:r>
          </w:p>
        </w:tc>
      </w:tr>
      <w:tr>
        <w:trPr>
          <w:trHeight w:hRule="atleast" w:val="399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학습일시</w:t>
            </w:r>
          </w:p>
        </w:tc>
        <w:tc>
          <w:tcPr>
            <w:tcW w:type="dxa" w:w="2835"/>
            <w:vAlign w:val="top"/>
          </w:tcPr>
          <w:p>
            <w:pPr>
              <w:jc w:val="center"/>
              <w:ind w:right="400" w:firstLine="0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2020.10.1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8</w:t>
            </w:r>
          </w:p>
        </w:tc>
        <w:tc>
          <w:tcPr>
            <w:tcW w:type="dxa" w:w="1081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진행차수</w:t>
            </w:r>
          </w:p>
        </w:tc>
        <w:tc>
          <w:tcPr>
            <w:tcW w:type="dxa" w:w="1045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4</w:t>
            </w:r>
          </w:p>
        </w:tc>
        <w:tc>
          <w:tcPr>
            <w:tcW w:type="dxa" w:w="149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학습시간/장소</w:t>
            </w:r>
            <w:r>
              <w:rPr>
                <w:sz w:val="20"/>
                <w:szCs w:val="20"/>
                <w:rFonts w:asciiTheme="minorEastAsia" w:hAnsiTheme="minorEastAsia"/>
              </w:rPr>
              <w:t xml:space="preserve"> </w:t>
            </w:r>
          </w:p>
        </w:tc>
        <w:tc>
          <w:tcPr>
            <w:tcW w:type="dxa" w:w="2020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30분/카카오톡</w:t>
            </w:r>
          </w:p>
        </w:tc>
      </w:tr>
      <w:tr>
        <w:trPr/>
        <w:tc>
          <w:tcPr>
            <w:tcW w:type="dxa" w:w="1016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참석자</w:t>
            </w:r>
          </w:p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권예빈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이주현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박장성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/>
        <w:tc>
          <w:tcPr>
            <w:tcW w:type="dxa" w:w="1016"/>
            <w:vAlign w:val="top"/>
            <w:vMerge/>
          </w:tcPr>
          <w:p/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>
          <w:trHeight w:hRule="atleast" w:val="414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구분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</w:tr>
      <w:tr>
        <w:trPr>
          <w:trHeight w:hRule="atleast" w:val="1099"/>
        </w:trPr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학습목표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both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Hand over responsibility이 어떤 과정인지 알아본다.</w:t>
            </w:r>
          </w:p>
          <w:p>
            <w:pPr>
              <w:jc w:val="both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Build 단계를 시작할 때 3가지의 기준 1 core, 2 small, 3 novel이 무엇인지 알아본다.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잘 만든 scope에는 어떤 특징이 있는지 알아본다.</w:t>
            </w:r>
          </w:p>
        </w:tc>
      </w:tr>
      <w:tr>
        <w:trPr>
          <w:trHeight w:hRule="atleast" w:val="3694"/>
        </w:trPr>
        <w:tc>
          <w:tcPr>
            <w:tcW w:type="dxa" w:w="1016"/>
            <w:vAlign w:val="top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방법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및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  <w:tc>
          <w:tcPr>
            <w:tcW w:type="dxa" w:w="8477"/>
            <w:vAlign w:val="top"/>
            <w:gridSpan w:val="6"/>
            <w:tcBorders>
              <w:bottom w:val="nil" w:color="auto"/>
            </w:tcBorders>
          </w:tcPr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chapter 10 Hand Over Responsibility - 팀을 믿어라!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3281680" cy="2698115"/>
                  <wp:effectExtent l="0" t="0" r="0" b="0"/>
                  <wp:docPr id="17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Admin/AppData/Roaming/PolarisOffice/ETemp/1008_6141824/fImage486661728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315" cy="269875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          팀에게 프로젝트가 배정되었다고 알리는 모습.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</w:p>
          <w:p>
            <w:pPr>
              <w:jc w:val="both"/>
              <w:ind w:firstLine="200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팀에게 프로젝트를 넘겨주고 나서, 일일히 간섭하지 않는다. 팀을 믿고 팀에 맡긴다. 이미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이전 파트에서 shape을 통해 boundaries를 설정했기 때문에 frame은 세워진 상태이다.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나머지 여백 부분은 팀이 재량으로 채우면 된다. cycle의 초반에는 프로젝트에 진척이 없는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것처럼 보일 수도 있다. 하지만 이 때 간섭하면 안된다. 처음에는 getting oriented 과정이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필요하다. 하지만 3일이 지나고도 그대로라면 물어본다. 일을 하면 할수록 처음에는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생각지도 못한 방법들이 발견될 것이다. 이런 식으로 무엇을 해야할지 아는 가장 좋은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방법은 일단 시작하는 것이다라는 것이 이 챕터의 주제이다. 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chapter 11 Get One Piece Done - 하나라도 끝마치자!</w:t>
            </w:r>
          </w:p>
          <w:p>
            <w:pPr>
              <w:pStyle w:val="PO1"/>
              <w:rPr>
                <w:rStyle w:val="PO1"/>
                <w:sz w:val="20"/>
                <w:szCs w:val="20"/>
                <w:lang w:eastAsia="ko-KR"/>
              </w:rPr>
            </w:pPr>
            <w:r>
              <w:rPr>
                <w:rStyle w:val="PO1"/>
              </w:rPr>
              <w:t xml:space="preserve"> </w:t>
            </w:r>
            <w:r>
              <w:rPr>
                <w:rStyle w:val="PO1"/>
                <w:sz w:val="20"/>
                <w:szCs w:val="20"/>
              </w:rPr>
              <w:t xml:space="preserve">project가 진행될수록 , 팀이 방향을 잡아갈수록 tasks들을 발견하게 될텐데, 첫주에 </w:t>
            </w:r>
            <w:r>
              <w:rPr>
                <w:rStyle w:val="PO1"/>
                <w:sz w:val="20"/>
                <w:szCs w:val="20"/>
              </w:rPr>
              <w:t xml:space="preserve">실체적이고 명백한 걸 만들어야 한다. 그렇지 않으면</w:t>
            </w:r>
            <w:r>
              <w:rPr>
                <w:rStyle w:val="PO1"/>
                <w:sz w:val="20"/>
                <w:szCs w:val="20"/>
                <w:lang w:eastAsia="ko-KR"/>
              </w:rPr>
              <w:t xml:space="preserve"> 팀이</w:t>
            </w:r>
            <w:r>
              <w:rPr>
                <w:rStyle w:val="PO1"/>
                <w:sz w:val="20"/>
                <w:szCs w:val="20"/>
              </w:rPr>
              <w:t xml:space="preserve"> 실제로 한 게 없다고 insecure하게 </w:t>
            </w:r>
            <w:r>
              <w:rPr>
                <w:rStyle w:val="PO1"/>
                <w:sz w:val="20"/>
                <w:szCs w:val="20"/>
              </w:rPr>
              <w:t>느낄수있</w:t>
            </w:r>
            <w:r>
              <w:rPr>
                <w:rStyle w:val="PO1"/>
                <w:sz w:val="20"/>
                <w:szCs w:val="20"/>
                <w:lang w:eastAsia="ko-KR"/>
              </w:rPr>
              <w:t xml:space="preserve">다.  프로젝트는 대부분 프론트엔드(디자이너)와 백엔드(프로그래머)로 나뉜다고 한다. </w:t>
            </w:r>
            <w:r>
              <w:rPr>
                <w:rStyle w:val="PO1"/>
                <w:sz w:val="20"/>
                <w:szCs w:val="20"/>
                <w:lang w:eastAsia="ko-KR"/>
              </w:rPr>
              <w:t xml:space="preserve">만약에 UI나 디자인이 좋아도 코드로 옮길 수 없다면, 코드로 옮길 수 있어도 디자인이 조악하면</w:t>
            </w:r>
          </w:p>
          <w:p>
            <w:pPr>
              <w:pStyle w:val="PO1"/>
              <w:rPr>
                <w:rStyle w:val="PO1"/>
                <w:sz w:val="20"/>
                <w:szCs w:val="20"/>
                <w:lang w:eastAsia="ko-KR"/>
              </w:rPr>
            </w:pPr>
            <w:r>
              <w:rPr>
                <w:rStyle w:val="PO1"/>
                <w:sz w:val="20"/>
                <w:szCs w:val="20"/>
                <w:lang w:eastAsia="ko-KR"/>
              </w:rPr>
              <w:t xml:space="preserve">무용지물이다. </w:t>
            </w:r>
          </w:p>
          <w:p>
            <w:pPr>
              <w:pStyle w:val="PO1"/>
              <w:rPr>
                <w:rStyle w:val="PO1"/>
                <w:sz w:val="20"/>
                <w:szCs w:val="20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5245735" cy="974090"/>
                  <wp:effectExtent l="0" t="0" r="0" b="0"/>
                  <wp:docPr id="18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Admin/AppData/Roaming/PolarisOffice/ETemp/1008_6141824/fImage17590189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6370" cy="97472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"/>
              <w:rPr>
                <w:rStyle w:val="PO1"/>
                <w:sz w:val="20"/>
                <w:szCs w:val="20"/>
                <w:lang w:eastAsia="ko-KR"/>
              </w:rPr>
            </w:pPr>
            <w:r>
              <w:rPr>
                <w:rStyle w:val="PO1"/>
                <w:sz w:val="20"/>
                <w:szCs w:val="20"/>
                <w:lang w:eastAsia="ko-KR"/>
              </w:rPr>
              <w:t xml:space="preserve">                                            프론트엔드와 백엔드가 잘 맞물려야 한다.</w:t>
            </w:r>
          </w:p>
          <w:p>
            <w:pPr>
              <w:pStyle w:val="PO1"/>
              <w:rPr>
                <w:rStyle w:val="PO1"/>
                <w:sz w:val="20"/>
                <w:szCs w:val="20"/>
                <w:lang w:eastAsia="ko-KR"/>
              </w:rPr>
            </w:pPr>
          </w:p>
          <w:p>
            <w:pPr>
              <w:pStyle w:val="PO1"/>
              <w:rPr>
                <w:rStyle w:val="PO1"/>
                <w:sz w:val="20"/>
                <w:szCs w:val="20"/>
                <w:lang w:eastAsia="ko-KR"/>
              </w:rPr>
            </w:pPr>
            <w:r>
              <w:rPr>
                <w:rStyle w:val="PO1"/>
                <w:sz w:val="20"/>
                <w:szCs w:val="20"/>
                <w:lang w:eastAsia="ko-KR"/>
              </w:rPr>
              <w:t xml:space="preserve"> </w:t>
            </w:r>
          </w:p>
          <w:p>
            <w:pPr>
              <w:pStyle w:val="PO1"/>
              <w:rPr>
                <w:rStyle w:val="PO1"/>
                <w:sz w:val="20"/>
                <w:szCs w:val="20"/>
                <w:lang w:eastAsia="ko-KR"/>
              </w:rPr>
            </w:pPr>
            <w:r>
              <w:rPr>
                <w:rStyle w:val="PO1"/>
                <w:sz w:val="20"/>
                <w:szCs w:val="20"/>
                <w:lang w:eastAsia="ko-KR"/>
              </w:rPr>
              <w:t xml:space="preserve">하나라도 끝마치기 위해 task를 고를 때에는 3가지 기준이 있다. 1. core - cycle의</w:t>
            </w:r>
          </w:p>
          <w:p>
            <w:pPr>
              <w:pStyle w:val="PO1"/>
              <w:rPr>
                <w:rStyle w:val="PO1"/>
                <w:sz w:val="20"/>
                <w:szCs w:val="20"/>
                <w:lang w:eastAsia="ko-KR"/>
              </w:rPr>
            </w:pPr>
            <w:r>
              <w:rPr>
                <w:rStyle w:val="PO1"/>
                <w:sz w:val="20"/>
                <w:szCs w:val="20"/>
                <w:lang w:eastAsia="ko-KR"/>
              </w:rPr>
              <w:t xml:space="preserve">초반에 해야되는 것들, 따라서  central하며, 2. small - 오래 걸리지 않으며 3. novel - 전에는 해보</w:t>
            </w:r>
          </w:p>
          <w:p>
            <w:pPr>
              <w:pStyle w:val="PO1"/>
              <w:rPr>
                <w:rStyle w:val="PO1"/>
                <w:sz w:val="20"/>
                <w:szCs w:val="20"/>
                <w:lang w:eastAsia="ko-KR"/>
              </w:rPr>
            </w:pPr>
            <w:r>
              <w:rPr>
                <w:rStyle w:val="PO1"/>
                <w:sz w:val="20"/>
                <w:szCs w:val="20"/>
                <w:lang w:eastAsia="ko-KR"/>
              </w:rPr>
              <w:t xml:space="preserve">지 않았던 것이다. 전에도 해봤던 것들은 초반에 끝마쳐봤자 의미가 없다. </w:t>
            </w:r>
          </w:p>
          <w:p>
            <w:pPr>
              <w:pStyle w:val="PO1"/>
              <w:rPr>
                <w:rStyle w:val="PO1"/>
                <w:sz w:val="20"/>
                <w:szCs w:val="20"/>
                <w:lang w:eastAsia="ko-KR"/>
              </w:rPr>
            </w:pP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굴림" w:eastAsia="굴림" w:hAnsi="굴림" w:cs="굴림"/>
                <w:lang w:eastAsia="ko-KR"/>
              </w:rPr>
              <w:t>c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hapter 12 - Map The Scopes - 문제를 쪼개라!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 하나의 프로젝트를 부분부분(scopes)들로 쪼개서 하나씩 다루는 방법을 알아본다. 일단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task들을 분류할 때에는 사람이 아니라 구조로 나눈다. Food Menu / Venue Setup/ Light /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Sound. 구조로 나누면 각 파트가 잘 진행되고 있는지 한 눈에 알 수 있다. 잘 만든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scope에는 세가지 특징이 있는데 1. 프로젝트의 전반을 잘 알 수 있으며 2. 올바른 정보를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제공하며 3. 새로운 tasks들이 등장해도 어디에 속하는지 알 수 있다는 것이다.  수많은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tasks들이 있지만 must-haves와 nice-to-haves를 구분해야 한다. 시간은 한정되었다는 것을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잊으면 안된다.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 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1929130" cy="1667510"/>
                  <wp:effectExtent l="0" t="0" r="0" b="0"/>
                  <wp:docPr id="20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Admin/AppData/Roaming/PolarisOffice/ETemp/1008_6141824/fImage139452081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765" cy="166814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"/>
              <w:ind w:firstLine="200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project를 scopes들로 나눈 모습.</w:t>
            </w:r>
          </w:p>
          <w:p>
            <w:pPr>
              <w:pStyle w:val="PO1"/>
              <w:ind w:firstLine="200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pStyle w:val="PO1"/>
              <w:ind w:firstLine="200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1964055" cy="1713865"/>
                  <wp:effectExtent l="0" t="0" r="0" b="0"/>
                  <wp:docPr id="23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Admin/AppData/Roaming/PolarisOffice/ETemp/1008_6141824/fImage173132325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690" cy="171450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"/>
              <w:ind w:firstLine="800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프로젝트가 끝났다.</w:t>
            </w:r>
          </w:p>
        </w:tc>
      </w:tr>
      <w:tr>
        <w:trPr>
          <w:trHeight w:hRule="atleast" w:val="2704"/>
        </w:trPr>
        <w:tc>
          <w:tcPr>
            <w:tcW w:type="dxa" w:w="1016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활동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후기</w:t>
            </w:r>
          </w:p>
        </w:tc>
        <w:tc>
          <w:tcPr>
            <w:tcW w:type="dxa" w:w="8477"/>
            <w:vAlign w:val="top"/>
            <w:gridSpan w:val="6"/>
            <w:tcBorders>
              <w:bottom w:val="single" w:color="auto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 예상을 했던 대로 Build파트에서는 팀이 project를 진행하는 방법에 대해 소개하고 있다.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또한 Shape, Bet, Build 이 하나의 cycle이 아니라 각각의 cycle로 진행된다는 예상도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적중했다. 디자이너와 프로그래머라는 직무들이 언급되어서 흥미로웠고 책의 마지막 부분에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Appendix의 glossary에 책에 나온 용어들이 설명되어 있다는 것도 알게되었다.</w:t>
            </w:r>
          </w:p>
          <w:p>
            <w:pPr>
              <w:jc w:val="both"/>
              <w:ind w:firstLine="200"/>
              <w:rPr>
                <w:sz w:val="20"/>
                <w:szCs w:val="20"/>
                <w:rFonts w:asciiTheme="minorEastAsia" w:hAnsiTheme="minorEastAsia" w:hint="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다음주는 중간고사 기간이므로 스터디를 쉬기로 했다. 다다음주에 13~15챕터를 읽으면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shape up을 완독하게 된다. 다음 책은 Data Structures and Algorithms Made Easy_ Data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Structures and Algorithmic Puzzles 이라는 책인데, 스터디의 주 목적은 전공 관련 영어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문서에 익숙해지는 것에 있고, 알고리즘과 자료구조를 공부하는 것은 부차적으로 따라오는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것이다. 다음 차수는shape up의 마지막 차수인 만큼 매듭을 잘 맺는 것을 목표로 세우며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4주차 스터디를 마쳤다.</w:t>
            </w:r>
          </w:p>
        </w:tc>
      </w:tr>
    </w:tbl>
    <w:p>
      <w:pPr>
        <w:ind w:left="720" w:firstLine="0"/>
        <w:rPr>
          <w:b w:val="1"/>
          <w:color w:val="000000" w:themeColor="text1"/>
          <w:rFonts w:ascii="Arial" w:hAnsi="Arial" w:cs="Arial"/>
        </w:rPr>
      </w:pPr>
    </w:p>
    <w:p>
      <w:pPr>
        <w:jc w:val="center"/>
        <w:ind w:left="720" w:firstLine="0"/>
        <w:rPr>
          <w:b w:val="1"/>
          <w:color w:val="000000" w:themeColor="text1"/>
          <w:sz w:val="20"/>
          <w:szCs w:val="20"/>
          <w:rFonts w:ascii="Arial" w:hAnsi="Arial" w:cs="Arial"/>
        </w:rPr>
      </w:pPr>
      <w:r>
        <w:rPr>
          <w:b w:val="1"/>
          <w:color w:val="000000" w:themeColor="text1"/>
          <w:sz w:val="20"/>
          <w:szCs w:val="20"/>
          <w:rFonts w:ascii="Arial" w:hAnsi="Arial" w:cs="Arial" w:hint="eastAsia"/>
        </w:rPr>
        <w:t>유의사항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u w:val="single"/>
          <w:rFonts w:ascii="Arial" w:hAnsi="Arial" w:cs="Arial"/>
        </w:rPr>
      </w:pP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아래의 유의사항을 모두 지켜주세요.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어길 시 불이익이 있을 수 있습니다.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분량 제한이 있습니다.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1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차수 당 </w:t>
      </w:r>
      <w:r>
        <w:rPr>
          <w:color w:val="000000" w:themeColor="text1"/>
          <w:sz w:val="20"/>
          <w:szCs w:val="20"/>
          <w:rFonts w:ascii="Arial" w:hAnsi="Arial" w:cs="Arial"/>
        </w:rPr>
        <w:t>3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 이하로 작성해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공부한 내용을 구체적으로 작성하되 단순 나열은 지양해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학습 진행 상황을 알 수 있게 기재해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기타 공부한 자료는 별첨 자료로 첨부해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매주 작성한 활동 보고서는 구글 드라이브에 업로드 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ind w:left="1440" w:firstLine="0"/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/>
        </w:rPr>
        <w:t>(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2주 이상 미 제출 시 불이익이 있을 수 있습니다.</w:t>
      </w:r>
      <w:r>
        <w:rPr>
          <w:color w:val="000000" w:themeColor="text1"/>
          <w:sz w:val="20"/>
          <w:szCs w:val="20"/>
          <w:rFonts w:ascii="Arial" w:hAnsi="Arial" w:cs="Arial"/>
        </w:rPr>
        <w:t>)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글자 포인트는 </w:t>
      </w:r>
      <w:r>
        <w:rPr>
          <w:color w:val="000000" w:themeColor="text1"/>
          <w:sz w:val="20"/>
          <w:szCs w:val="20"/>
          <w:rFonts w:ascii="Arial" w:hAnsi="Arial" w:cs="Arial"/>
        </w:rPr>
        <w:t>10pt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로 작성해주세요.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sectPr>
      <w15:footnoteColumns w:val="1"/>
      <w:pgSz w:w="11900" w:h="16840"/>
      <w:pgMar w:top="720" w:left="720" w:bottom="720" w:right="720" w:header="708" w:footer="708" w:gutter="0"/>
      <w:pgNumType w:fmt="decimal"/>
      <w:pgBorders w:display="allPages" w:offsetFrom="page" w:zOrder="front">
        <w:top w:val="single" w:sz="24" w:space="30" w:color="2f5496"/>
        <w:left w:val="single" w:sz="24" w:space="30" w:color="2f5496"/>
        <w:bottom w:val="single" w:sz="24" w:space="30" w:color="2f5496"/>
        <w:right w:val="single" w:sz="24" w:space="30" w:color="2f5496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1AEC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30FD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2E0E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cs="Wingdings" w:hint="default"/>
      </w:rPr>
      <w:lvlText w:val="§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7" w:type="paragraph">
    <w:name w:val="heading 1"/>
    <w:basedOn w:val="PO1"/>
    <w:next w:val="PO1"/>
    <w:qFormat/>
    <w:uiPriority w:val="7"/>
    <w:pPr>
      <w:rPr/>
      <w:outlineLvl w:val="1"/>
    </w:pPr>
    <w:rPr>
      <w:sz w:val="28"/>
      <w:szCs w:val="28"/>
    </w:rPr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alloon Text"/>
    <w:basedOn w:val="PO1"/>
    <w:link w:val="PO152"/>
    <w:uiPriority w:val="151"/>
    <w:semiHidden/>
    <w:unhideWhenUsed/>
    <w:rPr>
      <w:sz w:val="18"/>
      <w:szCs w:val="18"/>
      <w:rFonts w:ascii="Times New Roman" w:hAnsi="Times New Roman" w:cs="Times New Roman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="Times New Roman" w:hAnsi="Times New Roman" w:cs="Times New Roman"/>
    </w:rPr>
  </w:style>
  <w:style w:styleId="PO153" w:type="paragraph">
    <w:name w:val="head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6" w:type="character">
    <w:name w:val="바닥글 Char"/>
    <w:basedOn w:val="PO2"/>
    <w:link w:val="PO155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8666172834.png"></Relationship><Relationship Id="rId6" Type="http://schemas.openxmlformats.org/officeDocument/2006/relationships/image" Target="media/fImage1759018971.png"></Relationship><Relationship Id="rId7" Type="http://schemas.openxmlformats.org/officeDocument/2006/relationships/image" Target="media/fImage13945208101.png"></Relationship><Relationship Id="rId8" Type="http://schemas.openxmlformats.org/officeDocument/2006/relationships/image" Target="media/fImage17313232565.png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3</Pages>
  <Paragraphs>1</Paragraphs>
  <Words>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jangsung park</dc:creator>
  <cp:lastModifiedBy>jangsung park</cp:lastModifiedBy>
  <cp:version>9.102.57.42013</cp:version>
  <dcterms:modified xsi:type="dcterms:W3CDTF">2020-09-04T13:38:00Z</dcterms:modified>
</cp:coreProperties>
</file>