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MemberBean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String pwd1;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String pwd2;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String tel;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String hobby;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String job;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String 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private String info;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String getPwd1()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return pwd1;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void setPwd1(String pwd1)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this.pwd1 = pwd1;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String getPwd2()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return pwd2;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void setPwd2(String pwd2)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this.pwd2 = pwd2;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String getTel()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 tel;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void setTel(String tel)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this.tel = tel;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String getHobby()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return hobby;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void setHobby(String hobby)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this.hobby = hobby;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String getJob()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job;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void setJob(String job)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this.job = job;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String getAge()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void setAge(String age)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String getInfo()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 info;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void setInfo(String info)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this.info = info;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