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Malgun Gothic" w:hAnsi="Malgun Gothic" w:cs="Malgun Gothic" w:eastAsia="맑은 고딕"/>
          <w:b/>
          <w:color w:val="15171A"/>
          <w:sz w:val="40"/>
        </w:rPr>
        <w:t>SoftHand IR Deck 수정 보고서</w:t>
      </w:r>
    </w:p>
    <w:p>
      <w:pPr>
        <w:spacing w:after="200" w:before="0"/>
      </w:pPr>
      <w:r>
        <w:rPr>
          <w:rFonts w:ascii="Malgun Gothic" w:hAnsi="Malgun Gothic" w:cs="Malgun Gothic" w:eastAsia="맑은 고딕"/>
          <w:b w:val="0"/>
          <w:color w:val="E2571B"/>
          <w:sz w:val="21"/>
        </w:rPr>
        <w:t>최종 수정사항 및 수정 이유 · 2차 수정 (문체 · 디자인 · 투자 설득 구조) · 2026.10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구분</w:t>
            </w:r>
          </w:p>
        </w:tc>
        <w:tc>
          <w:tcPr>
            <w:tcW w:type="dxa" w:w="7824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내용</w:t>
            </w:r>
          </w:p>
        </w:tc>
      </w:tr>
      <w:tr>
        <w:tc>
          <w:tcPr>
            <w:tcW w:type="dxa" w:w="181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원본</w:t>
            </w:r>
          </w:p>
        </w:tc>
        <w:tc>
          <w:tcPr>
            <w:tcW w:type="dxa" w:w="782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SoftHand_Founding_Seed_IR_Deck.pptx, 27장 (본문 18 + 부록 9)</w:t>
            </w:r>
          </w:p>
        </w:tc>
      </w:tr>
      <w:tr>
        <w:tc>
          <w:tcPr>
            <w:tcW w:type="dxa" w:w="181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1차 수정본</w:t>
            </w:r>
          </w:p>
        </w:tc>
        <w:tc>
          <w:tcPr>
            <w:tcW w:type="dxa" w:w="782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다크 디자인 33장 (본문 16 + 부록 17)</w:t>
            </w:r>
          </w:p>
        </w:tc>
      </w:tr>
      <w:tr>
        <w:tc>
          <w:tcPr>
            <w:tcW w:type="dxa" w:w="181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1차 피드백</w:t>
            </w:r>
          </w:p>
        </w:tc>
        <w:tc>
          <w:tcPr>
            <w:tcW w:type="dxa" w:w="782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번역체·AI 말투·어려운 표현, AI가 만든 듯한 디자인, 투자를 요청하는 자료로 읽히지 않음</w:t>
            </w:r>
          </w:p>
        </w:tc>
      </w:tr>
      <w:tr>
        <w:tc>
          <w:tcPr>
            <w:tcW w:type="dxa" w:w="181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2차 수정본</w:t>
            </w:r>
          </w:p>
        </w:tc>
        <w:tc>
          <w:tcPr>
            <w:tcW w:type="dxa" w:w="782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SoftHand_Founding_Seed_IR_Deck_Final.pptx, 33장 (본문 16 + 부록 목차 1 + 부록 16), 화이트 디자인, 개조식 문체</w:t>
            </w:r>
          </w:p>
        </w:tc>
      </w:tr>
      <w:tr>
        <w:tc>
          <w:tcPr>
            <w:tcW w:type="dxa" w:w="181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작성 기준일</w:t>
            </w:r>
          </w:p>
        </w:tc>
        <w:tc>
          <w:tcPr>
            <w:tcW w:type="dxa" w:w="782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2026-10-06</w:t>
            </w:r>
          </w:p>
        </w:tc>
      </w:tr>
      <w:tr>
        <w:tc>
          <w:tcPr>
            <w:tcW w:type="dxa" w:w="181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원칙</w:t>
            </w:r>
          </w:p>
        </w:tc>
        <w:tc>
          <w:tcPr>
            <w:tcW w:type="dxa" w:w="782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1차에서 정리한 사업 전략과 숫자는 유지, 표현·디자인·설득 순서를 다시 작성. 확인되지 않은 고객·실적·특허·성능은 만들지 않고 [정보 입력 필요]로 표시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120"/>
      </w:pPr>
      <w:r>
        <w:rPr>
          <w:rFonts w:ascii="Malgun Gothic" w:hAnsi="Malgun Gothic" w:cs="Malgun Gothic" w:eastAsia="맑은 고딕"/>
          <w:b/>
          <w:color w:val="E2571B"/>
          <w:sz w:val="30"/>
        </w:rPr>
        <w:t>0. 요약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문체: 제목과 본문을 개조식 한국어로 전면 재작성. "A가 아니라 B" 문형 9곳 → 0곳, 한글 비중 70% → 92%, 장당 글자 수 552자 → 341자 (본문 16장 기준)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디자인: 검은 배경, 주황 테두리 카드, 알약 배지, 영문 대문자 라벨 제거. 흰 배경, 큰 제목, 주황은 장마다 핵심 1곳. 장당 도형 54개 → 34개, 10pt 미만 글씨 368곳 → 0곳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투자 설득: 2장 투자 요약(요청 금액·24개월 목표 포함), 8장 시장 규모와 "왜 지금인가", 15장 투자 요청, 16장 마무리에서 요청 금액 재강조. 가설·미확보 표시는 각주 한 줄과 부록 A1로 정리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내용: 1차의 필수 변경 14항목, 재무 모델(5년차 매출 44.7억 원, 주방·OEM 매출 0원), Seed 20억 원 집행 계획은 그대로 유지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검토용 PDF: LibreOffice가 영문·숫자와 한글 사이에 넣던 공백 제거. 1차 PDF에서 "Hand 가", "자동화 ,"처럼 보여 번역체 인상을 키운 원인</w:t>
      </w:r>
    </w:p>
    <w:p>
      <w:pPr>
        <w:pStyle w:val="Heading3"/>
        <w:keepNext/>
        <w:spacing w:before="200" w:after="120"/>
      </w:pPr>
      <w:r>
        <w:rPr>
          <w:rFonts w:ascii="Malgun Gothic" w:hAnsi="Malgun Gothic" w:cs="Malgun Gothic" w:eastAsia="맑은 고딕"/>
          <w:b/>
          <w:color w:val="15171A"/>
          <w:sz w:val="22"/>
        </w:rPr>
        <w:t>1차 → 2차 수치 비교 (본문 16장)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2835"/>
        <w:gridCol w:w="3402"/>
        <w:gridCol w:w="3402"/>
      </w:tblGrid>
      <w:tr>
        <w:tc>
          <w:tcPr>
            <w:tcW w:type="dxa" w:w="2835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항목</w:t>
            </w:r>
          </w:p>
        </w:tc>
        <w:tc>
          <w:tcPr>
            <w:tcW w:type="dxa" w:w="3402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1차 수정본</w:t>
            </w:r>
          </w:p>
        </w:tc>
        <w:tc>
          <w:tcPr>
            <w:tcW w:type="dxa" w:w="3402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2차 수정본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"A가 아니라 B" 문형</w:t>
            </w:r>
          </w:p>
        </w:tc>
        <w:tc>
          <w:tcPr>
            <w:tcW w:type="dxa" w:w="340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9곳 (제목 4곳)</w:t>
            </w:r>
          </w:p>
        </w:tc>
        <w:tc>
          <w:tcPr>
            <w:tcW w:type="dxa" w:w="340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0곳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한글 단어 비중</w:t>
            </w:r>
          </w:p>
        </w:tc>
        <w:tc>
          <w:tcPr>
            <w:tcW w:type="dxa" w:w="340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70% (영문 단어 728개)</w:t>
            </w:r>
          </w:p>
        </w:tc>
        <w:tc>
          <w:tcPr>
            <w:tcW w:type="dxa" w:w="340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92% (영문 단어 157개)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장당 글자 수 (공백 제외)</w:t>
            </w:r>
          </w:p>
        </w:tc>
        <w:tc>
          <w:tcPr>
            <w:tcW w:type="dxa" w:w="340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552자</w:t>
            </w:r>
          </w:p>
        </w:tc>
        <w:tc>
          <w:tcPr>
            <w:tcW w:type="dxa" w:w="340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341자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장당 도형 수</w:t>
            </w:r>
          </w:p>
        </w:tc>
        <w:tc>
          <w:tcPr>
            <w:tcW w:type="dxa" w:w="340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54개</w:t>
            </w:r>
          </w:p>
        </w:tc>
        <w:tc>
          <w:tcPr>
            <w:tcW w:type="dxa" w:w="340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34개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10pt 미만 문단</w:t>
            </w:r>
          </w:p>
        </w:tc>
        <w:tc>
          <w:tcPr>
            <w:tcW w:type="dxa" w:w="340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368곳</w:t>
            </w:r>
          </w:p>
        </w:tc>
        <w:tc>
          <w:tcPr>
            <w:tcW w:type="dxa" w:w="340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0곳 (최소 11pt, 하단 각주 9pt 제외)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화살표(→)·줄표(—)</w:t>
            </w:r>
          </w:p>
        </w:tc>
        <w:tc>
          <w:tcPr>
            <w:tcW w:type="dxa" w:w="340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19개 · 11개</w:t>
            </w:r>
          </w:p>
        </w:tc>
        <w:tc>
          <w:tcPr>
            <w:tcW w:type="dxa" w:w="340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0개 · 0개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200" w:after="120"/>
      </w:pPr>
      <w:r>
        <w:rPr>
          <w:rFonts w:ascii="Malgun Gothic" w:hAnsi="Malgun Gothic" w:cs="Malgun Gothic" w:eastAsia="맑은 고딕"/>
          <w:b/>
          <w:color w:val="15171A"/>
          <w:sz w:val="22"/>
        </w:rPr>
        <w:t>투자자가 이렇게 설명할 수 있는가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7370"/>
        <w:gridCol w:w="2268"/>
      </w:tblGrid>
      <w:tr>
        <w:tc>
          <w:tcPr>
            <w:tcW w:type="dxa" w:w="7370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투자자가 설명해야 하는 내용</w:t>
            </w:r>
          </w:p>
        </w:tc>
        <w:tc>
          <w:tcPr>
            <w:tcW w:type="dxa" w:w="2268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답하는 장</w:t>
            </w:r>
          </w:p>
        </w:tc>
      </w:tr>
      <w:tr>
        <w:tc>
          <w:tcPr>
            <w:tcW w:type="dxa" w:w="737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사람을 위해 만든 기존 생산설비를 크게 고치지 않고 로봇이 쓰게 하는 조작 기술 회사</w:t>
            </w:r>
          </w:p>
        </w:tc>
        <w:tc>
          <w:tcPr>
            <w:tcW w:type="dxa" w:w="226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01 · 02 · 04</w:t>
            </w:r>
          </w:p>
        </w:tc>
      </w:tr>
      <w:tr>
        <w:tc>
          <w:tcPr>
            <w:tcW w:type="dxa" w:w="737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첫 제품은 SoftHand-4 기반 머신텐딩 패키지</w:t>
            </w:r>
          </w:p>
        </w:tc>
        <w:tc>
          <w:tcPr>
            <w:tcW w:type="dxa" w:w="226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01 · 05 · 06</w:t>
            </w:r>
          </w:p>
        </w:tc>
      </w:tr>
      <w:tr>
        <w:tc>
          <w:tcPr>
            <w:tcW w:type="dxa" w:w="737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핸드 하나로 부품·문·손잡이·레버 등 여러 작업 수행, 고객 현장에서 전환 비용 절감 검증</w:t>
            </w:r>
          </w:p>
        </w:tc>
        <w:tc>
          <w:tcPr>
            <w:tcW w:type="dxa" w:w="226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05 · 07</w:t>
            </w:r>
          </w:p>
        </w:tc>
      </w:tr>
      <w:tr>
        <w:tc>
          <w:tcPr>
            <w:tcW w:type="dxa" w:w="737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고객 프로젝트를 재사용 스킬로 제품화, 같은 스킬의 여러 로봇 재사용 검증</w:t>
            </w:r>
          </w:p>
        </w:tc>
        <w:tc>
          <w:tcPr>
            <w:tcW w:type="dxa" w:w="226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09</w:t>
            </w:r>
          </w:p>
        </w:tc>
      </w:tr>
      <w:tr>
        <w:tc>
          <w:tcPr>
            <w:tcW w:type="dxa" w:w="737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초기에는 SI·유료 PoC로 진입, 장기적으로 로봇 제조사의 조작 계층으로 확장</w:t>
            </w:r>
          </w:p>
        </w:tc>
        <w:tc>
          <w:tcPr>
            <w:tcW w:type="dxa" w:w="226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10 · 16</w:t>
            </w:r>
          </w:p>
        </w:tc>
      </w:tr>
      <w:tr>
        <w:tc>
          <w:tcPr>
            <w:tcW w:type="dxa" w:w="737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Seed 20억 원으로 24개월 안에 제품·고객·재구매·경제성·재사용성·스킬 이식성 증명</w:t>
            </w:r>
          </w:p>
        </w:tc>
        <w:tc>
          <w:tcPr>
            <w:tcW w:type="dxa" w:w="226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02 · 13 · 15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120"/>
      </w:pPr>
      <w:r>
        <w:rPr>
          <w:rFonts w:ascii="Malgun Gothic" w:hAnsi="Malgun Gothic" w:cs="Malgun Gothic" w:eastAsia="맑은 고딕"/>
          <w:b/>
          <w:color w:val="E2571B"/>
          <w:sz w:val="30"/>
        </w:rPr>
        <w:t>1. 2차 수정 상세: 기존 → 수정 → 이유 → 투자자 효과</w:t>
      </w:r>
    </w:p>
    <w:p>
      <w:pPr>
        <w:pStyle w:val="Heading2"/>
        <w:keepNext/>
        <w:spacing w:before="200" w:after="120"/>
      </w:pPr>
      <w:r>
        <w:rPr>
          <w:rFonts w:ascii="Malgun Gothic" w:hAnsi="Malgun Gothic" w:cs="Malgun Gothic" w:eastAsia="맑은 고딕"/>
          <w:b/>
          <w:color w:val="15171A"/>
          <w:sz w:val="24"/>
        </w:rPr>
        <w:t>1.1  문체: 번역체·AI 말투 → 개조식 한국어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구분</w:t>
            </w:r>
          </w:p>
        </w:tc>
        <w:tc>
          <w:tcPr>
            <w:tcW w:type="dxa" w:w="7937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기존</w:t>
            </w:r>
          </w:p>
        </w:tc>
        <w:tc>
          <w:tcPr>
            <w:tcW w:type="dxa" w:w="793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"고객은 Hand가 아니라 Automation Flexibility에 돈을 낸다", "24개월 안에 기술이 아니라 사업성을 증명한다" 등 같은 문형 반복. 영어 단어에 조사를 붙인 표현(Hand가, Skill로, Robot이). 모든 제목 아래 영문 부제</w:t>
            </w:r>
          </w:p>
        </w:tc>
      </w:tr>
      <w:tr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수정</w:t>
            </w:r>
          </w:p>
        </w:tc>
        <w:tc>
          <w:tcPr>
            <w:tcW w:type="dxa" w:w="793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"구매 이유: 품목이 바뀌어도 다시 쓰는 자동화", "24개월 4단계 검증 계획"처럼 명사형 제목. 영어는 제품명(SoftHand-4), 슬로건(ONE HAND. MANY TOOLS.), 업계 약어(PoC·SI·OEM·BOM)만 사용하고 나머지는 한글 표기(핸드·스킬·머신텐딩·로봇 제조사)</w:t>
            </w:r>
          </w:p>
        </w:tc>
      </w:tr>
      <w:tr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이유</w:t>
            </w:r>
          </w:p>
        </w:tc>
        <w:tc>
          <w:tcPr>
            <w:tcW w:type="dxa" w:w="793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번역한 문장처럼 읽히고, 같은 문형이 반복돼 AI가 쓴 글로 보임</w:t>
            </w:r>
          </w:p>
        </w:tc>
      </w:tr>
      <w:tr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투자자 효과</w:t>
            </w:r>
          </w:p>
        </w:tc>
        <w:tc>
          <w:tcPr>
            <w:tcW w:type="dxa" w:w="793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처음 읽는 한국 투자자도 걸림 없이 이해. 한글 비중 92%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20"/>
      </w:pPr>
      <w:r>
        <w:rPr>
          <w:rFonts w:ascii="Malgun Gothic" w:hAnsi="Malgun Gothic" w:cs="Malgun Gothic" w:eastAsia="맑은 고딕"/>
          <w:b/>
          <w:color w:val="15171A"/>
          <w:sz w:val="24"/>
        </w:rPr>
        <w:t>1.2  정보 밀도: 한 장 50개 이상 요소 → 한 장 한 메시지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구분</w:t>
            </w:r>
          </w:p>
        </w:tc>
        <w:tc>
          <w:tcPr>
            <w:tcW w:type="dxa" w:w="7937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기존</w:t>
            </w:r>
          </w:p>
        </w:tc>
        <w:tc>
          <w:tcPr>
            <w:tcW w:type="dxa" w:w="793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장당 도형 평균 54개, 10pt 미만 글씨 368곳, 화살표 19개</w:t>
            </w:r>
          </w:p>
        </w:tc>
      </w:tr>
      <w:tr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수정</w:t>
            </w:r>
          </w:p>
        </w:tc>
        <w:tc>
          <w:tcPr>
            <w:tcW w:type="dxa" w:w="793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장당 도형 34개, 본문 최소 글씨 11pt, 세부 근거는 부록으로 이동</w:t>
            </w:r>
          </w:p>
        </w:tc>
      </w:tr>
      <w:tr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이유</w:t>
            </w:r>
          </w:p>
        </w:tc>
        <w:tc>
          <w:tcPr>
            <w:tcW w:type="dxa" w:w="793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투자자가 장당 보는 시간은 몇 초, 작은 글씨는 읽히지 않음</w:t>
            </w:r>
          </w:p>
        </w:tc>
      </w:tr>
      <w:tr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투자자 효과</w:t>
            </w:r>
          </w:p>
        </w:tc>
        <w:tc>
          <w:tcPr>
            <w:tcW w:type="dxa" w:w="793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발표 없이 PDF로만 봐도 장마다 핵심 문장이 바로 보임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20"/>
      </w:pPr>
      <w:r>
        <w:rPr>
          <w:rFonts w:ascii="Malgun Gothic" w:hAnsi="Malgun Gothic" w:cs="Malgun Gothic" w:eastAsia="맑은 고딕"/>
          <w:b/>
          <w:color w:val="15171A"/>
          <w:sz w:val="24"/>
        </w:rPr>
        <w:t>1.3  디자인: AI 템플릿 느낌 → 흰 배경의 단정한 IR 디자인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구분</w:t>
            </w:r>
          </w:p>
        </w:tc>
        <w:tc>
          <w:tcPr>
            <w:tcW w:type="dxa" w:w="7937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기존</w:t>
            </w:r>
          </w:p>
        </w:tc>
        <w:tc>
          <w:tcPr>
            <w:tcW w:type="dxa" w:w="793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검은 배경, 주황 발광·테두리 카드, 알약 배지(TARGET · 미확보, CONCEPT RENDERING), 영문 대문자 라벨, 이미지 가장자리를 어둡게 녹인 합성</w:t>
            </w:r>
          </w:p>
        </w:tc>
      </w:tr>
      <w:tr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수정</w:t>
            </w:r>
          </w:p>
        </w:tc>
        <w:tc>
          <w:tcPr>
            <w:tcW w:type="dxa" w:w="793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흰 배경, 30pt 제목, 글꼴 굵기 2종(Noto Sans KR Regular·Bold), 주황은 장마다 가장 중요한 숫자·단어 1곳, 가는 선과 여백으로 구분, 마지막 장만 어두운 띠</w:t>
            </w:r>
          </w:p>
        </w:tc>
      </w:tr>
      <w:tr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이유</w:t>
            </w:r>
          </w:p>
        </w:tc>
        <w:tc>
          <w:tcPr>
            <w:tcW w:type="dxa" w:w="793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생성형 AI 덱에서 흔히 보이는 장식 요소가 신뢰를 떨어뜨림</w:t>
            </w:r>
          </w:p>
        </w:tc>
      </w:tr>
      <w:tr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투자자 효과</w:t>
            </w:r>
          </w:p>
        </w:tc>
        <w:tc>
          <w:tcPr>
            <w:tcW w:type="dxa" w:w="793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국내 VC 제출용 IR 자료 형식에 가까워지고, 인쇄·PDF 열람에서도 선명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20"/>
      </w:pPr>
      <w:r>
        <w:rPr>
          <w:rFonts w:ascii="Malgun Gothic" w:hAnsi="Malgun Gothic" w:cs="Malgun Gothic" w:eastAsia="맑은 고딕"/>
          <w:b/>
          <w:color w:val="15171A"/>
          <w:sz w:val="24"/>
        </w:rPr>
        <w:t>1.4  이미지: 페이드 합성 → 사각형 사진형 렌더링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구분</w:t>
            </w:r>
          </w:p>
        </w:tc>
        <w:tc>
          <w:tcPr>
            <w:tcW w:type="dxa" w:w="7937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기존</w:t>
            </w:r>
          </w:p>
        </w:tc>
        <w:tc>
          <w:tcPr>
            <w:tcW w:type="dxa" w:w="793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3D 렌더링을 검은 배경에 흐리게 녹여 배치</w:t>
            </w:r>
          </w:p>
        </w:tc>
      </w:tr>
      <w:tr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수정</w:t>
            </w:r>
          </w:p>
        </w:tc>
        <w:tc>
          <w:tcPr>
            <w:tcW w:type="dxa" w:w="793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같은 SoftHand-4 3D 모델의 렌더링을 사진처럼 사각형으로 잘라 배치, 핸드 단독 이미지는 흰 배경 제품 사진처럼 배치. "콘셉트 렌더링" 표기 유지</w:t>
            </w:r>
          </w:p>
        </w:tc>
      </w:tr>
      <w:tr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이유</w:t>
            </w:r>
          </w:p>
        </w:tc>
        <w:tc>
          <w:tcPr>
            <w:tcW w:type="dxa" w:w="793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흐린 합성은 콘셉트 아트처럼 보여 기술 자료의 신뢰도를 낮춤</w:t>
            </w:r>
          </w:p>
        </w:tc>
      </w:tr>
      <w:tr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투자자 효과</w:t>
            </w:r>
          </w:p>
        </w:tc>
        <w:tc>
          <w:tcPr>
            <w:tcW w:type="dxa" w:w="793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엔지니어링 렌더링으로 읽혀 제품 실체감이 커짐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20"/>
      </w:pPr>
      <w:r>
        <w:rPr>
          <w:rFonts w:ascii="Malgun Gothic" w:hAnsi="Malgun Gothic" w:cs="Malgun Gothic" w:eastAsia="맑은 고딕"/>
          <w:b/>
          <w:color w:val="15171A"/>
          <w:sz w:val="24"/>
        </w:rPr>
        <w:t>1.5  투자 설득 순서: 전략 보고서 → 투자 제안서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구분</w:t>
            </w:r>
          </w:p>
        </w:tc>
        <w:tc>
          <w:tcPr>
            <w:tcW w:type="dxa" w:w="7937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기존</w:t>
            </w:r>
          </w:p>
        </w:tc>
        <w:tc>
          <w:tcPr>
            <w:tcW w:type="dxa" w:w="793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문제·해결·전략 장표가 이어지고 투자 요청은 15장에서 처음 등장</w:t>
            </w:r>
          </w:p>
        </w:tc>
      </w:tr>
      <w:tr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수정</w:t>
            </w:r>
          </w:p>
        </w:tc>
        <w:tc>
          <w:tcPr>
            <w:tcW w:type="dxa" w:w="793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2장에 투자 요약(문제·해결·첫 시장·수익 구조·확장 + 요청 금액 20억 원·24개월 목표) 신설, 15장 투자 요청, 16장 하단에 요청 금액과 증명할 4가지 재강조</w:t>
            </w:r>
          </w:p>
        </w:tc>
      </w:tr>
      <w:tr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이유</w:t>
            </w:r>
          </w:p>
        </w:tc>
        <w:tc>
          <w:tcPr>
            <w:tcW w:type="dxa" w:w="793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투자자는 처음 몇 장 안에 "얼마를, 무엇을 위해" 요청하는지 알아야 함</w:t>
            </w:r>
          </w:p>
        </w:tc>
      </w:tr>
      <w:tr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투자자 효과</w:t>
            </w:r>
          </w:p>
        </w:tc>
        <w:tc>
          <w:tcPr>
            <w:tcW w:type="dxa" w:w="793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요약 한 장만 보고도 검토 여부를 판단 가능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20"/>
      </w:pPr>
      <w:r>
        <w:rPr>
          <w:rFonts w:ascii="Malgun Gothic" w:hAnsi="Malgun Gothic" w:cs="Malgun Gothic" w:eastAsia="맑은 고딕"/>
          <w:b/>
          <w:color w:val="15171A"/>
          <w:sz w:val="24"/>
        </w:rPr>
        <w:t>1.6  시장과 시점: 시장 규모·"왜 지금인가" 장표 신설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구분</w:t>
            </w:r>
          </w:p>
        </w:tc>
        <w:tc>
          <w:tcPr>
            <w:tcW w:type="dxa" w:w="7937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기존</w:t>
            </w:r>
          </w:p>
        </w:tc>
        <w:tc>
          <w:tcPr>
            <w:tcW w:type="dxa" w:w="793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설치 기반 수치는 3장 하단 띠로 축소, 시장 차트는 부록, 피지컬 AI 흐름은 마무리 장에 배치</w:t>
            </w:r>
          </w:p>
        </w:tc>
      </w:tr>
      <w:tr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수정</w:t>
            </w:r>
          </w:p>
        </w:tc>
        <w:tc>
          <w:tcPr>
            <w:tcW w:type="dxa" w:w="793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8장 "첫 시장은 이미 공장에 설치된 로봇": 약 500만 대·60만 대+·1,220대(IFR), 5년차 판매 계획 200대 = 국내 연간 설치의 1% 미만, "왜 지금인가"(두뇌·눈·몸은 상용화, 남은 병목은 손)</w:t>
            </w:r>
          </w:p>
        </w:tc>
      </w:tr>
      <w:tr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이유</w:t>
            </w:r>
          </w:p>
        </w:tc>
        <w:tc>
          <w:tcPr>
            <w:tcW w:type="dxa" w:w="793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시장 크기와 시점은 투자 판단의 기본 질문</w:t>
            </w:r>
          </w:p>
        </w:tc>
      </w:tr>
      <w:tr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투자자 효과</w:t>
            </w:r>
          </w:p>
        </w:tc>
        <w:tc>
          <w:tcPr>
            <w:tcW w:type="dxa" w:w="793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작은 점유율로도 성립하는 보수적 계획임을 숫자로 제시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20"/>
      </w:pPr>
      <w:r>
        <w:rPr>
          <w:rFonts w:ascii="Malgun Gothic" w:hAnsi="Malgun Gothic" w:cs="Malgun Gothic" w:eastAsia="맑은 고딕"/>
          <w:b/>
          <w:color w:val="15171A"/>
          <w:sz w:val="24"/>
        </w:rPr>
        <w:t>1.7  단서 표기: 장표마다 붙은 가설·미확보 배지 → 각주 한 줄 + 부록 A1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구분</w:t>
            </w:r>
          </w:p>
        </w:tc>
        <w:tc>
          <w:tcPr>
            <w:tcW w:type="dxa" w:w="7937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기존</w:t>
            </w:r>
          </w:p>
        </w:tc>
        <w:tc>
          <w:tcPr>
            <w:tcW w:type="dxa" w:w="793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TARGET · 미확보, [가설], ↓ ? 같은 표시가 본문 곳곳에 배지 형태로 노출</w:t>
            </w:r>
          </w:p>
        </w:tc>
      </w:tr>
      <w:tr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수정</w:t>
            </w:r>
          </w:p>
        </w:tc>
        <w:tc>
          <w:tcPr>
            <w:tcW w:type="dxa" w:w="793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본문은 "목표·계획·가정" 단어와 하단 각주 한 줄로 표기, 근거 수준 전체는 부록 A1 표로 정리. 창업자·회사명·투자 조건처럼 실제 입력이 필요한 곳만 [정보 입력 필요] 유지</w:t>
            </w:r>
          </w:p>
        </w:tc>
      </w:tr>
      <w:tr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이유</w:t>
            </w:r>
          </w:p>
        </w:tc>
        <w:tc>
          <w:tcPr>
            <w:tcW w:type="dxa" w:w="793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정직성은 유지하되 본문이 리스크 목록처럼 읽히지 않게 정리</w:t>
            </w:r>
          </w:p>
        </w:tc>
      </w:tr>
      <w:tr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투자자 효과</w:t>
            </w:r>
          </w:p>
        </w:tc>
        <w:tc>
          <w:tcPr>
            <w:tcW w:type="dxa" w:w="793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사실과 계획을 구분하는 원칙은 그대로, 설득력 회복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20"/>
      </w:pPr>
      <w:r>
        <w:rPr>
          <w:rFonts w:ascii="Malgun Gothic" w:hAnsi="Malgun Gothic" w:cs="Malgun Gothic" w:eastAsia="맑은 고딕"/>
          <w:b/>
          <w:color w:val="15171A"/>
          <w:sz w:val="24"/>
        </w:rPr>
        <w:t>1.8  구성: 해결·기술 통합, 주방은 마무리와 부록으로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구분</w:t>
            </w:r>
          </w:p>
        </w:tc>
        <w:tc>
          <w:tcPr>
            <w:tcW w:type="dxa" w:w="7937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기존</w:t>
            </w:r>
          </w:p>
        </w:tc>
        <w:tc>
          <w:tcPr>
            <w:tcW w:type="dxa" w:w="793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Insight(3장)와 핵심 기술(4장) 분리, 공장 vs 주방 독립 장표(12장), 부록에 VC 예상 질문 목록(A3)</w:t>
            </w:r>
          </w:p>
        </w:tc>
      </w:tr>
      <w:tr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수정</w:t>
            </w:r>
          </w:p>
        </w:tc>
        <w:tc>
          <w:tcPr>
            <w:tcW w:type="dxa" w:w="793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4장 "설비는 그대로, 핸드가 사람처럼 사용"에 해결과 핵심 기술(잡을 때는 부드럽게, 일할 때는 단단하게) 통합. 공장 → 주방 → 로봇 제조사 확장 순서는 16장에, 주방 데모 범위는 부록 A13. VC 예상 질문 목록은 투자자 배포 자료가 아니므로 덱에서 빼고 이 보고서 5장으로 이동</w:t>
            </w:r>
          </w:p>
        </w:tc>
      </w:tr>
      <w:tr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이유</w:t>
            </w:r>
          </w:p>
        </w:tc>
        <w:tc>
          <w:tcPr>
            <w:tcW w:type="dxa" w:w="793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시장 규모·투자 요약 장표를 넣으면서 본문 16장을 유지하기 위함</w:t>
            </w:r>
          </w:p>
        </w:tc>
      </w:tr>
      <w:tr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투자자 효과</w:t>
            </w:r>
          </w:p>
        </w:tc>
        <w:tc>
          <w:tcPr>
            <w:tcW w:type="dxa" w:w="793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같은 분량에 투자 판단용 장표가 늘어남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20"/>
      </w:pPr>
      <w:r>
        <w:rPr>
          <w:rFonts w:ascii="Malgun Gothic" w:hAnsi="Malgun Gothic" w:cs="Malgun Gothic" w:eastAsia="맑은 고딕"/>
          <w:b/>
          <w:color w:val="15171A"/>
          <w:sz w:val="24"/>
        </w:rPr>
        <w:t>1.9  검토용 PDF 렌더링 보정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구분</w:t>
            </w:r>
          </w:p>
        </w:tc>
        <w:tc>
          <w:tcPr>
            <w:tcW w:type="dxa" w:w="7937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기존</w:t>
            </w:r>
          </w:p>
        </w:tc>
        <w:tc>
          <w:tcPr>
            <w:tcW w:type="dxa" w:w="793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LibreOffice가 영문·숫자와 한글 사이, 쉼표 앞에 공백을 넣어 "Hand 가", "자동화 ,"처럼 출력</w:t>
            </w:r>
          </w:p>
        </w:tc>
      </w:tr>
      <w:tr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수정</w:t>
            </w:r>
          </w:p>
        </w:tc>
        <w:tc>
          <w:tcPr>
            <w:tcW w:type="dxa" w:w="793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변환 시 해당 자동 간격 기능을 끄고 PDF 생성, 차트의 한글 라벨도 일반 텍스트 상자로 처리</w:t>
            </w:r>
          </w:p>
        </w:tc>
      </w:tr>
      <w:tr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이유</w:t>
            </w:r>
          </w:p>
        </w:tc>
        <w:tc>
          <w:tcPr>
            <w:tcW w:type="dxa" w:w="793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PowerPoint에는 없는 간격이 PDF에만 생겨 번역체처럼 보임</w:t>
            </w:r>
          </w:p>
        </w:tc>
      </w:tr>
      <w:tr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투자자 효과</w:t>
            </w:r>
          </w:p>
        </w:tc>
        <w:tc>
          <w:tcPr>
            <w:tcW w:type="dxa" w:w="7937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PDF와 PowerPoint 화면이 같은 문장으로 보임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120"/>
      </w:pPr>
      <w:r>
        <w:rPr>
          <w:rFonts w:ascii="Malgun Gothic" w:hAnsi="Malgun Gothic" w:cs="Malgun Gothic" w:eastAsia="맑은 고딕"/>
          <w:b/>
          <w:color w:val="E2571B"/>
          <w:sz w:val="30"/>
        </w:rPr>
        <w:t>2. 1차 필수 변경 14항목의 2차 반영 위치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454"/>
        <w:gridCol w:w="2835"/>
        <w:gridCol w:w="4876"/>
        <w:gridCol w:w="1474"/>
      </w:tblGrid>
      <w:tr>
        <w:tc>
          <w:tcPr>
            <w:tcW w:type="dxa" w:w="454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#</w:t>
            </w:r>
          </w:p>
        </w:tc>
        <w:tc>
          <w:tcPr>
            <w:tcW w:type="dxa" w:w="2835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변경</w:t>
            </w:r>
          </w:p>
        </w:tc>
        <w:tc>
          <w:tcPr>
            <w:tcW w:type="dxa" w:w="4876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2차 반영 내용</w:t>
            </w:r>
          </w:p>
        </w:tc>
        <w:tc>
          <w:tcPr>
            <w:tcW w:type="dxa" w:w="1474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위치</w:t>
            </w:r>
          </w:p>
        </w:tc>
      </w:tr>
      <w:tr>
        <w:tc>
          <w:tcPr>
            <w:tcW w:type="dxa" w:w="45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</w:t>
            </w:r>
          </w:p>
        </w:tc>
        <w:tc>
          <w:tcPr>
            <w:tcW w:type="dxa" w:w="283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다수 독립 작업 → 머신텐딩 공정 집중</w:t>
            </w:r>
          </w:p>
        </w:tc>
        <w:tc>
          <w:tcPr>
            <w:tcW w:type="dxa" w:w="4876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첫 시장 다품종 머신텐딩, SoftHand-4 + 머신텐딩 스킬 팩, 6단계·핸드 1개·작업 5종·교체 0회</w:t>
            </w:r>
          </w:p>
        </w:tc>
        <w:tc>
          <w:tcPr>
            <w:tcW w:type="dxa" w:w="147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05 · 06</w:t>
            </w:r>
          </w:p>
        </w:tc>
      </w:tr>
      <w:tr>
        <w:tc>
          <w:tcPr>
            <w:tcW w:type="dxa" w:w="45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2</w:t>
            </w:r>
          </w:p>
        </w:tc>
        <w:tc>
          <w:tcPr>
            <w:tcW w:type="dxa" w:w="283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스크루드라이버 → 기술 데모</w:t>
            </w:r>
          </w:p>
        </w:tc>
        <w:tc>
          <w:tcPr>
            <w:tcW w:type="dxa" w:w="4876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본문에 공략 원칙(우선/제외), 데모 상세는 부록</w:t>
            </w:r>
          </w:p>
        </w:tc>
        <w:tc>
          <w:tcPr>
            <w:tcW w:type="dxa" w:w="147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06 · A8</w:t>
            </w:r>
          </w:p>
        </w:tc>
      </w:tr>
      <w:tr>
        <w:tc>
          <w:tcPr>
            <w:tcW w:type="dxa" w:w="45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3</w:t>
            </w:r>
          </w:p>
        </w:tc>
        <w:tc>
          <w:tcPr>
            <w:tcW w:type="dxa" w:w="283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피지컬 AI 중심 → 기존 설비 자동화 문제 중심</w:t>
            </w:r>
          </w:p>
        </w:tc>
        <w:tc>
          <w:tcPr>
            <w:tcW w:type="dxa" w:w="4876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표지·2·3장을 설비 재설계 비용으로 시작, 피지컬 AI는 8장 "왜 지금인가"와 부록</w:t>
            </w:r>
          </w:p>
        </w:tc>
        <w:tc>
          <w:tcPr>
            <w:tcW w:type="dxa" w:w="147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01~03 · 08 · A4</w:t>
            </w:r>
          </w:p>
        </w:tc>
      </w:tr>
      <w:tr>
        <w:tc>
          <w:tcPr>
            <w:tcW w:type="dxa" w:w="45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4</w:t>
            </w:r>
          </w:p>
        </w:tc>
        <w:tc>
          <w:tcPr>
            <w:tcW w:type="dxa" w:w="283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로봇 핸드 판매 → 자동화 유연성 판매</w:t>
            </w:r>
          </w:p>
        </w:tc>
        <w:tc>
          <w:tcPr>
            <w:tcW w:type="dxa" w:w="4876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"구매 이유: 품목이 바뀌어도 다시 쓰는 자동화", 가치 3가지, 핸드 가격의 비교 대상 제시</w:t>
            </w:r>
          </w:p>
        </w:tc>
        <w:tc>
          <w:tcPr>
            <w:tcW w:type="dxa" w:w="147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07</w:t>
            </w:r>
          </w:p>
        </w:tc>
      </w:tr>
      <w:tr>
        <w:tc>
          <w:tcPr>
            <w:tcW w:type="dxa" w:w="45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5</w:t>
            </w:r>
          </w:p>
        </w:tc>
        <w:tc>
          <w:tcPr>
            <w:tcW w:type="dxa" w:w="283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엔지니어링 제거 → 감소 가능성 검증</w:t>
            </w:r>
          </w:p>
        </w:tc>
        <w:tc>
          <w:tcPr>
            <w:tcW w:type="dxa" w:w="4876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기존/SoftHand 흐름 비교, "엔지니어링·검증은 그대로 필요", 지표 5개 "PoC에서 측정"</w:t>
            </w:r>
          </w:p>
        </w:tc>
        <w:tc>
          <w:tcPr>
            <w:tcW w:type="dxa" w:w="147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07 · A7</w:t>
            </w:r>
          </w:p>
        </w:tc>
      </w:tr>
      <w:tr>
        <w:tc>
          <w:tcPr>
            <w:tcW w:type="dxa" w:w="45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6</w:t>
            </w:r>
          </w:p>
        </w:tc>
        <w:tc>
          <w:tcPr>
            <w:tcW w:type="dxa" w:w="283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데이터 중심 → 제품화 구조 + 재사용률</w:t>
            </w:r>
          </w:p>
        </w:tc>
        <w:tc>
          <w:tcPr>
            <w:tcW w:type="dxa" w:w="4876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고객 프로젝트 → 표준 스킬 5단계, 재사용/고객별 구성 구분, 재사용률 (M12 측정 시작, M24 상승 추세)</w:t>
            </w:r>
          </w:p>
        </w:tc>
        <w:tc>
          <w:tcPr>
            <w:tcW w:type="dxa" w:w="147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09 · A12</w:t>
            </w:r>
          </w:p>
        </w:tc>
      </w:tr>
      <w:tr>
        <w:tc>
          <w:tcPr>
            <w:tcW w:type="dxa" w:w="45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7</w:t>
            </w:r>
          </w:p>
        </w:tc>
        <w:tc>
          <w:tcPr>
            <w:tcW w:type="dxa" w:w="283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스킬 비전 → 로봇 2종 이식성 검증</w:t>
            </w:r>
          </w:p>
        </w:tc>
        <w:tc>
          <w:tcPr>
            <w:tcW w:type="dxa" w:w="4876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로봇 A·B에서 같은 문 열기 스킬, 검증 가설 (재티칭이 필요하면 SI 사업)</w:t>
            </w:r>
          </w:p>
        </w:tc>
        <w:tc>
          <w:tcPr>
            <w:tcW w:type="dxa" w:w="147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09 · A7</w:t>
            </w:r>
          </w:p>
        </w:tc>
      </w:tr>
      <w:tr>
        <w:tc>
          <w:tcPr>
            <w:tcW w:type="dxa" w:w="45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8</w:t>
            </w:r>
          </w:p>
        </w:tc>
        <w:tc>
          <w:tcPr>
            <w:tcW w:type="dxa" w:w="283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소프트웨어 구독 중심 → 단계별 수익 구조</w:t>
            </w:r>
          </w:p>
        </w:tc>
        <w:tc>
          <w:tcPr>
            <w:tcW w:type="dxa" w:w="4876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핸드·PoC·통합·스킬 → 재사용 스킬·런타임 → OEM 라이선스·로열티</w:t>
            </w:r>
          </w:p>
        </w:tc>
        <w:tc>
          <w:tcPr>
            <w:tcW w:type="dxa" w:w="147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10 · A9</w:t>
            </w:r>
          </w:p>
        </w:tc>
      </w:tr>
      <w:tr>
        <w:tc>
          <w:tcPr>
            <w:tcW w:type="dxa" w:w="45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9</w:t>
            </w:r>
          </w:p>
        </w:tc>
        <w:tc>
          <w:tcPr>
            <w:tcW w:type="dxa" w:w="283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OEM 매출 단순 계산 → 채택 구조</w:t>
            </w:r>
          </w:p>
        </w:tc>
        <w:tc>
          <w:tcPr>
            <w:tcW w:type="dxa" w:w="4876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계산표 삭제, 출하량 × 채택률 × 대당 매출 공식, 각 항목 [OEM 협의 후 검증]</w:t>
            </w:r>
          </w:p>
        </w:tc>
        <w:tc>
          <w:tcPr>
            <w:tcW w:type="dxa" w:w="147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10 · A3</w:t>
            </w:r>
          </w:p>
        </w:tc>
      </w:tr>
      <w:tr>
        <w:tc>
          <w:tcPr>
            <w:tcW w:type="dxa" w:w="45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10</w:t>
            </w:r>
          </w:p>
        </w:tc>
        <w:tc>
          <w:tcPr>
            <w:tcW w:type="dxa" w:w="283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주방 매출 → 기본 시나리오 제외</w:t>
            </w:r>
          </w:p>
        </w:tc>
        <w:tc>
          <w:tcPr>
            <w:tcW w:type="dxa" w:w="4876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5년차 매출 44.7억 원 (주방·OEM 0원), 손익분기 근접</w:t>
            </w:r>
          </w:p>
        </w:tc>
        <w:tc>
          <w:tcPr>
            <w:tcW w:type="dxa" w:w="147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12 · A10</w:t>
            </w:r>
          </w:p>
        </w:tc>
      </w:tr>
      <w:tr>
        <w:tc>
          <w:tcPr>
            <w:tcW w:type="dxa" w:w="45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11</w:t>
            </w:r>
          </w:p>
        </w:tc>
        <w:tc>
          <w:tcPr>
            <w:tcW w:type="dxa" w:w="283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양팔 풀 키친 → Seed 데모 범위 축소</w:t>
            </w:r>
          </w:p>
        </w:tc>
        <w:tc>
          <w:tcPr>
            <w:tcW w:type="dxa" w:w="4876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단일 팔 벤치 데모 0.3억 원, 양팔 주방은 Series A 이후</w:t>
            </w:r>
          </w:p>
        </w:tc>
        <w:tc>
          <w:tcPr>
            <w:tcW w:type="dxa" w:w="147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16 · A13</w:t>
            </w:r>
          </w:p>
        </w:tc>
      </w:tr>
      <w:tr>
        <w:tc>
          <w:tcPr>
            <w:tcW w:type="dxa" w:w="45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12</w:t>
            </w:r>
          </w:p>
        </w:tc>
        <w:tc>
          <w:tcPr>
            <w:tcW w:type="dxa" w:w="283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영어 중심 제목 → 한국어 중심</w:t>
            </w:r>
          </w:p>
        </w:tc>
        <w:tc>
          <w:tcPr>
            <w:tcW w:type="dxa" w:w="4876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2차에서 영문 부제까지 삭제, 개조식 한국어, 한글 비중 92%</w:t>
            </w:r>
          </w:p>
        </w:tc>
        <w:tc>
          <w:tcPr>
            <w:tcW w:type="dxa" w:w="147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전 장</w:t>
            </w:r>
          </w:p>
        </w:tc>
      </w:tr>
      <w:tr>
        <w:tc>
          <w:tcPr>
            <w:tcW w:type="dxa" w:w="45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13</w:t>
            </w:r>
          </w:p>
        </w:tc>
        <w:tc>
          <w:tcPr>
            <w:tcW w:type="dxa" w:w="283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창업자 자리표시 → 창업자-시장 적합성 구조</w:t>
            </w:r>
          </w:p>
        </w:tc>
        <w:tc>
          <w:tcPr>
            <w:tcW w:type="dxa" w:w="4876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투자자가 확인할 3가지 질문, 참여 조건, 채용 계획, [정보 입력 필요]</w:t>
            </w:r>
          </w:p>
        </w:tc>
        <w:tc>
          <w:tcPr>
            <w:tcW w:type="dxa" w:w="147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14</w:t>
            </w:r>
          </w:p>
        </w:tc>
      </w:tr>
      <w:tr>
        <w:tc>
          <w:tcPr>
            <w:tcW w:type="dxa" w:w="45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14</w:t>
            </w:r>
          </w:p>
        </w:tc>
        <w:tc>
          <w:tcPr>
            <w:tcW w:type="dxa" w:w="283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개발 로드맵 → 리스크 해소 로드맵</w:t>
            </w:r>
          </w:p>
        </w:tc>
        <w:tc>
          <w:tcPr>
            <w:tcW w:type="dxa" w:w="4876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기술·고객·제품·확장 검증 4단계, 단계별 점검 기준</w:t>
            </w:r>
          </w:p>
        </w:tc>
        <w:tc>
          <w:tcPr>
            <w:tcW w:type="dxa" w:w="147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13 · A2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120"/>
      </w:pPr>
      <w:r>
        <w:rPr>
          <w:rFonts w:ascii="Malgun Gothic" w:hAnsi="Malgun Gothic" w:cs="Malgun Gothic" w:eastAsia="맑은 고딕"/>
          <w:b/>
          <w:color w:val="E2571B"/>
          <w:sz w:val="30"/>
        </w:rPr>
        <w:t>3. 2차 수정본 장표 구성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680"/>
        <w:gridCol w:w="4706"/>
        <w:gridCol w:w="4252"/>
      </w:tblGrid>
      <w:tr>
        <w:tc>
          <w:tcPr>
            <w:tcW w:type="dxa" w:w="680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장</w:t>
            </w:r>
          </w:p>
        </w:tc>
        <w:tc>
          <w:tcPr>
            <w:tcW w:type="dxa" w:w="4706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제목</w:t>
            </w:r>
          </w:p>
        </w:tc>
        <w:tc>
          <w:tcPr>
            <w:tcW w:type="dxa" w:w="4252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역할</w:t>
            </w:r>
          </w:p>
        </w:tc>
      </w:tr>
      <w:tr>
        <w:tc>
          <w:tcPr>
            <w:tcW w:type="dxa" w:w="68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01</w:t>
            </w:r>
          </w:p>
        </w:tc>
        <w:tc>
          <w:tcPr>
            <w:tcW w:type="dxa" w:w="4706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사람용 설비를 그대로 쓰는 로봇 핸드</w:t>
            </w:r>
          </w:p>
        </w:tc>
        <w:tc>
          <w:tcPr>
            <w:tcW w:type="dxa" w:w="425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표지: 제품·요청 금액·첫 시장</w:t>
            </w:r>
          </w:p>
        </w:tc>
      </w:tr>
      <w:tr>
        <w:tc>
          <w:tcPr>
            <w:tcW w:type="dxa" w:w="68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02</w:t>
            </w:r>
          </w:p>
        </w:tc>
        <w:tc>
          <w:tcPr>
            <w:tcW w:type="dxa" w:w="4706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설비를 크게 바꾸지 않는 로봇 자동화, 첫 시장은 머신텐딩</w:t>
            </w:r>
          </w:p>
        </w:tc>
        <w:tc>
          <w:tcPr>
            <w:tcW w:type="dxa" w:w="425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투자 요약</w:t>
            </w:r>
          </w:p>
        </w:tc>
      </w:tr>
      <w:tr>
        <w:tc>
          <w:tcPr>
            <w:tcW w:type="dxa" w:w="68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03</w:t>
            </w:r>
          </w:p>
        </w:tc>
        <w:tc>
          <w:tcPr>
            <w:tcW w:type="dxa" w:w="4706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로봇 도입마다 반복되는 설비 재설계</w:t>
            </w:r>
          </w:p>
        </w:tc>
        <w:tc>
          <w:tcPr>
            <w:tcW w:type="dxa" w:w="425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문제 (BCG: 총비용의 약 75%가 셋업·재설계)</w:t>
            </w:r>
          </w:p>
        </w:tc>
      </w:tr>
      <w:tr>
        <w:tc>
          <w:tcPr>
            <w:tcW w:type="dxa" w:w="68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04</w:t>
            </w:r>
          </w:p>
        </w:tc>
        <w:tc>
          <w:tcPr>
            <w:tcW w:type="dxa" w:w="4706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설비는 그대로, 핸드가 사람처럼 사용</w:t>
            </w:r>
          </w:p>
        </w:tc>
        <w:tc>
          <w:tcPr>
            <w:tcW w:type="dxa" w:w="425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해결·핵심 기술</w:t>
            </w:r>
          </w:p>
        </w:tc>
      </w:tr>
      <w:tr>
        <w:tc>
          <w:tcPr>
            <w:tcW w:type="dxa" w:w="68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05</w:t>
            </w:r>
          </w:p>
        </w:tc>
        <w:tc>
          <w:tcPr>
            <w:tcW w:type="dxa" w:w="4706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핸드 하나로 공정 하나 완결</w:t>
            </w:r>
          </w:p>
        </w:tc>
        <w:tc>
          <w:tcPr>
            <w:tcW w:type="dxa" w:w="425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제품 6단계, 핸드 1개·작업 5종·교체 0회</w:t>
            </w:r>
          </w:p>
        </w:tc>
      </w:tr>
      <w:tr>
        <w:tc>
          <w:tcPr>
            <w:tcW w:type="dxa" w:w="68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06</w:t>
            </w:r>
          </w:p>
        </w:tc>
        <w:tc>
          <w:tcPr>
            <w:tcW w:type="dxa" w:w="4706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첫 시장은 다품종 머신텐딩</w:t>
            </w:r>
          </w:p>
        </w:tc>
        <w:tc>
          <w:tcPr>
            <w:tcW w:type="dxa" w:w="425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첫 시장·첫 고객(가설)·공략 원칙</w:t>
            </w:r>
          </w:p>
        </w:tc>
      </w:tr>
      <w:tr>
        <w:tc>
          <w:tcPr>
            <w:tcW w:type="dxa" w:w="68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07</w:t>
            </w:r>
          </w:p>
        </w:tc>
        <w:tc>
          <w:tcPr>
            <w:tcW w:type="dxa" w:w="4706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구매 이유: 품목이 바뀌어도 다시 쓰는 자동화</w:t>
            </w:r>
          </w:p>
        </w:tc>
        <w:tc>
          <w:tcPr>
            <w:tcW w:type="dxa" w:w="425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고객 가치·PoC 측정 지표</w:t>
            </w:r>
          </w:p>
        </w:tc>
      </w:tr>
      <w:tr>
        <w:tc>
          <w:tcPr>
            <w:tcW w:type="dxa" w:w="68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08</w:t>
            </w:r>
          </w:p>
        </w:tc>
        <w:tc>
          <w:tcPr>
            <w:tcW w:type="dxa" w:w="4706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첫 시장은 이미 공장에 설치된 로봇</w:t>
            </w:r>
          </w:p>
        </w:tc>
        <w:tc>
          <w:tcPr>
            <w:tcW w:type="dxa" w:w="425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시장 규모·왜 지금인가</w:t>
            </w:r>
          </w:p>
        </w:tc>
      </w:tr>
      <w:tr>
        <w:tc>
          <w:tcPr>
            <w:tcW w:type="dxa" w:w="68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09</w:t>
            </w:r>
          </w:p>
        </w:tc>
        <w:tc>
          <w:tcPr>
            <w:tcW w:type="dxa" w:w="4706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고객 프로젝트를 표준 스킬로 축적</w:t>
            </w:r>
          </w:p>
        </w:tc>
        <w:tc>
          <w:tcPr>
            <w:tcW w:type="dxa" w:w="425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SI화 방지·재사용률·로봇 2종</w:t>
            </w:r>
          </w:p>
        </w:tc>
      </w:tr>
      <w:tr>
        <w:tc>
          <w:tcPr>
            <w:tcW w:type="dxa" w:w="68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10</w:t>
            </w:r>
          </w:p>
        </w:tc>
        <w:tc>
          <w:tcPr>
            <w:tcW w:type="dxa" w:w="4706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제품 판매로 시작, 스킬과 로봇 제조사 탑재로 확장</w:t>
            </w:r>
          </w:p>
        </w:tc>
        <w:tc>
          <w:tcPr>
            <w:tcW w:type="dxa" w:w="425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수익 구조·판매 경로·OEM 공식</w:t>
            </w:r>
          </w:p>
        </w:tc>
      </w:tr>
      <w:tr>
        <w:tc>
          <w:tcPr>
            <w:tcW w:type="dxa" w:w="68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11</w:t>
            </w:r>
          </w:p>
        </w:tc>
        <w:tc>
          <w:tcPr>
            <w:tcW w:type="dxa" w:w="4706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경쟁 기준은 설비 변경 없이 끝낸 작업 수</w:t>
            </w:r>
          </w:p>
        </w:tc>
        <w:tc>
          <w:tcPr>
            <w:tcW w:type="dxa" w:w="425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경쟁 범주 4개·Seed 증명 항목</w:t>
            </w:r>
          </w:p>
        </w:tc>
      </w:tr>
      <w:tr>
        <w:tc>
          <w:tcPr>
            <w:tcW w:type="dxa" w:w="68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12</w:t>
            </w:r>
          </w:p>
        </w:tc>
        <w:tc>
          <w:tcPr>
            <w:tcW w:type="dxa" w:w="4706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5년차 매출 44.7억 원, 손익분기 근접</w:t>
            </w:r>
          </w:p>
        </w:tc>
        <w:tc>
          <w:tcPr>
            <w:tcW w:type="dxa" w:w="425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재무 계획·민감도</w:t>
            </w:r>
          </w:p>
        </w:tc>
      </w:tr>
      <w:tr>
        <w:tc>
          <w:tcPr>
            <w:tcW w:type="dxa" w:w="68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13</w:t>
            </w:r>
          </w:p>
        </w:tc>
        <w:tc>
          <w:tcPr>
            <w:tcW w:type="dxa" w:w="4706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24개월 4단계 검증 계획</w:t>
            </w:r>
          </w:p>
        </w:tc>
        <w:tc>
          <w:tcPr>
            <w:tcW w:type="dxa" w:w="425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로드맵·점검 기준</w:t>
            </w:r>
          </w:p>
        </w:tc>
      </w:tr>
      <w:tr>
        <w:tc>
          <w:tcPr>
            <w:tcW w:type="dxa" w:w="68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14</w:t>
            </w:r>
          </w:p>
        </w:tc>
        <w:tc>
          <w:tcPr>
            <w:tcW w:type="dxa" w:w="4706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이 문제를 풀 수 있는 팀</w:t>
            </w:r>
          </w:p>
        </w:tc>
        <w:tc>
          <w:tcPr>
            <w:tcW w:type="dxa" w:w="425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팀 (정보 입력 필요)</w:t>
            </w:r>
          </w:p>
        </w:tc>
      </w:tr>
      <w:tr>
        <w:tc>
          <w:tcPr>
            <w:tcW w:type="dxa" w:w="68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15</w:t>
            </w:r>
          </w:p>
        </w:tc>
        <w:tc>
          <w:tcPr>
            <w:tcW w:type="dxa" w:w="4706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Seed 20억 원, 24개월 사업성 검증</w:t>
            </w:r>
          </w:p>
        </w:tc>
        <w:tc>
          <w:tcPr>
            <w:tcW w:type="dxa" w:w="425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투자 요청·자금 사용·Series A 조건</w:t>
            </w:r>
          </w:p>
        </w:tc>
      </w:tr>
      <w:tr>
        <w:tc>
          <w:tcPr>
            <w:tcW w:type="dxa" w:w="68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16</w:t>
            </w:r>
          </w:p>
        </w:tc>
        <w:tc>
          <w:tcPr>
            <w:tcW w:type="dxa" w:w="4706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공장에서 시작, 사람 손이 필요한 현장으로 확장</w:t>
            </w:r>
          </w:p>
        </w:tc>
        <w:tc>
          <w:tcPr>
            <w:tcW w:type="dxa" w:w="425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마무리·요청 재강조</w:t>
            </w:r>
          </w:p>
        </w:tc>
      </w:tr>
      <w:tr>
        <w:tc>
          <w:tcPr>
            <w:tcW w:type="dxa" w:w="68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A</w:t>
            </w:r>
          </w:p>
        </w:tc>
        <w:tc>
          <w:tcPr>
            <w:tcW w:type="dxa" w:w="4706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부록 목차</w:t>
            </w:r>
          </w:p>
        </w:tc>
        <w:tc>
          <w:tcPr>
            <w:tcW w:type="dxa" w:w="425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A1 주요 가정과 근거 수준 · A2 단계별 점검 기준 · A3 경쟁사 상세 · A4 피지컬 AI 흐름 · A5 시장 근거 · A6 핸드 설계 · A7 성능 지표 · A8 스크루드라이버 데모 · A9 수익 모델 가정 · A10 5개년 손익 · A11 자금 사용 · A12 데이터 축적 · A13 주방 데모 · A14 안전·인증·IP · A15 위험과 대응 · A16 출처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120"/>
      </w:pPr>
      <w:r>
        <w:rPr>
          <w:rFonts w:ascii="Malgun Gothic" w:hAnsi="Malgun Gothic" w:cs="Malgun Gothic" w:eastAsia="맑은 고딕"/>
          <w:b/>
          <w:color w:val="E2571B"/>
          <w:sz w:val="30"/>
        </w:rPr>
        <w:t>4. 재무 계획과 Seed 집행 (1차와 동일)</w:t>
      </w:r>
    </w:p>
    <w:p>
      <w:pPr>
        <w:pStyle w:val="Heading2"/>
        <w:keepNext/>
        <w:spacing w:before="200" w:after="120"/>
      </w:pPr>
      <w:r>
        <w:rPr>
          <w:rFonts w:ascii="Malgun Gothic" w:hAnsi="Malgun Gothic" w:cs="Malgun Gothic" w:eastAsia="맑은 고딕"/>
          <w:b/>
          <w:color w:val="15171A"/>
          <w:sz w:val="24"/>
        </w:rPr>
        <w:t>4.1 5개년 기본 시나리오 (주방·OEM 매출 0원)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2835"/>
        <w:gridCol w:w="1361"/>
        <w:gridCol w:w="1361"/>
        <w:gridCol w:w="1361"/>
        <w:gridCol w:w="1361"/>
        <w:gridCol w:w="1361"/>
      </w:tblGrid>
      <w:tr>
        <w:tc>
          <w:tcPr>
            <w:tcW w:type="dxa" w:w="2835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항목 (억 원)</w:t>
            </w:r>
          </w:p>
        </w:tc>
        <w:tc>
          <w:tcPr>
            <w:tcW w:type="dxa" w:w="1361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1년</w:t>
            </w:r>
          </w:p>
        </w:tc>
        <w:tc>
          <w:tcPr>
            <w:tcW w:type="dxa" w:w="1361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2년</w:t>
            </w:r>
          </w:p>
        </w:tc>
        <w:tc>
          <w:tcPr>
            <w:tcW w:type="dxa" w:w="1361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3년</w:t>
            </w:r>
          </w:p>
        </w:tc>
        <w:tc>
          <w:tcPr>
            <w:tcW w:type="dxa" w:w="1361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4년</w:t>
            </w:r>
          </w:p>
        </w:tc>
        <w:tc>
          <w:tcPr>
            <w:tcW w:type="dxa" w:w="1361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5년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유료 PoC / 통합 (건)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 / 0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4 / 2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5 / 6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6 / 8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6 / 8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신규 핸드 (대) 직판 / 파트너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 / 0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6 / 0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24 / 12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50 / 50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80 / 120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매출: 유료 PoC·통합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0.5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2.8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4.9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6.2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6.2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매출: SoftHand 하드웨어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0.0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0.9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3.6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7.5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12.0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매출: 작업 스킬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0.0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0.2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0.9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2.1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3.8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매출: 런타임·유지보수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0.0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0.0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0.4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1.4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3.6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매출: 파트너 판매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0.0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0.0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1.8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7.7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19.0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총매출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0.5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3.9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11.5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24.9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44.7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매출총이익 (이익률)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0.2 (40%)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1.6 (42%)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5.0 (44%)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12.0 (48%)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23.6 (53%)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운영비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7.7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10.6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14.6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19.5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23.7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영업손익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−7.5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−8.9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−9.5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−7.5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−0.1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재사용 매출 비중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0%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29%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57%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75%</w:t>
            </w:r>
          </w:p>
        </w:tc>
        <w:tc>
          <w:tcPr>
            <w:tcW w:type="dxa" w:w="13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86%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Malgun Gothic" w:hAnsi="Malgun Gothic" w:cs="Malgun Gothic" w:eastAsia="맑은 고딕"/>
          <w:b w:val="0"/>
          <w:color w:val="4A4F57"/>
          <w:sz w:val="18"/>
        </w:rPr>
        <w:t>가정: 유료 PoC 건당 5,000만 원 · 통합 프로젝트 4,000만 원 · 핸드 1,500만 원 (SI 파트너 순매출 1,200만 원) · 핸드 원가 950만 → 750만 원 · 스킬 300만 원 (파트너 240만 원, 핸드당 1.0 → 1.6개) · 런타임 설치 핸드당 연 150만 원 · 매출총이익률: PoC·통합 40%, 스킬 85%, 런타임 70% · 운영비 1·2년차는 Seed 집행 계획과 동일, 3~5년차는 평균 인원 14·19·23명 기준</w:t>
      </w:r>
    </w:p>
    <w:p>
      <w:pPr>
        <w:pStyle w:val="Heading2"/>
        <w:keepNext/>
        <w:spacing w:before="200" w:after="120"/>
      </w:pPr>
      <w:r>
        <w:rPr>
          <w:rFonts w:ascii="Malgun Gothic" w:hAnsi="Malgun Gothic" w:cs="Malgun Gothic" w:eastAsia="맑은 고딕"/>
          <w:b/>
          <w:color w:val="15171A"/>
          <w:sz w:val="24"/>
        </w:rPr>
        <w:t>4.2 민감도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시나리오</w:t>
            </w:r>
          </w:p>
        </w:tc>
        <w:tc>
          <w:tcPr>
            <w:tcW w:type="dxa" w:w="6236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결과</w:t>
            </w:r>
          </w:p>
        </w:tc>
      </w:tr>
      <w:tr>
        <w:tc>
          <w:tcPr>
            <w:tcW w:type="dxa" w:w="340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판매량 −30% (3~5년차)</w:t>
            </w:r>
          </w:p>
        </w:tc>
        <w:tc>
          <w:tcPr>
            <w:tcW w:type="dxa" w:w="6236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5년차 매출 31.4억 · 영업손익 −7.1억</w:t>
            </w:r>
          </w:p>
        </w:tc>
      </w:tr>
      <w:tr>
        <w:tc>
          <w:tcPr>
            <w:tcW w:type="dxa" w:w="340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핸드 원가 절감 지연 (950만 원 유지)</w:t>
            </w:r>
          </w:p>
        </w:tc>
        <w:tc>
          <w:tcPr>
            <w:tcW w:type="dxa" w:w="6236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5년차 영업손익 −3.1억</w:t>
            </w:r>
          </w:p>
        </w:tc>
      </w:tr>
      <w:tr>
        <w:tc>
          <w:tcPr>
            <w:tcW w:type="dxa" w:w="340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SI 파트너 채널 1년 지연</w:t>
            </w:r>
          </w:p>
        </w:tc>
        <w:tc>
          <w:tcPr>
            <w:tcW w:type="dxa" w:w="6236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5년차 매출 32.3억 · 영업손익 −6.4억</w:t>
            </w:r>
          </w:p>
        </w:tc>
      </w:tr>
      <w:tr>
        <w:tc>
          <w:tcPr>
            <w:tcW w:type="dxa" w:w="340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판매량 −50%</w:t>
            </w:r>
          </w:p>
        </w:tc>
        <w:tc>
          <w:tcPr>
            <w:tcW w:type="dxa" w:w="6236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5년차 매출 22.4억 · 영업손익 −11.9억</w:t>
            </w:r>
          </w:p>
        </w:tc>
      </w:tr>
      <w:tr>
        <w:tc>
          <w:tcPr>
            <w:tcW w:type="dxa" w:w="3402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원본 덱 대비</w:t>
            </w:r>
          </w:p>
        </w:tc>
        <w:tc>
          <w:tcPr>
            <w:tcW w:type="dxa" w:w="6236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원본 5년차 매출 112억 (주방 셀 50억 = 45%) → 수정 44.7억 (주방·OEM 0원)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20"/>
      </w:pPr>
      <w:r>
        <w:rPr>
          <w:rFonts w:ascii="Malgun Gothic" w:hAnsi="Malgun Gothic" w:cs="Malgun Gothic" w:eastAsia="맑은 고딕"/>
          <w:b/>
          <w:color w:val="15171A"/>
          <w:sz w:val="24"/>
        </w:rPr>
        <w:t>4.3 Seed 20억 원 자금 사용: 원본 vs 수정 (억 원)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2154"/>
        <w:gridCol w:w="1814"/>
        <w:gridCol w:w="1474"/>
        <w:gridCol w:w="4195"/>
      </w:tblGrid>
      <w:tr>
        <w:tc>
          <w:tcPr>
            <w:tcW w:type="dxa" w:w="2154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항목</w:t>
            </w:r>
          </w:p>
        </w:tc>
        <w:tc>
          <w:tcPr>
            <w:tcW w:type="dxa" w:w="1814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원본</w:t>
            </w:r>
          </w:p>
        </w:tc>
        <w:tc>
          <w:tcPr>
            <w:tcW w:type="dxa" w:w="1474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수정</w:t>
            </w:r>
          </w:p>
        </w:tc>
        <w:tc>
          <w:tcPr>
            <w:tcW w:type="dxa" w:w="4195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근거</w:t>
            </w:r>
          </w:p>
        </w:tc>
      </w:tr>
      <w:tr>
        <w:tc>
          <w:tcPr>
            <w:tcW w:type="dxa" w:w="215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핵심 인력</w:t>
            </w:r>
          </w:p>
        </w:tc>
        <w:tc>
          <w:tcPr>
            <w:tcW w:type="dxa" w:w="181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9.0 (45%)</w:t>
            </w:r>
          </w:p>
        </w:tc>
        <w:tc>
          <w:tcPr>
            <w:tcW w:type="dxa" w:w="147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9.6 (48%)</w:t>
            </w:r>
          </w:p>
        </w:tc>
        <w:tc>
          <w:tcPr>
            <w:tcW w:type="dxa" w:w="419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8명 단계 채용, 시장 연봉·4대보험·퇴직충당 반영</w:t>
            </w:r>
          </w:p>
        </w:tc>
      </w:tr>
      <w:tr>
        <w:tc>
          <w:tcPr>
            <w:tcW w:type="dxa" w:w="215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시제품·내구시험</w:t>
            </w:r>
          </w:p>
        </w:tc>
        <w:tc>
          <w:tcPr>
            <w:tcW w:type="dxa" w:w="181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3.0 (15%)</w:t>
            </w:r>
          </w:p>
        </w:tc>
        <w:tc>
          <w:tcPr>
            <w:tcW w:type="dxa" w:w="147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2.7 (13.5%)</w:t>
            </w:r>
          </w:p>
        </w:tc>
        <w:tc>
          <w:tcPr>
            <w:tcW w:type="dxa" w:w="419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알파 3 · 베타 6 · PoC 대여 핸드 · 시험 장치</w:t>
            </w:r>
          </w:p>
        </w:tc>
      </w:tr>
      <w:tr>
        <w:tc>
          <w:tcPr>
            <w:tcW w:type="dxa" w:w="215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로봇 2종·시험 셀</w:t>
            </w:r>
          </w:p>
        </w:tc>
        <w:tc>
          <w:tcPr>
            <w:tcW w:type="dxa" w:w="181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(미분리)</w:t>
            </w:r>
          </w:p>
        </w:tc>
        <w:tc>
          <w:tcPr>
            <w:tcW w:type="dxa" w:w="147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1.3 (6.5%)</w:t>
            </w:r>
          </w:p>
        </w:tc>
        <w:tc>
          <w:tcPr>
            <w:tcW w:type="dxa" w:w="419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로봇 A·B와 머신텐딩 시험 셀 명시</w:t>
            </w:r>
          </w:p>
        </w:tc>
      </w:tr>
      <w:tr>
        <w:tc>
          <w:tcPr>
            <w:tcW w:type="dxa" w:w="215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고객 PoC·현장 통합</w:t>
            </w:r>
          </w:p>
        </w:tc>
        <w:tc>
          <w:tcPr>
            <w:tcW w:type="dxa" w:w="181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2.5 (12.5%)</w:t>
            </w:r>
          </w:p>
        </w:tc>
        <w:tc>
          <w:tcPr>
            <w:tcW w:type="dxa" w:w="147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1.2 (6.0%)</w:t>
            </w:r>
          </w:p>
        </w:tc>
        <w:tc>
          <w:tcPr>
            <w:tcW w:type="dxa" w:w="419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비청구 비용만, 유료 PoC 직접비는 매출원가로 충당</w:t>
            </w:r>
          </w:p>
        </w:tc>
      </w:tr>
      <w:tr>
        <w:tc>
          <w:tcPr>
            <w:tcW w:type="dxa" w:w="215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SW·AI·데이터</w:t>
            </w:r>
          </w:p>
        </w:tc>
        <w:tc>
          <w:tcPr>
            <w:tcW w:type="dxa" w:w="181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1.5 (7.5%)</w:t>
            </w:r>
          </w:p>
        </w:tc>
        <w:tc>
          <w:tcPr>
            <w:tcW w:type="dxa" w:w="147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0.6 (3.0%)</w:t>
            </w:r>
          </w:p>
        </w:tc>
        <w:tc>
          <w:tcPr>
            <w:tcW w:type="dxa" w:w="419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인건비는 인력에 포함, 컴퓨팅·라이선스·데이터 인프라만</w:t>
            </w:r>
          </w:p>
        </w:tc>
      </w:tr>
      <w:tr>
        <w:tc>
          <w:tcPr>
            <w:tcW w:type="dxa" w:w="215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제조·품질·안전·IP</w:t>
            </w:r>
          </w:p>
        </w:tc>
        <w:tc>
          <w:tcPr>
            <w:tcW w:type="dxa" w:w="181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1.5 (7.5%)</w:t>
            </w:r>
          </w:p>
        </w:tc>
        <w:tc>
          <w:tcPr>
            <w:tcW w:type="dxa" w:w="147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1.1 (5.5%)</w:t>
            </w:r>
          </w:p>
        </w:tc>
        <w:tc>
          <w:tcPr>
            <w:tcW w:type="dxa" w:w="419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FTO·출원·DFM·공급사·안전 사전평가</w:t>
            </w:r>
          </w:p>
        </w:tc>
      </w:tr>
      <w:tr>
        <w:tc>
          <w:tcPr>
            <w:tcW w:type="dxa" w:w="215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주방</w:t>
            </w:r>
          </w:p>
        </w:tc>
        <w:tc>
          <w:tcPr>
            <w:tcW w:type="dxa" w:w="181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0.5 (2.5%)</w:t>
            </w:r>
          </w:p>
        </w:tc>
        <w:tc>
          <w:tcPr>
            <w:tcW w:type="dxa" w:w="147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0.3 (1.5%)</w:t>
            </w:r>
          </w:p>
        </w:tc>
        <w:tc>
          <w:tcPr>
            <w:tcW w:type="dxa" w:w="419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벤치 규모 데모, 기존 로봇 활용</w:t>
            </w:r>
          </w:p>
        </w:tc>
      </w:tr>
      <w:tr>
        <w:tc>
          <w:tcPr>
            <w:tcW w:type="dxa" w:w="215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운영</w:t>
            </w:r>
          </w:p>
        </w:tc>
        <w:tc>
          <w:tcPr>
            <w:tcW w:type="dxa" w:w="181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2.0 (10%, 예비비 포함)</w:t>
            </w:r>
          </w:p>
        </w:tc>
        <w:tc>
          <w:tcPr>
            <w:tcW w:type="dxa" w:w="147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1.5 (7.5%)</w:t>
            </w:r>
          </w:p>
        </w:tc>
        <w:tc>
          <w:tcPr>
            <w:tcW w:type="dxa" w:w="419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임차·법무·회계·보험·출장</w:t>
            </w:r>
          </w:p>
        </w:tc>
      </w:tr>
      <w:tr>
        <w:tc>
          <w:tcPr>
            <w:tcW w:type="dxa" w:w="215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예비비·운전자본</w:t>
            </w:r>
          </w:p>
        </w:tc>
        <w:tc>
          <w:tcPr>
            <w:tcW w:type="dxa" w:w="181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(운영에 포함)</w:t>
            </w:r>
          </w:p>
        </w:tc>
        <w:tc>
          <w:tcPr>
            <w:tcW w:type="dxa" w:w="147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1.7 (8.4%)</w:t>
            </w:r>
          </w:p>
        </w:tc>
        <w:tc>
          <w:tcPr>
            <w:tcW w:type="dxa" w:w="4195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매출이 없어도 24개월 운영 가능한 완충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18개월 핵심 운영 13.4억 원 + 6개월 연장 5.0억 원 (M18 점검 통과 시) + 예비비 1.7억 원 = 20.0억 원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손익 연결: 운영비 1년차 7.7억 + 2년차 10.6억 = 집행 계획 − 예비비 (매출원가는 매출로 충당)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매출이 없어도 24개월 뒤 예비비 1.7억 원 잔존, 정부지원금·공동개발비는 확정 전이라 기본 재원에서 제외</w:t>
      </w:r>
    </w:p>
    <w:p>
      <w:pPr>
        <w:pStyle w:val="Heading1"/>
        <w:keepNext/>
        <w:spacing w:before="280" w:after="120"/>
      </w:pPr>
      <w:r>
        <w:rPr>
          <w:rFonts w:ascii="Malgun Gothic" w:hAnsi="Malgun Gothic" w:cs="Malgun Gothic" w:eastAsia="맑은 고딕"/>
          <w:b/>
          <w:color w:val="E2571B"/>
          <w:sz w:val="30"/>
        </w:rPr>
        <w:t>5. VC 예상 질문 17개와 답변 위치</w:t>
      </w:r>
    </w:p>
    <w:p>
      <w:pPr>
        <w:spacing w:after="80" w:before="0"/>
      </w:pPr>
      <w:r>
        <w:rPr>
          <w:rFonts w:ascii="Malgun Gothic" w:hAnsi="Malgun Gothic" w:cs="Malgun Gothic" w:eastAsia="맑은 고딕"/>
          <w:b w:val="0"/>
          <w:color w:val="4A4F57"/>
          <w:sz w:val="19"/>
        </w:rPr>
        <w:t>실제 투자 심의에서 나올 질문 17개에 2차 수정본 본문만으로 답할 수 있는지 점검한 결과. 1차에서 덱 부록에 있던 목록을 투자자 배포 자료가 아니므로 이 보고서로 이동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454"/>
        <w:gridCol w:w="3061"/>
        <w:gridCol w:w="1134"/>
        <w:gridCol w:w="1020"/>
        <w:gridCol w:w="3969"/>
      </w:tblGrid>
      <w:tr>
        <w:tc>
          <w:tcPr>
            <w:tcW w:type="dxa" w:w="454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#</w:t>
            </w:r>
          </w:p>
        </w:tc>
        <w:tc>
          <w:tcPr>
            <w:tcW w:type="dxa" w:w="3061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질문</w:t>
            </w:r>
          </w:p>
        </w:tc>
        <w:tc>
          <w:tcPr>
            <w:tcW w:type="dxa" w:w="1134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위치</w:t>
            </w:r>
          </w:p>
        </w:tc>
        <w:tc>
          <w:tcPr>
            <w:tcW w:type="dxa" w:w="1020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판정</w:t>
            </w:r>
          </w:p>
        </w:tc>
        <w:tc>
          <w:tcPr>
            <w:tcW w:type="dxa" w:w="3969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7"/>
              </w:rPr>
              <w:t>근거</w:t>
            </w:r>
          </w:p>
        </w:tc>
      </w:tr>
      <w:tr>
        <w:tc>
          <w:tcPr>
            <w:tcW w:type="dxa" w:w="45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왜 기존 적응형 그리퍼로는 충분하지 않은가?</w:t>
            </w:r>
          </w:p>
        </w:tc>
        <w:tc>
          <w:tcPr>
            <w:tcW w:type="dxa" w:w="113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11 · A3</w:t>
            </w:r>
          </w:p>
        </w:tc>
        <w:tc>
          <w:tcPr>
            <w:tcW w:type="dxa" w:w="102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충분</w:t>
            </w:r>
          </w:p>
        </w:tc>
        <w:tc>
          <w:tcPr>
            <w:tcW w:type="dxa" w:w="396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손잡이 감아 당기기·레버 토크 제한, 결국 설비 개조 필요</w:t>
            </w:r>
          </w:p>
        </w:tc>
      </w:tr>
      <w:tr>
        <w:tc>
          <w:tcPr>
            <w:tcW w:type="dxa" w:w="45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2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왜 머신텐딩에 SoftHand가 필요한가?</w:t>
            </w:r>
          </w:p>
        </w:tc>
        <w:tc>
          <w:tcPr>
            <w:tcW w:type="dxa" w:w="113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05 · 06</w:t>
            </w:r>
          </w:p>
        </w:tc>
        <w:tc>
          <w:tcPr>
            <w:tcW w:type="dxa" w:w="102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충분</w:t>
            </w:r>
          </w:p>
        </w:tc>
        <w:tc>
          <w:tcPr>
            <w:tcW w:type="dxa" w:w="396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한 셀에 사람용 장치 집중, 6단계를 핸드 하나로 처리</w:t>
            </w:r>
          </w:p>
        </w:tc>
      </w:tr>
      <w:tr>
        <w:tc>
          <w:tcPr>
            <w:tcW w:type="dxa" w:w="45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3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전용 엔드이펙터가 더 싼 작업은 어떻게 하는가?</w:t>
            </w:r>
          </w:p>
        </w:tc>
        <w:tc>
          <w:tcPr>
            <w:tcW w:type="dxa" w:w="113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06 · A8</w:t>
            </w:r>
          </w:p>
        </w:tc>
        <w:tc>
          <w:tcPr>
            <w:tcW w:type="dxa" w:w="102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충분</w:t>
            </w:r>
          </w:p>
        </w:tc>
        <w:tc>
          <w:tcPr>
            <w:tcW w:type="dxa" w:w="396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우선/제외 원칙, 스크루드라이버는 기술 데모로 분리</w:t>
            </w:r>
          </w:p>
        </w:tc>
      </w:tr>
      <w:tr>
        <w:tc>
          <w:tcPr>
            <w:tcW w:type="dxa" w:w="45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4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첫 번째 실제 구매자는 누구인가?</w:t>
            </w:r>
          </w:p>
        </w:tc>
        <w:tc>
          <w:tcPr>
            <w:tcW w:type="dxa" w:w="113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02 · 06</w:t>
            </w:r>
          </w:p>
        </w:tc>
        <w:tc>
          <w:tcPr>
            <w:tcW w:type="dxa" w:w="102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충분 (가설)</w:t>
            </w:r>
          </w:p>
        </w:tc>
        <w:tc>
          <w:tcPr>
            <w:tcW w:type="dxa" w:w="396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다품종 가공 중소·중견 제조사 생산기술팀, SI 경유, 인터뷰 30곳으로 검증 예정</w:t>
            </w:r>
          </w:p>
        </w:tc>
      </w:tr>
      <w:tr>
        <w:tc>
          <w:tcPr>
            <w:tcW w:type="dxa" w:w="45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5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고객이 왜 1,500만 원 핸드를 사는가?</w:t>
            </w:r>
          </w:p>
        </w:tc>
        <w:tc>
          <w:tcPr>
            <w:tcW w:type="dxa" w:w="113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07</w:t>
            </w:r>
          </w:p>
        </w:tc>
        <w:tc>
          <w:tcPr>
            <w:tcW w:type="dxa" w:w="102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충분</w:t>
            </w:r>
          </w:p>
        </w:tc>
        <w:tc>
          <w:tcPr>
            <w:tcW w:type="dxa" w:w="396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비교 대상: 전용 툴링 + 설비 개조 + 엔지니어링 × 연간 전환 횟수, 유료 PoC로 검증</w:t>
            </w:r>
          </w:p>
        </w:tc>
      </w:tr>
      <w:tr>
        <w:tc>
          <w:tcPr>
            <w:tcW w:type="dxa" w:w="45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6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SI 회사가 되는 것을 어떻게 막는가?</w:t>
            </w:r>
          </w:p>
        </w:tc>
        <w:tc>
          <w:tcPr>
            <w:tcW w:type="dxa" w:w="113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09 · 10</w:t>
            </w:r>
          </w:p>
        </w:tc>
        <w:tc>
          <w:tcPr>
            <w:tcW w:type="dxa" w:w="102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충분</w:t>
            </w:r>
          </w:p>
        </w:tc>
        <w:tc>
          <w:tcPr>
            <w:tcW w:type="dxa" w:w="396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표준 스킬 축적 구조, 운영 규칙, 재사용률, 재사용 매출 비중 86% (5년차)</w:t>
            </w:r>
          </w:p>
        </w:tc>
      </w:tr>
      <w:tr>
        <w:tc>
          <w:tcPr>
            <w:tcW w:type="dxa" w:w="45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7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2·3번째 고객부터 무엇이 재사용되는가?</w:t>
            </w:r>
          </w:p>
        </w:tc>
        <w:tc>
          <w:tcPr>
            <w:tcW w:type="dxa" w:w="113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09</w:t>
            </w:r>
          </w:p>
        </w:tc>
        <w:tc>
          <w:tcPr>
            <w:tcW w:type="dxa" w:w="102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충분</w:t>
            </w:r>
          </w:p>
        </w:tc>
        <w:tc>
          <w:tcPr>
            <w:tcW w:type="dxa" w:w="396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재사용: 핸드·런타임·기본 동작·작업 스킬·보정 도구 / 고객별 구성: 부품 형상·셀 배치·안전 검증</w:t>
            </w:r>
          </w:p>
        </w:tc>
      </w:tr>
      <w:tr>
        <w:tc>
          <w:tcPr>
            <w:tcW w:type="dxa" w:w="45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8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같은 스킬이 다른 로봇에서도 동작하는가?</w:t>
            </w:r>
          </w:p>
        </w:tc>
        <w:tc>
          <w:tcPr>
            <w:tcW w:type="dxa" w:w="113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09 · A7</w:t>
            </w:r>
          </w:p>
        </w:tc>
        <w:tc>
          <w:tcPr>
            <w:tcW w:type="dxa" w:w="102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충분 (가설)</w:t>
            </w:r>
          </w:p>
        </w:tc>
        <w:tc>
          <w:tcPr>
            <w:tcW w:type="dxa" w:w="396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로봇 2종 검증 목표, 실패 시 M18 점검에서 플랫폼 가설 재검토</w:t>
            </w:r>
          </w:p>
        </w:tc>
      </w:tr>
      <w:tr>
        <w:tc>
          <w:tcPr>
            <w:tcW w:type="dxa" w:w="45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9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소프트 구조가 토크·내구성을 버티는가?</w:t>
            </w:r>
          </w:p>
        </w:tc>
        <w:tc>
          <w:tcPr>
            <w:tcW w:type="dxa" w:w="113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04 · 11 · A6</w:t>
            </w:r>
          </w:p>
        </w:tc>
        <w:tc>
          <w:tcPr>
            <w:tcW w:type="dxa" w:w="102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충분</w:t>
            </w:r>
          </w:p>
        </w:tc>
        <w:tc>
          <w:tcPr>
            <w:tcW w:type="dxa" w:w="396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하중 지지 골격·가변 강성, 내구성 30만 회 목표, M6 점검</w:t>
            </w:r>
          </w:p>
        </w:tc>
      </w:tr>
      <w:tr>
        <w:tc>
          <w:tcPr>
            <w:tcW w:type="dxa" w:w="45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10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왜 지금 5지 핸드가 아닌가?</w:t>
            </w:r>
          </w:p>
        </w:tc>
        <w:tc>
          <w:tcPr>
            <w:tcW w:type="dxa" w:w="113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04 · A6</w:t>
            </w:r>
          </w:p>
        </w:tc>
        <w:tc>
          <w:tcPr>
            <w:tcW w:type="dxa" w:w="102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충분</w:t>
            </w:r>
          </w:p>
        </w:tc>
        <w:tc>
          <w:tcPr>
            <w:tcW w:type="dxa" w:w="396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4지(손가락 3 + 엄지)가 머신텐딩 최소 구성, 5지는 Series A 이후</w:t>
            </w:r>
          </w:p>
        </w:tc>
      </w:tr>
      <w:tr>
        <w:tc>
          <w:tcPr>
            <w:tcW w:type="dxa" w:w="45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11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왜 주방을 주력 시장으로 두지 않는가?</w:t>
            </w:r>
          </w:p>
        </w:tc>
        <w:tc>
          <w:tcPr>
            <w:tcW w:type="dxa" w:w="113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16 · A13</w:t>
            </w:r>
          </w:p>
        </w:tc>
        <w:tc>
          <w:tcPr>
            <w:tcW w:type="dxa" w:w="102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충분</w:t>
            </w:r>
          </w:p>
        </w:tc>
        <w:tc>
          <w:tcPr>
            <w:tcW w:type="dxa" w:w="396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회수기간이 가동률에 민감, 위생·안전 부담, 기본 시나리오 매출 0원</w:t>
            </w:r>
          </w:p>
        </w:tc>
      </w:tr>
      <w:tr>
        <w:tc>
          <w:tcPr>
            <w:tcW w:type="dxa" w:w="45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12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왜 로봇 제조사가 직접 만들지 않는가?</w:t>
            </w:r>
          </w:p>
        </w:tc>
        <w:tc>
          <w:tcPr>
            <w:tcW w:type="dxa" w:w="113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10 · A3</w:t>
            </w:r>
          </w:p>
        </w:tc>
        <w:tc>
          <w:tcPr>
            <w:tcW w:type="dxa" w:w="102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충분</w:t>
            </w:r>
          </w:p>
        </w:tc>
        <w:tc>
          <w:tcPr>
            <w:tcW w:type="dxa" w:w="396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제조사는 팔·제어기에 집중, 핸드는 파트너 생태계 의존, 경쟁자이자 판매 채널</w:t>
            </w:r>
          </w:p>
        </w:tc>
      </w:tr>
      <w:tr>
        <w:tc>
          <w:tcPr>
            <w:tcW w:type="dxa" w:w="45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13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OEM 채택 전에도 생존할 수 있는가?</w:t>
            </w:r>
          </w:p>
        </w:tc>
        <w:tc>
          <w:tcPr>
            <w:tcW w:type="dxa" w:w="113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12</w:t>
            </w:r>
          </w:p>
        </w:tc>
        <w:tc>
          <w:tcPr>
            <w:tcW w:type="dxa" w:w="102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충분</w:t>
            </w:r>
          </w:p>
        </w:tc>
        <w:tc>
          <w:tcPr>
            <w:tcW w:type="dxa" w:w="396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주방·OEM 0원 기본 시나리오로 5년차 매출 44.7억 원, 손익분기 근접</w:t>
            </w:r>
          </w:p>
        </w:tc>
      </w:tr>
      <w:tr>
        <w:tc>
          <w:tcPr>
            <w:tcW w:type="dxa" w:w="45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14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20억 원으로 24개월이 가능한가?</w:t>
            </w:r>
          </w:p>
        </w:tc>
        <w:tc>
          <w:tcPr>
            <w:tcW w:type="dxa" w:w="113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15 · A11</w:t>
            </w:r>
          </w:p>
        </w:tc>
        <w:tc>
          <w:tcPr>
            <w:tcW w:type="dxa" w:w="102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충분</w:t>
            </w:r>
          </w:p>
        </w:tc>
        <w:tc>
          <w:tcPr>
            <w:tcW w:type="dxa" w:w="396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18 + 6개월 구조, 인력 9.6억 원, 매출이 없어도 운영 가능</w:t>
            </w:r>
          </w:p>
        </w:tc>
      </w:tr>
      <w:tr>
        <w:tc>
          <w:tcPr>
            <w:tcW w:type="dxa" w:w="45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15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24개월 뒤 어떤 숫자면 Series A를 받는가?</w:t>
            </w:r>
          </w:p>
        </w:tc>
        <w:tc>
          <w:tcPr>
            <w:tcW w:type="dxa" w:w="113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15</w:t>
            </w:r>
          </w:p>
        </w:tc>
        <w:tc>
          <w:tcPr>
            <w:tcW w:type="dxa" w:w="102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충분</w:t>
            </w:r>
          </w:p>
        </w:tc>
        <w:tc>
          <w:tcPr>
            <w:tcW w:type="dxa" w:w="396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Series A 조건 8개 (유료 PoC 5건+, 재구매 2곳+ 등)</w:t>
            </w:r>
          </w:p>
        </w:tc>
      </w:tr>
      <w:tr>
        <w:tc>
          <w:tcPr>
            <w:tcW w:type="dxa" w:w="45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16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재구매 고객이 없으면 어떤 결정을 하는가?</w:t>
            </w:r>
          </w:p>
        </w:tc>
        <w:tc>
          <w:tcPr>
            <w:tcW w:type="dxa" w:w="113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13 · A2</w:t>
            </w:r>
          </w:p>
        </w:tc>
        <w:tc>
          <w:tcPr>
            <w:tcW w:type="dxa" w:w="102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충분</w:t>
            </w:r>
          </w:p>
        </w:tc>
        <w:tc>
          <w:tcPr>
            <w:tcW w:type="dxa" w:w="396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M24 점검: Series A 확장 보류, 축소 운영·브리지 검토</w:t>
            </w:r>
          </w:p>
        </w:tc>
      </w:tr>
      <w:tr>
        <w:tc>
          <w:tcPr>
            <w:tcW w:type="dxa" w:w="45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17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왜 이 창업자가 이 사업을 해야 하는가?</w:t>
            </w:r>
          </w:p>
        </w:tc>
        <w:tc>
          <w:tcPr>
            <w:tcW w:type="dxa" w:w="113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14</w:t>
            </w:r>
          </w:p>
        </w:tc>
        <w:tc>
          <w:tcPr>
            <w:tcW w:type="dxa" w:w="102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정보 필요</w:t>
            </w:r>
          </w:p>
        </w:tc>
        <w:tc>
          <w:tcPr>
            <w:tcW w:type="dxa" w:w="396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7"/>
              </w:rPr>
              <w:t>창업자 실제 정보 없이는 답할 수 없음, 외부 제출 전 필수 입력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120"/>
      </w:pPr>
      <w:r>
        <w:rPr>
          <w:rFonts w:ascii="Malgun Gothic" w:hAnsi="Malgun Gothic" w:cs="Malgun Gothic" w:eastAsia="맑은 고딕"/>
          <w:b/>
          <w:color w:val="E2571B"/>
          <w:sz w:val="30"/>
        </w:rPr>
        <w:t>6. 외부 제출 전 입력할 정보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6123"/>
      </w:tblGrid>
      <w:tr>
        <w:tc>
          <w:tcPr>
            <w:tcW w:type="dxa" w:w="2041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항목</w:t>
            </w:r>
          </w:p>
        </w:tc>
        <w:tc>
          <w:tcPr>
            <w:tcW w:type="dxa" w:w="1474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위치</w:t>
            </w:r>
          </w:p>
        </w:tc>
        <w:tc>
          <w:tcPr>
            <w:tcW w:type="dxa" w:w="6123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내용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회사명</w:t>
            </w:r>
          </w:p>
        </w:tc>
        <w:tc>
          <w:tcPr>
            <w:tcW w:type="dxa" w:w="147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01 · 16</w:t>
            </w:r>
          </w:p>
        </w:tc>
        <w:tc>
          <w:tcPr>
            <w:tcW w:type="dxa" w:w="612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[회사명 입력 필요]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창업자 정보</w:t>
            </w:r>
          </w:p>
        </w:tc>
        <w:tc>
          <w:tcPr>
            <w:tcW w:type="dxa" w:w="147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14</w:t>
            </w:r>
          </w:p>
        </w:tc>
        <w:tc>
          <w:tcPr>
            <w:tcW w:type="dxa" w:w="612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이름·사진·경력·시제품·연구실적·특허, 질문 3개에 대한 답, 참여 조건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대표자 연락처</w:t>
            </w:r>
          </w:p>
        </w:tc>
        <w:tc>
          <w:tcPr>
            <w:tcW w:type="dxa" w:w="147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16</w:t>
            </w:r>
          </w:p>
        </w:tc>
        <w:tc>
          <w:tcPr>
            <w:tcW w:type="dxa" w:w="612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[대표자명 · 이메일 · 연락처 입력 필요]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투자 조건</w:t>
            </w:r>
          </w:p>
        </w:tc>
        <w:tc>
          <w:tcPr>
            <w:tcW w:type="dxa" w:w="147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15</w:t>
            </w:r>
          </w:p>
        </w:tc>
        <w:tc>
          <w:tcPr>
            <w:tcW w:type="dxa" w:w="612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기업가치·지분율 [투자 조건 입력 필요]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공동개발 고객</w:t>
            </w:r>
          </w:p>
        </w:tc>
        <w:tc>
          <w:tcPr>
            <w:tcW w:type="dxa" w:w="147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10 · 13 · 15</w:t>
            </w:r>
          </w:p>
        </w:tc>
        <w:tc>
          <w:tcPr>
            <w:tcW w:type="dxa" w:w="612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현재 목표 3곳, 확보 시 실명과 상태(MOU·LOI) 표기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첫 고객 가설 검증</w:t>
            </w:r>
          </w:p>
        </w:tc>
        <w:tc>
          <w:tcPr>
            <w:tcW w:type="dxa" w:w="147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06</w:t>
            </w:r>
          </w:p>
        </w:tc>
        <w:tc>
          <w:tcPr>
            <w:tcW w:type="dxa" w:w="612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고객 인터뷰 30곳 결과, 지불의사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가격·원가 가정</w:t>
            </w:r>
          </w:p>
        </w:tc>
        <w:tc>
          <w:tcPr>
            <w:tcW w:type="dxa" w:w="147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A9 · A10</w:t>
            </w:r>
          </w:p>
        </w:tc>
        <w:tc>
          <w:tcPr>
            <w:tcW w:type="dxa" w:w="612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견적·BOM 확보 후 갱신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실물 이미지</w:t>
            </w:r>
          </w:p>
        </w:tc>
        <w:tc>
          <w:tcPr>
            <w:tcW w:type="dxa" w:w="1474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전 장</w:t>
            </w:r>
          </w:p>
        </w:tc>
        <w:tc>
          <w:tcPr>
            <w:tcW w:type="dxa" w:w="612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시제품 사진 → 시험 영상 → 고객 현장 → CAD 순으로 콘셉트 렌더링 교체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120"/>
      </w:pPr>
      <w:r>
        <w:rPr>
          <w:rFonts w:ascii="Malgun Gothic" w:hAnsi="Malgun Gothic" w:cs="Malgun Gothic" w:eastAsia="맑은 고딕"/>
          <w:b/>
          <w:color w:val="E2571B"/>
          <w:sz w:val="30"/>
        </w:rPr>
        <w:t>7. 사실·가정 구분 원칙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확인되지 않은 고객·공동개발 고객·실적·특허·성능은 만들지 않음. 성능은 목표, 가격·원가·매출은 가정으로 표기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외부 수치 재확인 (2026-10-06): IFR World Robotics 2026 (2026-09-24), 2025년 가동 대수 약 500만 대(+9%)·신규 설치 60만 대 이상(+11%) / IFR 로봇 밀도 (2026-04), 한국 1,220대 / 직원 1만 명, 세계 1위 / BCG (2026-04), 기존 로봇 도입 총소유비용의 약 75%가 초기 셋업·재설계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BCG의 "소프트웨어 중심 접근의 절감 잠재력 최대 50%"는 우리 제품의 효과로 쓰지 않음</w:t>
      </w:r>
    </w:p>
    <w:p>
      <w:pPr>
        <w:pStyle w:val="ListBullet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원본 덱의 근거 없는 숫자(사람 개입 −30%, OEM 매출 302억~1,810억 원, 초기 기회 75억 원)는 1차에서 삭제했고 2차에서도 사용하지 않음</w:t>
      </w:r>
    </w:p>
    <w:p>
      <w:pPr>
        <w:pStyle w:val="Heading1"/>
        <w:keepNext/>
        <w:spacing w:before="280" w:after="120"/>
      </w:pPr>
      <w:r>
        <w:rPr>
          <w:rFonts w:ascii="Malgun Gothic" w:hAnsi="Malgun Gothic" w:cs="Malgun Gothic" w:eastAsia="맑은 고딕"/>
          <w:b/>
          <w:color w:val="E2571B"/>
          <w:sz w:val="30"/>
        </w:rPr>
        <w:t>8. 이미지 기준: SoftHand-4 디자인</w:t>
      </w:r>
    </w:p>
    <w:tbl>
      <w:tblPr>
        <w:tblStyle w:val="TableGrid"/>
        <w:tblW w:type="auto" w:w="0"/>
        <w:jc w:val="center"/>
        <w:tblBorders>
          <w:top w:val="single" w:sz="4" w:color="D5D8DC"/>
          <w:left w:val="single" w:sz="4" w:color="D5D8DC"/>
          <w:bottom w:val="single" w:sz="4" w:color="D5D8DC"/>
          <w:right w:val="single" w:sz="4" w:color="D5D8DC"/>
          <w:insideH w:val="single" w:sz="4" w:color="D5D8DC"/>
          <w:insideV w:val="single" w:sz="4" w:color="D5D8DC"/>
        </w:tblBorders>
        <w:tblLayout w:type="fixed"/>
        <w:tblLook w:firstColumn="1" w:firstRow="1" w:lastColumn="0" w:lastRow="0" w:noHBand="0" w:noVBand="1" w:val="04A0"/>
      </w:tblPr>
      <w:tblGrid>
        <w:gridCol w:w="2268"/>
        <w:gridCol w:w="7370"/>
      </w:tblGrid>
      <w:tr>
        <w:tc>
          <w:tcPr>
            <w:tcW w:type="dxa" w:w="2268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요소</w:t>
            </w:r>
          </w:p>
        </w:tc>
        <w:tc>
          <w:tcPr>
            <w:tcW w:type="dxa" w:w="7370"/>
            <w:shd w:val="clear" w:color="auto" w:fill="E9EBEE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고정 기준</w:t>
            </w:r>
          </w:p>
        </w:tc>
      </w:tr>
      <w:tr>
        <w:tc>
          <w:tcPr>
            <w:tcW w:type="dxa" w:w="226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구성</w:t>
            </w:r>
          </w:p>
        </w:tc>
        <w:tc>
          <w:tcPr>
            <w:tcW w:type="dxa" w:w="737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4지 = 손가락 3 + 대향 엄지, 5지는 Series A 이후 별도 제품</w:t>
            </w:r>
          </w:p>
        </w:tc>
      </w:tr>
      <w:tr>
        <w:tc>
          <w:tcPr>
            <w:tcW w:type="dxa" w:w="226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손바닥</w:t>
            </w:r>
          </w:p>
        </w:tc>
        <w:tc>
          <w:tcPr>
            <w:tcW w:type="dxa" w:w="737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그라파이트 프레임 + 흰색 뒷면 커버, 손바닥 상단 그라파이트 띠</w:t>
            </w:r>
          </w:p>
        </w:tc>
      </w:tr>
      <w:tr>
        <w:tc>
          <w:tcPr>
            <w:tcW w:type="dxa" w:w="226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손가락 마디</w:t>
            </w:r>
          </w:p>
        </w:tc>
        <w:tc>
          <w:tcPr>
            <w:tcW w:type="dxa" w:w="737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손가락마다 3마디, 흰색 몸체 + 손바닥 쪽 주황 패드, 손끝 주황 캡</w:t>
            </w:r>
          </w:p>
        </w:tc>
      </w:tr>
      <w:tr>
        <w:tc>
          <w:tcPr>
            <w:tcW w:type="dxa" w:w="226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주황 접촉 패드</w:t>
            </w:r>
          </w:p>
        </w:tc>
        <w:tc>
          <w:tcPr>
            <w:tcW w:type="dxa" w:w="737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각 마디 손바닥 쪽·손끝·손바닥 하단 대형 패드·엄지 측면 (주황은 접촉부에만)</w:t>
            </w:r>
          </w:p>
        </w:tc>
      </w:tr>
      <w:tr>
        <w:tc>
          <w:tcPr>
            <w:tcW w:type="dxa" w:w="226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관절</w:t>
            </w:r>
          </w:p>
        </w:tc>
        <w:tc>
          <w:tcPr>
            <w:tcW w:type="dxa" w:w="737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그라파이트 원통 + 양측 브래킷, 동일 반경</w:t>
            </w:r>
          </w:p>
        </w:tc>
      </w:tr>
      <w:tr>
        <w:tc>
          <w:tcPr>
            <w:tcW w:type="dxa" w:w="226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손목 모듈</w:t>
            </w:r>
          </w:p>
        </w:tc>
        <w:tc>
          <w:tcPr>
            <w:tcW w:type="dxa" w:w="737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흰색 원통 + 상하 그라파이트 링 + 플랜지, 커넥터 1개</w:t>
            </w:r>
          </w:p>
        </w:tc>
      </w:tr>
      <w:tr>
        <w:tc>
          <w:tcPr>
            <w:tcW w:type="dxa" w:w="226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케이블</w:t>
            </w:r>
          </w:p>
        </w:tc>
        <w:tc>
          <w:tcPr>
            <w:tcW w:type="dxa" w:w="737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외부 노출 없음, 손목 모듈 내부 배선</w:t>
            </w:r>
          </w:p>
        </w:tc>
      </w:tr>
      <w:tr>
        <w:tc>
          <w:tcPr>
            <w:tcW w:type="dxa" w:w="226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/>
                <w:color w:val="15171A"/>
                <w:sz w:val="18"/>
              </w:rPr>
              <w:t>색·재질</w:t>
            </w:r>
          </w:p>
        </w:tc>
        <w:tc>
          <w:tcPr>
            <w:tcW w:type="dxa" w:w="7370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cs="Malgun Gothic" w:eastAsia="맑은 고딕"/>
                <w:b w:val="0"/>
                <w:color w:val="15171A"/>
                <w:sz w:val="18"/>
              </w:rPr>
              <w:t>흰색(무광) + 그라파이트(저광택) + 주황(무광 실리콘 패드)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Malgun Gothic" w:hAnsi="Malgun Gothic" w:cs="Malgun Gothic" w:eastAsia="맑은 고딕"/>
          <w:b w:val="0"/>
          <w:color w:val="4A4F57"/>
          <w:sz w:val="18"/>
        </w:rPr>
        <w:t>2차 적용: 장면 렌더링은 사각형 사진형으로 자르고, 핸드 단독 이미지는 흰 배경 제품 사진형으로 배치. 원본에서 유지한 이미지는 문제 장표의 전용 그리퍼(손이 아님)와 부록 A13의 천장형 주방(미래 비전) 2장</w:t>
      </w:r>
    </w:p>
    <w:p>
      <w:pPr>
        <w:pStyle w:val="Heading1"/>
        <w:keepNext/>
        <w:spacing w:before="280" w:after="120"/>
      </w:pPr>
      <w:r>
        <w:rPr>
          <w:rFonts w:ascii="Malgun Gothic" w:hAnsi="Malgun Gothic" w:cs="Malgun Gothic" w:eastAsia="맑은 고딕"/>
          <w:b/>
          <w:color w:val="E2571B"/>
          <w:sz w:val="30"/>
        </w:rPr>
        <w:t>9. 다음 단계</w:t>
      </w:r>
    </w:p>
    <w:p>
      <w:pPr>
        <w:pStyle w:val="ListNumber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창업자 정보(14장) 입력: 외부 제출 전 필수, 가장 약한 질문(17번)이 이 장표에 달림</w:t>
      </w:r>
    </w:p>
    <w:p>
      <w:pPr>
        <w:pStyle w:val="ListNumber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창업 후 90일 내 고객 인터뷰 30곳으로 첫 고객 가설(06장)과 지불의사(07장) 검증, 공동개발 고객 후보를 실명·상태로 갱신</w:t>
      </w:r>
    </w:p>
    <w:p>
      <w:pPr>
        <w:pStyle w:val="ListNumber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가격·원가 가정(A9)을 견적·BOM으로 갱신하고 5개년 손익(A10) 재계산</w:t>
      </w:r>
    </w:p>
    <w:p>
      <w:pPr>
        <w:pStyle w:val="ListNumber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시제품 사진·무편집 시험 영상 확보 시 콘셉트 렌더링을 순서대로 교체</w:t>
      </w:r>
    </w:p>
    <w:p>
      <w:pPr>
        <w:pStyle w:val="ListNumber"/>
        <w:spacing w:after="60"/>
      </w:pPr>
      <w:r>
        <w:rPr>
          <w:rFonts w:ascii="Malgun Gothic" w:hAnsi="Malgun Gothic" w:cs="Malgun Gothic" w:eastAsia="맑은 고딕"/>
          <w:b w:val="0"/>
          <w:color w:val="15171A"/>
          <w:sz w:val="20"/>
        </w:rPr>
        <w:t>글꼴: 발표용 PC에 Noto Sans KR(Regular·Bold) 설치 확인, 없으면 대체 글꼴로 줄바꿈이 달라질 수 있음</w:t>
      </w:r>
    </w:p>
    <w:sectPr w:rsidR="00FC693F" w:rsidRPr="0006063C" w:rsidSect="00034616">
      <w:footerReference w:type="default" r:id="rId9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algun Gothic" w:hAnsi="Malgun Gothic" w:cs="Malgun Gothic" w:eastAsia="맑은 고딕"/>
        <w:b w:val="0"/>
        <w:color w:val="4A4F57"/>
        <w:sz w:val="16"/>
      </w:rPr>
      <w:t xml:space="preserve">SoftHand IR Deck 수정 보고서  ·  대외비  ·  </w:t>
    </w: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autoSpaceDE w:val="0"/>
      <w:autoSpaceDN w:val="0"/>
      <w:spacing w:after="80" w:line="300" w:lineRule="auto"/>
    </w:pPr>
    <w:rPr>
      <w:rFonts w:ascii="Malgun Gothic" w:hAnsi="Malgun Gothic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