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Приобретение</w:t>
      </w:r>
      <w:r>
        <w:t xml:space="preserve"> </w:t>
      </w:r>
      <w:r>
        <w:t xml:space="preserve">практических</w:t>
      </w:r>
      <w:r>
        <w:t xml:space="preserve"> </w:t>
      </w:r>
      <w:r>
        <w:t xml:space="preserve">навыков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именованными</w:t>
      </w:r>
      <w:r>
        <w:t xml:space="preserve"> </w:t>
      </w:r>
      <w:r>
        <w:t xml:space="preserve">каналами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Эрика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и заполнить файлы server, client, common.</w:t>
      </w:r>
    </w:p>
    <w:p>
      <w:pPr>
        <w:pStyle w:val="CaptionedFigure"/>
      </w:pPr>
      <w:r>
        <w:drawing>
          <wp:inline>
            <wp:extent cx="4800600" cy="4827979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827979"/>
            <wp:effectExtent b="0" l="0" r="0" t="0"/>
            <wp:docPr descr="…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pStyle w:val="CaptionedFigure"/>
      </w:pPr>
      <w:r>
        <w:drawing>
          <wp:inline>
            <wp:extent cx="4800600" cy="4827979"/>
            <wp:effectExtent b="0" l="0" r="0" t="0"/>
            <wp:docPr descr="…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Открыть 3 консоли и запустить программу, в течении 30 секунд она должна перестать работать. .</w:t>
      </w:r>
    </w:p>
    <w:p>
      <w:pPr>
        <w:pStyle w:val="CaptionedFigure"/>
      </w:pPr>
      <w:r>
        <w:drawing>
          <wp:inline>
            <wp:extent cx="4800600" cy="2554955"/>
            <wp:effectExtent b="0" l="0" r="0" t="0"/>
            <wp:docPr descr="…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Преобрели практические навыки по работе с именными файлами.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№14</dc:title>
  <dc:creator>Ким Эрика Алексеевна</dc:creator>
  <dc:language>ru-RU</dc:language>
  <cp:keywords/>
  <dcterms:created xsi:type="dcterms:W3CDTF">2023-05-12T12:10:05Z</dcterms:created>
  <dcterms:modified xsi:type="dcterms:W3CDTF">2023-05-12T12:10:05Z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Приобретение практических навыков работы с именованными каналами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