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BE067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highlight w:val="none"/>
          <w:lang w:val="ru-RU" w:eastAsia="zh-CN" w:bidi="ar"/>
        </w:rPr>
      </w:pPr>
      <w:bookmarkStart w:id="0" w:name="_GoBack"/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Лабораторная работа №4. Архитектурные паттерны.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highlight w:val="none"/>
          <w:lang w:val="en-US" w:eastAsia="zh-CN" w:bidi="ar"/>
        </w:rPr>
        <w:t>Отдел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highlight w:val="none"/>
          <w:lang w:val="ru-RU" w:eastAsia="zh-CN" w:bidi="ar"/>
        </w:rPr>
        <w:t>ь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highlight w:val="none"/>
          <w:lang w:val="en-US" w:eastAsia="zh-CN" w:bidi="ar"/>
        </w:rPr>
        <w:t>ный интерфейс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highlight w:val="none"/>
          <w:lang w:val="ru-RU" w:eastAsia="zh-CN" w:bidi="ar"/>
        </w:rPr>
        <w:t>.</w:t>
      </w:r>
    </w:p>
    <w:p w14:paraId="17DDFE8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ru-RU" w:eastAsia="zh-CN" w:bidi="ar"/>
        </w:rPr>
      </w:pPr>
    </w:p>
    <w:p w14:paraId="262622F9">
      <w:pPr>
        <w:keepNext w:val="0"/>
        <w:keepLines w:val="0"/>
        <w:widowControl/>
        <w:suppressLineNumbers w:val="0"/>
        <w:ind w:firstLine="361" w:firstLineChars="15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highlight w:val="yellow"/>
          <w:lang w:val="ru-RU" w:eastAsia="zh-CN" w:bidi="ar"/>
        </w:rPr>
        <w:t>Цель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highlight w:val="yellow"/>
          <w:lang w:val="en-US" w:eastAsia="zh-CN" w:bidi="ar"/>
        </w:rPr>
        <w:t>: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 xml:space="preserve">он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применяется для того, чтобы избежать возникновения зависимостей между двумя частями системы. Наиболее часто подобная необходимость возникает в описанных ниже ситуациях. </w:t>
      </w:r>
    </w:p>
    <w:p w14:paraId="4EDA2B8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4D3758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Если вы разместили в пакете инфраструктуры абстрактный код для обработки </w:t>
      </w:r>
    </w:p>
    <w:p w14:paraId="0BB94DC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стандартных случаев, который должен вызывать конкретный код приложения. </w:t>
      </w:r>
    </w:p>
    <w:p w14:paraId="7724AC4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331FE6D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•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Если код одного слоя приложения должен обратиться к коду другого слоя, о существовании которого он не знает (например, когда код домена обращается к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преобразователю данных (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Data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Mapper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, 187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ru-RU" w:eastAsia="zh-CN" w:bidi="ar"/>
        </w:rPr>
        <w:t>)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112CEFA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7489C67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Если нужно вызвать методы, разработанные кем-то другим, но вы не хотите, чтобы ваш код зависел от интерфейсов API этих разработчиков.</w:t>
      </w:r>
    </w:p>
    <w:p w14:paraId="124B49E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34470BA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highlight w:val="yellow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highlight w:val="yellow"/>
          <w:lang w:val="ru-RU" w:eastAsia="zh-CN" w:bidi="ar"/>
        </w:rPr>
        <w:t>Какую проблему решает паттерн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>?</w:t>
      </w:r>
    </w:p>
    <w:p w14:paraId="112EFA7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</w:pPr>
    </w:p>
    <w:p w14:paraId="67CD5D4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Он решает проблему нарушения архитектурных границ и жёсткой привязки слоёв друг к другу. Без него возникает следующая ситуация:</w:t>
      </w:r>
    </w:p>
    <w:p w14:paraId="52481C9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5D496A8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Бизнес-логика "знает" про БД. Класс OrderService импортирует java.sql.*, Connection, PreparedStatement. Если вы решите перейти на JPA/Hibernate или написать тесты без базы, вам придётся переписывать код бизнес-правил.</w:t>
      </w:r>
    </w:p>
    <w:p w14:paraId="408C596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6876430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Невозможно протестировать быстро. Чтобы проверить расчёт скидки, нужно поднимать контейнер с БД, создавать таблицы, чистить их после теста. Это медленно и хрупко.</w:t>
      </w:r>
    </w:p>
    <w:p w14:paraId="7761841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FFAD4D6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Циклические зависимости. Пакет бизнес-логики тянет пакет инфраструктуры, а инфраструктура тянет бизнес-модель. Компилятор или сборщик не могут понять, что компилировать первым.</w:t>
      </w:r>
    </w:p>
    <w:p w14:paraId="1D08040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675C6C8F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Нарушение принципа единственной ответственности. Бизнес-правила начинают отвечать за SQL, транзакции, драйверы. Код превращается в "спагетти".</w:t>
      </w:r>
    </w:p>
    <w:p w14:paraId="1BB48F7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0418DF8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Separated Interface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физически разделяет контракт и его реализацию, заставляя архитектуру работать так, как задумано: бизнес думает о правилах, инфраструктура думает о хранении.</w:t>
      </w:r>
    </w:p>
    <w:p w14:paraId="452DB03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8CEC5A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highlight w:val="yellow"/>
          <w:lang w:val="ru-RU" w:eastAsia="zh-CN" w:bidi="ar"/>
        </w:rPr>
        <w:t>Основные принципы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 xml:space="preserve"> :</w:t>
      </w:r>
    </w:p>
    <w:p w14:paraId="4AC6367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BCFC9F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✅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Разделение слоёв: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Интерфейс объявляется в пакете бизнес-логики (domain), а его реализация (работа с БД, JDBC, SQL, маппинг) выносится в отдельный пакет инфраструктуры (persistence).</w:t>
      </w:r>
    </w:p>
    <w:p w14:paraId="0173790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34435B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✅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Направление зависимостей: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Зависимость идёт строго от реализации к интерфейсу, а не наоборот.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Persistence → Interface ← Domain</w:t>
      </w:r>
    </w:p>
    <w:p w14:paraId="5C953D8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Бизнес-слой физически не может импортировать классы работы с БД, так как они находятся в пакете, от которого он не зависит.</w:t>
      </w:r>
    </w:p>
    <w:p w14:paraId="645FCF8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C35009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✅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Незнание формата БД: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Бизнес-процесс видит только контракт (интерфейс). Ему всё равно, как именно сохраняются данные: через JDBC, JPA/Hibernate, MongoDB или даже через InMemory-заглушку (Map) для юнит-тестов. Это прямое применение Принципа инверсии зависимостей (DIP).</w:t>
      </w:r>
    </w:p>
    <w:p w14:paraId="3A5FFA8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ED02C2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highlight w:val="yellow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highlight w:val="yellow"/>
          <w:lang w:val="ru-RU" w:eastAsia="zh-CN" w:bidi="ar"/>
          <w14:textFill>
            <w14:solidFill>
              <w14:schemeClr w14:val="tx1"/>
            </w14:solidFill>
          </w14:textFill>
        </w:rPr>
        <w:t xml:space="preserve">Работа с паттерном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highlight w:val="yellow"/>
          <w:lang w:val="en-US" w:eastAsia="zh-CN" w:bidi="ar"/>
          <w14:textFill>
            <w14:solidFill>
              <w14:schemeClr w14:val="tx1"/>
            </w14:solidFill>
          </w14:textFill>
        </w:rPr>
        <w:t xml:space="preserve">VS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highlight w:val="yellow"/>
          <w:lang w:val="ru-RU" w:eastAsia="zh-CN" w:bidi="ar"/>
          <w14:textFill>
            <w14:solidFill>
              <w14:schemeClr w14:val="tx1"/>
            </w14:solidFill>
          </w14:textFill>
        </w:rPr>
        <w:t>Без него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highlight w:val="yellow"/>
          <w:lang w:val="en-US" w:eastAsia="zh-CN" w:bidi="ar"/>
          <w14:textFill>
            <w14:solidFill>
              <w14:schemeClr w14:val="tx1"/>
            </w14:solidFill>
          </w14:textFill>
        </w:rPr>
        <w:t>:</w:t>
      </w:r>
    </w:p>
    <w:p w14:paraId="17F553B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ru-RU" w:eastAsia="zh-CN" w:bidi="ar"/>
        </w:rPr>
      </w:pPr>
    </w:p>
    <w:p w14:paraId="632D9F0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ru-RU" w:eastAsia="zh-CN" w:bidi="ar"/>
        </w:rPr>
        <w:t>❌ Без паттерна: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4"/>
          <w:szCs w:val="24"/>
          <w:lang w:val="ru-RU" w:eastAsia="zh-CN" w:bidi="ar"/>
        </w:rPr>
        <w:t xml:space="preserve"> Бизнес-логика напрямую зависит от java.sql.*, Connection, SQL-запросов и схемы таблиц. Меняете формулу расчёта → приходится лезть в SQL. Меняете СУБД → переписываете сервисы.</w:t>
      </w:r>
    </w:p>
    <w:p w14:paraId="5136555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4"/>
          <w:szCs w:val="24"/>
          <w:lang w:val="ru-RU" w:eastAsia="zh-CN" w:bidi="ar"/>
        </w:rPr>
      </w:pPr>
    </w:p>
    <w:p w14:paraId="048BEAA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ru-RU" w:eastAsia="zh-CN" w:bidi="ar"/>
        </w:rPr>
        <w:t xml:space="preserve">✅ С Separated Interface: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4"/>
          <w:szCs w:val="24"/>
          <w:lang w:val="ru-RU" w:eastAsia="zh-CN" w:bidi="ar"/>
        </w:rPr>
        <w:t>Бизнес-логика зависит только от абстракции (интерфейса, например OrderRepository). Конкретная реализация с БД (JdbcOrderRepository) зависит от этого же интерфейса. Прямой связи между слоями больше нет.</w:t>
      </w:r>
    </w:p>
    <w:p w14:paraId="1731469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ru-RU" w:eastAsia="zh-CN" w:bidi="ar"/>
        </w:rPr>
      </w:pPr>
    </w:p>
    <w:p w14:paraId="25F27EA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highlight w:val="yellow"/>
          <w:lang w:val="ru-RU" w:eastAsia="zh-CN" w:bidi="ar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highlight w:val="yellow"/>
          <w:lang w:val="ru-RU" w:eastAsia="zh-CN" w:bidi="ar"/>
        </w:rPr>
        <w:t>Бизнес-логика работает только с интерфейсом: repo.save(order). Как данные сохранятся внутри — ей неважно.</w:t>
      </w:r>
    </w:p>
    <w:p w14:paraId="6D537762">
      <w:pPr>
        <w:rPr>
          <w:rFonts w:hint="default" w:ascii="Times New Roman" w:hAnsi="Times New Roman" w:cs="Times New Roman"/>
          <w:i/>
          <w:iCs/>
          <w:sz w:val="24"/>
          <w:szCs w:val="24"/>
          <w:highlight w:val="yellow"/>
          <w:vertAlign w:val="subscript"/>
          <w:lang w:val="ru-RU"/>
        </w:rPr>
      </w:pPr>
    </w:p>
    <w:p w14:paraId="1DA67FE5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  <w:highlight w:val="yellow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highlight w:val="yellow"/>
          <w:lang w:val="ru-RU"/>
        </w:rPr>
        <w:t>Паттерн гарантирует, что бизнес-правила не знают про SQL, драйверы, таблицы и соединения. Они оперируют только контрактом: «мне нужно сохранить заказ», «дай мне заказ по ID». Как именно это происходит под капотом — решает слой persistence.</w:t>
      </w:r>
    </w:p>
    <w:p w14:paraId="10A0E966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  <w:highlight w:val="yellow"/>
          <w:lang w:val="ru-RU"/>
        </w:rPr>
      </w:pPr>
    </w:p>
    <w:p w14:paraId="1B731D79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  <w:highlight w:val="yellow"/>
          <w:lang w:val="ru-RU"/>
        </w:rPr>
      </w:pPr>
    </w:p>
    <w:p w14:paraId="593E7C3B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  <w:highlight w:val="none"/>
          <w:lang w:val="en-US"/>
        </w:rPr>
      </w:pPr>
    </w:p>
    <w:p w14:paraId="7DDE6E00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  <w:highlight w:val="none"/>
          <w:lang w:val="en-US"/>
        </w:rPr>
      </w:pPr>
    </w:p>
    <w:p w14:paraId="2BD5AFBD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en-US"/>
        </w:rPr>
        <w:drawing>
          <wp:inline distT="0" distB="0" distL="114300" distR="114300">
            <wp:extent cx="5274310" cy="2080895"/>
            <wp:effectExtent l="0" t="0" r="8890" b="1905"/>
            <wp:docPr id="1" name="Изображение 1" descr="Screenshot 2026-05-15 131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Screenshot 2026-05-15 13163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308A8">
      <w:pPr>
        <w:ind w:firstLine="1200" w:firstLineChars="50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  <w:t xml:space="preserve">Рис 1. Диаграмма пакетов для паттерна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en-US"/>
        </w:rPr>
        <w:t>“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  <w:t xml:space="preserve"> Отдельный интерфейс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en-US"/>
        </w:rPr>
        <w:t>”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  <w:t>.</w:t>
      </w:r>
    </w:p>
    <w:p w14:paraId="55702777">
      <w:pPr>
        <w:ind w:firstLine="1200" w:firstLineChars="50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</w:pPr>
    </w:p>
    <w:p w14:paraId="01E06718">
      <w:pPr>
        <w:ind w:firstLine="1200" w:firstLineChars="50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</w:pPr>
    </w:p>
    <w:p w14:paraId="2F228FC8">
      <w:pPr>
        <w:ind w:firstLine="1200" w:firstLineChars="50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</w:pPr>
    </w:p>
    <w:p w14:paraId="3EF2E76A">
      <w:pPr>
        <w:ind w:firstLine="1200" w:firstLineChars="50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</w:pPr>
    </w:p>
    <w:p w14:paraId="14039BC1">
      <w:pPr>
        <w:ind w:firstLine="1200" w:firstLineChars="50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</w:pPr>
    </w:p>
    <w:p w14:paraId="31EE5350">
      <w:pPr>
        <w:ind w:firstLine="1200" w:firstLineChars="50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</w:pPr>
    </w:p>
    <w:p w14:paraId="530F9B4D">
      <w:pP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highlight w:val="none"/>
          <w:lang w:val="ru-RU"/>
        </w:rPr>
        <w:t>Текстовое описание для Рис 1.</w:t>
      </w:r>
    </w:p>
    <w:p w14:paraId="7444D9DF">
      <w:pP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highlight w:val="yellow"/>
          <w:lang w:val="ru-RU"/>
        </w:rPr>
      </w:pPr>
    </w:p>
    <w:p w14:paraId="07180E44">
      <w:pPr>
        <w:numPr>
          <w:ilvl w:val="0"/>
          <w:numId w:val="2"/>
        </w:numP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highlight w:val="yellow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highlight w:val="yellow"/>
          <w:lang w:val="ru-RU"/>
        </w:rPr>
        <w:t>Пакет Domain (Левая часть)</w:t>
      </w:r>
    </w:p>
    <w:p w14:paraId="7EE72350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  <w:t>Этот пакет представляет слой бизнес-логики (домена). Здесь находится Интерфейс, который задает правила игры, но не содержит кода.</w:t>
      </w:r>
    </w:p>
    <w:p w14:paraId="1D788986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</w:pPr>
    </w:p>
    <w:p w14:paraId="7257BDAF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highlight w:val="none"/>
          <w:lang w:val="ru-RU"/>
        </w:rPr>
        <w:t>Элемент: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  <w:t xml:space="preserve"> EarthquakeRepository </w:t>
      </w:r>
    </w:p>
    <w:p w14:paraId="30B8207E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</w:pPr>
    </w:p>
    <w:p w14:paraId="06CF75EA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highlight w:val="none"/>
          <w:lang w:val="ru-RU"/>
        </w:rPr>
        <w:t>Назначение: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  <w:t xml:space="preserve"> Это "контракт". Он говорит остальной части программы: "Я умею искать землетрясения, но мне все равно, как именно это делается".</w:t>
      </w:r>
    </w:p>
    <w:p w14:paraId="4AC92511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</w:pPr>
    </w:p>
    <w:p w14:paraId="3A35F193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highlight w:val="none"/>
          <w:lang w:val="ru-RU"/>
        </w:rPr>
        <w:t>Методы (операции)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  <w:t>:</w:t>
      </w:r>
    </w:p>
    <w:p w14:paraId="51F14177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  <w:t>+ findById(id: Long): Optional&lt;Earthquake&gt; — найти одно землетрясение по ID.</w:t>
      </w:r>
    </w:p>
    <w:p w14:paraId="7BED7793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  <w:t>+ findTop5ByMagnitude(): List&lt;Earthquake&gt; — найти топ-5 сильнейших землетрясений (ваша задача из лабы).</w:t>
      </w:r>
    </w:p>
    <w:p w14:paraId="119210C5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  <w:t>+ getDepthByMagnitude(magnitude: Double): List&lt;Double&gt; — получить список глубин для заданной магнитуды.</w:t>
      </w:r>
    </w:p>
    <w:p w14:paraId="748F06F9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</w:pPr>
    </w:p>
    <w:p w14:paraId="7FA15380">
      <w:pP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highlight w:val="yellow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highlight w:val="yellow"/>
          <w:lang w:val="ru-RU"/>
        </w:rPr>
        <w:t>2. Пакет Persistance (Правая часть)</w:t>
      </w:r>
    </w:p>
    <w:p w14:paraId="0793D5A7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  <w:t>Этот пакет представляет слой инфраструктуры (доступа к данным). Здесь находится Реализация.</w:t>
      </w:r>
    </w:p>
    <w:p w14:paraId="789FFB0D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</w:pPr>
    </w:p>
    <w:p w14:paraId="7BDE4B63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highlight w:val="none"/>
          <w:lang w:val="ru-RU"/>
        </w:rPr>
        <w:t>Элемент: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  <w:t xml:space="preserve"> J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en-US"/>
        </w:rPr>
        <w:t>dbc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  <w:t>_EarthquakeRepository.</w:t>
      </w:r>
    </w:p>
    <w:p w14:paraId="65351BE4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</w:pPr>
    </w:p>
    <w:p w14:paraId="448EE7A0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highlight w:val="none"/>
          <w:lang w:val="ru-RU"/>
        </w:rPr>
        <w:t>Назначение: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  <w:t xml:space="preserve"> Это "исполнитель". Здесь написан реальный код (JDBC), который лезет в базу данных.</w:t>
      </w:r>
    </w:p>
    <w:p w14:paraId="1E6E7423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</w:pPr>
    </w:p>
    <w:p w14:paraId="1A66A474">
      <w:pP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highlight w:val="none"/>
          <w:lang w:val="ru-RU"/>
        </w:rPr>
        <w:t>Методы:</w:t>
      </w:r>
    </w:p>
    <w:p w14:paraId="520F8505">
      <w:pP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highlight w:val="none"/>
          <w:lang w:val="ru-RU"/>
        </w:rPr>
      </w:pPr>
    </w:p>
    <w:p w14:paraId="630BB472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u w:val="single"/>
          <w:lang w:val="ru-RU"/>
        </w:rPr>
        <w:t xml:space="preserve">Приватные методы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  <w:t>: mapResultSet и executeQuery.</w:t>
      </w:r>
    </w:p>
    <w:p w14:paraId="3A10C415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  <w:t>Интерфейс о них не знает. Эти методы нужны для преобразования данных из SQL-запроса в Java-объекты.</w:t>
      </w:r>
    </w:p>
    <w:p w14:paraId="0C0F221D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</w:pPr>
    </w:p>
    <w:p w14:paraId="1C03A737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u w:val="single"/>
          <w:lang w:val="ru-RU"/>
        </w:rPr>
        <w:t>Публичные методы 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  <w:t xml:space="preserve"> Те же три метода, что и в интерфейсе (findById, findTop5ByMagnitude, getDepthByMagnitude). Здесь они содержат тело метода (код), который выполняет запросы к БД.</w:t>
      </w:r>
    </w:p>
    <w:p w14:paraId="41E86A9D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yellow"/>
          <w:lang w:val="ru-RU"/>
        </w:rPr>
      </w:pPr>
    </w:p>
    <w:p w14:paraId="0A17340D">
      <w:pP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highlight w:val="yellow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highlight w:val="yellow"/>
          <w:lang w:val="ru-RU"/>
        </w:rPr>
        <w:t>3. Связи (Стрелки)</w:t>
      </w:r>
    </w:p>
    <w:p w14:paraId="369FAE8E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vertAlign w:val="subscript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  <w:t>На диаграмме есть две важные стрелки, показывающие направление зависимостей:</w:t>
      </w:r>
    </w:p>
    <w:p w14:paraId="006AAA02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</w:pPr>
    </w:p>
    <w:p w14:paraId="71527956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highlight w:val="none"/>
          <w:lang w:val="ru-RU"/>
        </w:rPr>
        <w:t>Пунктирная линия с треугольником (Реализация):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  <w:t xml:space="preserve"> Идет от класса Java_EarthquakeRepository к интерфейсу EarthquakeRepository. Это означает, что класс реализует этот интерфейс.</w:t>
      </w:r>
    </w:p>
    <w:p w14:paraId="0546A901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highlight w:val="none"/>
          <w:lang w:val="ru-RU"/>
        </w:rPr>
        <w:t>Пунктирная линия со стрелкой (Зависимость):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  <w:t xml:space="preserve"> Идет от пакета Persistance к пакету Domain.</w:t>
      </w:r>
    </w:p>
    <w:p w14:paraId="187EBF53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</w:pPr>
    </w:p>
    <w:p w14:paraId="14836EB7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</w:pPr>
    </w:p>
    <w:p w14:paraId="16AD6577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</w:pPr>
    </w:p>
    <w:p w14:paraId="2D8AA9B4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</w:pPr>
    </w:p>
    <w:p w14:paraId="5D587A13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  <w:t>Это ключевой момент паттерна: Инфраструктура зависит от Домена.</w:t>
      </w:r>
    </w:p>
    <w:p w14:paraId="655DD3CD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  <w:t>Пакет с кодом базы данных знает про интерфейс из бизнес-логики.</w:t>
      </w:r>
    </w:p>
    <w:p w14:paraId="2C0F480E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  <w:t>А вот пакет Domain ничего не знает про пакет Persistance. В нем нет импортов java.sql.</w:t>
      </w:r>
    </w:p>
    <w:p w14:paraId="3D5B69B8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</w:pPr>
    </w:p>
    <w:p w14:paraId="24B0C2A1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  <w:highlight w:val="yellow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highlight w:val="yellow"/>
          <w:lang w:val="ru-RU"/>
        </w:rPr>
        <w:t xml:space="preserve">Вывод по диаграмме пакетов </w:t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highlight w:val="yellow"/>
          <w:lang w:val="en-US"/>
        </w:rPr>
        <w:t>:</w:t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highlight w:val="yellow"/>
          <w:lang w:val="ru-RU"/>
        </w:rPr>
        <w:t xml:space="preserve"> </w:t>
      </w:r>
    </w:p>
    <w:p w14:paraId="0C9A5903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en-US"/>
        </w:rPr>
      </w:pPr>
    </w:p>
    <w:p w14:paraId="2D57C08C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/>
        </w:rPr>
        <w:t>Диаграмма показывает, что вынесен интерфейс (EarthquakeRepository) в чистый пакет Domain, чтобы бизнес-логика не зависела от базы данных. А всю "грязную" работу с JDBC и SQL вы спрятали в классе Java_EarthquakeRepository в пакете Persistance, который просто выполняет требования интерфейса.</w: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8D6E47"/>
    <w:multiLevelType w:val="singleLevel"/>
    <w:tmpl w:val="C68D6E4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3B1DDF8E"/>
    <w:multiLevelType w:val="singleLevel"/>
    <w:tmpl w:val="3B1DDF8E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52C5DA33"/>
    <w:multiLevelType w:val="singleLevel"/>
    <w:tmpl w:val="52C5DA3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80757C"/>
    <w:rsid w:val="075C56C7"/>
    <w:rsid w:val="37A01692"/>
    <w:rsid w:val="3C804EB7"/>
    <w:rsid w:val="4480757C"/>
    <w:rsid w:val="57E67672"/>
    <w:rsid w:val="584B6A9A"/>
    <w:rsid w:val="67225CFB"/>
    <w:rsid w:val="6CB142E8"/>
    <w:rsid w:val="75324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724</Words>
  <Characters>4772</Characters>
  <Lines>0</Lines>
  <Paragraphs>0</Paragraphs>
  <TotalTime>2</TotalTime>
  <ScaleCrop>false</ScaleCrop>
  <LinksUpToDate>false</LinksUpToDate>
  <CharactersWithSpaces>5460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2026-04-28T15:23:00Z</dcterms:created>
  <dc:creator>Eva</dc:creator>
  <cp:lastModifiedBy>Эвелина Ким</cp:lastModifiedBy>
  <dcterms:modified xsi:type="dcterms:W3CDTF">2026-05-15T07:45:09Z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ICV">
    <vt:lpwstr>C1C3BFB6515F4B329AA57A0A29FAFB55_11</vt:lpwstr>
  </property>
  <property fmtid="{D5CDD505-2E9C-101B-9397-08002B2CF9AE}" pid="4" name="KSOTemplateDocerSaveRecord">
    <vt:lpwstr>eyJoZGlkIjoiNTk2NmY1ZGZlYzAxYjMxZGUxMWE2YjI1NGM3NmY3YWMiLCJ1c2VySWQiOiI1Mzc3NDg2MzM3Njk3In0=</vt:lpwstr>
  </property>
</Properties>
</file>