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t>
      </w:r>
      <w:proofErr w:type="spellStart"/>
      <w:r w:rsidR="00A33E08">
        <w:rPr>
          <w:rFonts w:hint="eastAsia"/>
          <w:lang w:val="en-US"/>
        </w:rPr>
        <w:t>W</w:t>
      </w:r>
      <w:r w:rsidR="00CF1AE9">
        <w:t>hen</w:t>
      </w:r>
      <w:proofErr w:type="spellEnd"/>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4A1CC8CE"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345AF1">
        <w:rPr>
          <w:vertAlign w:val="superscript"/>
        </w:rPr>
        <w:instrText xml:space="preserve"> ADDIN ZOTERO_ITEM CSL_CITATION {"citationID":"l33n60L3","properties":{"formattedCitation":"\\super 1\\uc0\\u8211{}13\\nosupersub{}","plainCitation":"1–13","noteIndex":0},"citationItems":[{"id":"EgwuGF5k/Hmz3wwbU","uris":["http://zotero.org/users/local/xDVOxgbN/items/3KCFPCDX"],"itemData":{"id":67,"type":"article-journal","container-title":"PLOS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Seidlein","given":"Lorenz"}],"issued":{"date-parts":[["2018",2,27]]}}},{"id":"EgwuGF5k/U08vjAgk","uris":["http://zotero.org/users/local/xDVOxgbN/items/JZWUIAKP"],"itemData":{"id":69,"type":"article-journal","container-title":"International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L."}],"editor":[{"family":"Baker","given":"Stephen"}],"issued":{"date-parts":[["2014",12,4]]}}},{"id":"EgwuGF5k/YImEJoFE","uris":["http://zotero.org/users/local/xDVOxgbN/items/PMGMMCST"],"itemData":{"id":38,"type":"article-journal","container-title":"PLOS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M."}],"issued":{"date-parts":[["2011",4,26]]}}},{"id":"EgwuGF5k/cf7uiWML","uris":["http://zotero.org/users/local/xDVOxgbN/items/QWND6R6T"],"itemData":{"id":89,"type":"article-journal","container-title":"PLOS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M."}],"issued":{"date-parts":[["2012",11,8]]}}},{"id":"EgwuGF5k/N5wRjVQd","uris":["http://zotero.org/users/local/xDVOxgbN/items/37LE7P3K"],"itemData":{"id":99,"type":"article-journal","container-title":"PLoS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fiRSlJAq","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345AF1">
        <w:rPr>
          <w:vertAlign w:val="superscript"/>
        </w:rPr>
        <w:instrText xml:space="preserve"> ADDIN ZOTERO_ITEM CSL_CITATION {"citationID":"d0XWZaVf","properties":{"formattedCitation":"\\super 14\\uc0\\u8211{}17\\nosupersub{}","plainCitation":"14–17","noteIndex":0},"citationItems":[{"id":"EgwuGF5k/vnWyEUA7","uris":["http://zotero.org/users/local/xDVOxgbN/items/P34TEJN2"],"itemData":{"id":93,"type":"article-journal","abstract":"Background\n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MhkXC2hV","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F."}],"issued":{"date-parts":[["2016",4]]}}},{"id":"EgwuGF5k/1oUObyp0","uris":["http://zotero.org/users/local/xDVOxgbN/items/ITJIZHPY"],"itemData":{"id":143,"type":"article-journal","abstract":"Abstract\n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345AF1">
        <w:rPr>
          <w:vertAlign w:val="superscript"/>
        </w:rPr>
        <w:instrText xml:space="preserve"> ADDIN ZOTERO_ITEM CSL_CITATION {"citationID":"hxdwoJZp","properties":{"formattedCitation":"\\super 9,13\\uc0\\u8211{}15\\nosupersub{}","plainCitation":"9,13–15","noteIndex":0},"citationItems":[{"id":"EgwuGF5k/MVbN3Mku","uris":["http://zotero.org/users/local/xDVOxgbN/items/ZJQSH5FR"],"itemData":{"id":95,"type":"article-journal","container-title":"PLOS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345AF1">
        <w:rPr>
          <w:vertAlign w:val="superscript"/>
        </w:rPr>
        <w:instrText xml:space="preserve"> ADDIN ZOTERO_ITEM CSL_CITATION {"citationID":"XbAfQysx","properties":{"formattedCitation":"\\super 1,6,8,10\\nosupersub{}","plainCitation":"1,6,8,10","noteIndex":0},"citationItems":[{"id":"EgwuGF5k/Hmz3wwbU","uris":["http://zotero.org/users/local/xDVOxgbN/items/3KCFPCDX"],"itemData":{"id":67,"type":"article-journal","container-title":"PLOS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345AF1">
        <w:rPr>
          <w:vertAlign w:val="superscript"/>
        </w:rPr>
        <w:instrText xml:space="preserve"> ADDIN ZOTERO_ITEM CSL_CITATION {"citationID":"6odv1JBj","properties":{"formattedCitation":"\\super 8,15\\nosupersub{}","plainCitation":"8,15","noteIndex":0},"citationItems":[{"id":"EgwuGF5k/o2xX9Gov","uris":["http://zotero.org/users/local/xDVOxgbN/items/TR5894IS"],"itemData":{"id":91,"type":"article-journal","abstract":"Abstract\n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t>
      </w:r>
      <w:proofErr w:type="spellStart"/>
      <w:r w:rsidRPr="00097432">
        <w:t>WaSH</w:t>
      </w:r>
      <w:proofErr w:type="spellEnd"/>
      <w:r w:rsidRPr="00097432">
        <w:t>),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034C453F" w:rsidR="003A111A" w:rsidRPr="00097432" w:rsidRDefault="003A111A" w:rsidP="00F57F15">
      <w:r w:rsidRPr="00097432">
        <w:t xml:space="preserve">Sustainable access to adequate </w:t>
      </w:r>
      <w:proofErr w:type="spellStart"/>
      <w:r w:rsidRPr="00097432">
        <w:t>WaSH</w:t>
      </w:r>
      <w:proofErr w:type="spellEnd"/>
      <w:r w:rsidRPr="00097432">
        <w:t>,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345AF1">
        <w:rPr>
          <w:rFonts w:eastAsia="Aptos"/>
        </w:rPr>
        <w:instrText xml:space="preserve"> ADDIN ZOTERO_ITEM CSL_CITATION {"citationID":"tNGxXTzf","properties":{"formattedCitation":"\\super 25\\nosupersub{}","plainCitation":"25","noteIndex":0},"citationItems":[{"id":"EgwuGF5k/nSgOin6U","uris":["http://zotero.org/users/local/xDVOxgbN/items/UK5GYXXH"],"itemData":{"id":176,"type":"dataset","title":"GTFCC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C7CA224"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345AF1">
        <w:rPr>
          <w:lang w:val="en-US"/>
        </w:rPr>
        <w:instrText xml:space="preserve"> ADDIN ZOTERO_ITEM CSL_CITATION {"citationID":"Q17eouH9","properties":{"formattedCitation":"\\super 17\\nosupersub{}","plainCitation":"17","noteIndex":0},"citationItems":[{"id":"EgwuGF5k/1oUObyp0","uris":["http://zotero.org/users/local/xDVOxgbN/items/ITJIZHPY"],"itemData":{"id":"5XBzLMkf/9yzJEX2N","type":"article-journal","abstract":"Abstract\n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345AF1">
        <w:rPr>
          <w:lang w:val="en-US"/>
        </w:rPr>
        <w:instrText xml:space="preserve"> ADDIN ZOTERO_ITEM CSL_CITATION {"citationID":"FAoRYxXD","properties":{"formattedCitation":"\\super 9,29\\nosupersub{}","plainCitation":"9,29","noteIndex":0},"citationItems":[{"id":"EgwuGF5k/MVbN3Mku","uris":["http://zotero.org/users/local/xDVOxgbN/items/ZJQSH5FR"],"itemData":{"id":"5XBzLMkf/q8Y577lX","type":"article-journal","container-title":"PLOS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345AF1">
        <w:rPr>
          <w:lang w:val="en-US"/>
        </w:rPr>
        <w:instrText xml:space="preserve"> ADDIN ZOTERO_ITEM CSL_CITATION {"citationID":"C8a5rL6J","properties":{"formattedCitation":"\\super 25\\nosupersub{}","plainCitation":"25","noteIndex":0},"citationItems":[{"id":"EgwuGF5k/nSgOin6U","uris":["http://zotero.org/users/local/xDVOxgbN/items/UK5GYXXH"],"itemData":{"id":"5XBzLMkf/7bbSUNqx","type":"dataset","title":"GTFCC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3E92D9CD"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345AF1">
        <w:instrText xml:space="preserve"> ADDIN ZOTERO_ITEM CSL_CITATION {"citationID":"RpMO7NJO","properties":{"formattedCitation":"\\super 1,3,5,6,10,15,23\\nosupersub{}","plainCitation":"1,3,5,6,10,15,23","noteIndex":0},"citationItems":[{"id":"EgwuGF5k/Hmz3wwbU","uris":["http://zotero.org/users/local/xDVOxgbN/items/3KCFPCDX"],"itemData":{"id":67,"type":"article-journal","container-title":"PLOS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345AF1">
        <w:instrText xml:space="preserve"> ADDIN ZOTERO_ITEM CSL_CITATION {"citationID":"Yl7qnHdA","properties":{"formattedCitation":"\\super 1,3,5,6,10,15,23\\nosupersub{}","plainCitation":"1,3,5,6,10,15,23","noteIndex":0},"citationItems":[{"id":"EgwuGF5k/Hmz3wwbU","uris":["http://zotero.org/users/local/xDVOxgbN/items/3KCFPCDX"],"itemData":{"id":67,"type":"article-journal","container-title":"PLOS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345AF1">
        <w:rPr>
          <w:lang w:val="en-US"/>
        </w:rPr>
        <w:instrText xml:space="preserve"> ADDIN ZOTERO_ITEM CSL_CITATION {"citationID":"e9IFkJPi","properties":{"formattedCitation":"\\super 25,31\\nosupersub{}","plainCitation":"25,31","noteIndex":0},"citationItems":[{"id":"EgwuGF5k/nSgOin6U","uris":["http://zotero.org/users/local/xDVOxgbN/items/UK5GYXXH"],"itemData":{"id":"qgjhK9ns/wTRZRA3s","type":"dataset","title":"GTFCC OCV Dashboard","URL":"https://apps.epicentre-msf.org/public/app/gtfcc","author":[{"literal":"Global Task Force on Cholera Control"}]}},{"id":"EgwuGF5k/Z2CCv85Z","uris":["http://zotero.org/users/local/xDVOxgbN/items/5UAYTNFT"],"itemData":{"id":132,"type":"article-journal","abstract":"Vaccination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345AF1">
        <w:rPr>
          <w:rFonts w:ascii="Arial" w:hAnsi="Arial"/>
          <w:lang w:val="en-US"/>
        </w:rPr>
        <w:instrText> </w:instrText>
      </w:r>
      <w:r w:rsidR="00345AF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345AF1">
        <w:instrText xml:space="preserve"> ADDIN ZOTERO_ITEM CSL_CITATION {"citationID":"p62dvBbO","properties":{"formattedCitation":"\\super 9,13\\uc0\\u8211{}15\\nosupersub{}","plainCitation":"9,13–15","noteIndex":0},"citationItems":[{"id":"EgwuGF5k/MVbN3Mku","uris":["http://zotero.org/users/local/xDVOxgbN/items/ZJQSH5FR"],"itemData":{"id":95,"type":"article-journal","container-title":"PLOS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345AF1">
        <w:instrText xml:space="preserve"> ADDIN ZOTERO_ITEM CSL_CITATION {"citationID":"USI3FPwN","properties":{"formattedCitation":"\\super 1,6,8,10\\nosupersub{}","plainCitation":"1,6,8,10","noteIndex":0},"citationItems":[{"id":"EgwuGF5k/Hmz3wwbU","uris":["http://zotero.org/users/local/xDVOxgbN/items/3KCFPCDX"],"itemData":{"id":67,"type":"article-journal","container-title":"PLOS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0663BBEB"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8E6CE0" w:rsidRPr="004F0994">
        <w:rPr>
          <w:rFonts w:hint="eastAsia"/>
          <w:highlight w:val="yellow"/>
        </w:rPr>
        <w:t>ORI</w:t>
      </w:r>
      <w:r w:rsidR="004F0994" w:rsidRPr="004F0994">
        <w:rPr>
          <w:rFonts w:hint="eastAsia"/>
          <w:highlight w:val="yellow"/>
        </w:rPr>
        <w:t xml:space="preserve"> may not take place because </w:t>
      </w:r>
      <w:r w:rsidR="001D33D5" w:rsidRPr="004F0994">
        <w:rPr>
          <w:rFonts w:hint="eastAsia"/>
          <w:highlight w:val="yellow"/>
        </w:rPr>
        <w:t xml:space="preserve">outbreaks </w:t>
      </w:r>
      <w:r w:rsidR="004F0994" w:rsidRPr="004F0994">
        <w:rPr>
          <w:rFonts w:hint="eastAsia"/>
          <w:highlight w:val="yellow"/>
        </w:rPr>
        <w:t>ended</w:t>
      </w:r>
      <w:r w:rsidR="004F0994">
        <w:rPr>
          <w:rFonts w:hint="eastAsia"/>
        </w:rPr>
        <w:t xml:space="preserve"> </w:t>
      </w:r>
      <w:r w:rsidR="008E4AD4" w:rsidRPr="00097432">
        <w:rPr>
          <w:rFonts w:hint="eastAsia"/>
        </w:rPr>
        <w:t>or</w:t>
      </w:r>
      <w:r w:rsidR="008E6CE0" w:rsidRPr="00097432">
        <w:rPr>
          <w:rFonts w:hint="eastAsia"/>
        </w:rPr>
        <w:t xml:space="preserve"> 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ended</w:t>
      </w:r>
      <w:r w:rsidR="003A519B" w:rsidRPr="00097432">
        <w:rPr>
          <w:rFonts w:hint="eastAsia"/>
        </w:rPr>
        <w:t>, ye</w:t>
      </w:r>
      <w:r w:rsidR="008E4AD4" w:rsidRPr="00097432">
        <w:rPr>
          <w:rFonts w:hint="eastAsia"/>
        </w:rPr>
        <w:t>t</w:t>
      </w:r>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02491630"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5377FB" w:rsidRPr="00097432">
        <w:instrText xml:space="preserve"> ADDIN ZOTERO_ITEM CSL_CITATION {"citationID":"aSoaptEv","properties":{"formattedCitation":"\\super 35\\nosupersub{}","plainCitation":"35","noteIndex":0},"citationItems":[{"id":7130,"uris":["http://zotero.org/users/7663102/items/6A9TXNJW"],"itemData":{"id":7130,"type":"article-journal","abstract":"In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5377FB" w:rsidRPr="00097432">
        <w:rPr>
          <w:rFonts w:cs="Times New Roman"/>
          <w:vertAlign w:val="superscript"/>
        </w:rPr>
        <w:t>35</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2F181D83"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w:t>
      </w:r>
      <w:r w:rsidR="00FA02DE" w:rsidRPr="00097432">
        <w:rPr>
          <w:rFonts w:hint="eastAsia"/>
        </w:rPr>
        <w:lastRenderedPageBreak/>
        <w:t xml:space="preserve">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345AF1">
        <w:instrText xml:space="preserve"> ADDIN ZOTERO_ITEM CSL_CITATION {"citationID":"4VFwGMEW","properties":{"formattedCitation":"\\super 11,36\\nosupersub{}","plainCitation":"11,36","noteIndex":0},"citationItems":[{"id":"EgwuGF5k/N5wRjVQd","uris":["http://zotero.org/users/local/xDVOxgbN/items/37LE7P3K"],"itemData":{"id":"PKsbrXh4/qtt9F9M4","type":"article-journal","container-title":"PLoS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Seidlein","given":"Lorenz"}],"issued":{"date-parts":[["2007",11,27]]}}},{"id":"EgwuGF5k/bVyeal5U","uris":["http://zotero.org/users/local/xDVOxgbN/items/3QIMSM7G"],"itemData":{"id":"PKsbrXh4/0QHTqP8j","type":"article-journal","container-title":"The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5377FB" w:rsidRPr="00097432">
        <w:rPr>
          <w:rFonts w:cs="Times New Roman"/>
          <w:vertAlign w:val="superscript"/>
        </w:rPr>
        <w:t>11,36</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the annual number of doses deployed was matched. This sampling procedure was repeated for all years, and the entire process was iterated 200 times. For each iteration, we calculated the overall health impact by aggregating the effect across sampled outbreaks. </w:t>
      </w:r>
      <w:r w:rsidR="007B6AC6" w:rsidRPr="00097432">
        <w:lastRenderedPageBreak/>
        <w:t xml:space="preserve">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2100EE5B"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345AF1">
        <w:instrText xml:space="preserve"> ADDIN ZOTERO_ITEM CSL_CITATION {"citationID":"zg76TUrS","properties":{"formattedCitation":"\\super 37\\nosupersub{}","plainCitation":"37","noteIndex":0},"citationItems":[{"id":9927,"uris":["http://zotero.org/users/7663102/items/VME6ZAW8"],"itemData":{"id":9927,"type":"article-journal","abstract":"Background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345AF1" w:rsidRPr="00345AF1">
        <w:rPr>
          <w:rFonts w:cs="Times New Roman"/>
          <w:vertAlign w:val="superscript"/>
        </w:rPr>
        <w:t>37</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345AF1">
        <w:rPr>
          <w:lang w:val="en-US"/>
        </w:rPr>
        <w:instrText xml:space="preserve"> ADDIN ZOTERO_ITEM CSL_CITATION {"citationID":"oEswjDVR","properties":{"formattedCitation":"\\super 38\\nosupersub{}","plainCitation":"38","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345AF1" w:rsidRPr="00345AF1">
        <w:rPr>
          <w:rFonts w:cs="Times New Roman"/>
          <w:vertAlign w:val="superscript"/>
        </w:rPr>
        <w:t>38</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230086BC" w:rsidR="009E0F60" w:rsidRPr="00097432" w:rsidRDefault="009E0F60" w:rsidP="002914FA">
            <w:pPr>
              <w:spacing w:line="240" w:lineRule="auto"/>
            </w:pPr>
            <w:r w:rsidRPr="00097432">
              <w:fldChar w:fldCharType="begin"/>
            </w:r>
            <w:r w:rsidR="00345AF1">
              <w:instrText xml:space="preserve"> ADDIN ZOTERO_ITEM CSL_CITATION {"citationID":"8Wjg9rtk","properties":{"formattedCitation":"\\super 31\\nosupersub{}","plainCitation":"31","noteIndex":0},"citationItems":[{"id":"EgwuGF5k/Z2CCv85Z","uris":["http://zotero.org/users/local/xDVOxgbN/items/5UAYTNFT"],"itemData":{"id":132,"type":"article-journal","abstract":"Vaccination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345AF1">
              <w:rPr>
                <w:rFonts w:ascii="Arial" w:hAnsi="Arial"/>
              </w:rPr>
              <w:instrText> </w:instrText>
            </w:r>
            <w:r w:rsidR="00345AF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F39DC1C" w:rsidR="009E0F60" w:rsidRPr="00097432" w:rsidRDefault="00095C04" w:rsidP="002914FA">
            <w:pPr>
              <w:spacing w:line="240" w:lineRule="auto"/>
            </w:pPr>
            <w:r w:rsidRPr="00097432">
              <w:fldChar w:fldCharType="begin"/>
            </w:r>
            <w:r w:rsidR="00345AF1">
              <w:instrText xml:space="preserve"> ADDIN ZOTERO_ITEM CSL_CITATION {"citationID":"LdGf3KKL","properties":{"formattedCitation":"\\super 39\\uc0\\u8211{}47\\nosupersub{}","plainCitation":"39–47","noteIndex":0},"citationItems":[{"id":"EgwuGF5k/UPDcwlHQ","uris":["http://zotero.org/users/local/xDVOxgbN/items/VMBJ3ILL"],"itemData":{"id":4,"type":"article-journal","abstract":"INTRODUCTION: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345AF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345AF1">
              <w:rPr>
                <w:rFonts w:hint="eastAsia"/>
              </w:rPr>
              <w:instrText>≥</w:instrText>
            </w:r>
            <w:r w:rsidR="00345AF1">
              <w:rPr>
                <w:rFonts w:hint="eastAsia"/>
              </w:rPr>
              <w:instrText>80) for both Inaba (p = 0.02) and Ogawa (p</w:instrText>
            </w:r>
            <w:r w:rsidR="00345AF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Cleopatra"}],"issued":{"date-parts":[["2022"]]}}},{"id":"EgwuGF5k/3pLpL7PN","uris":["http://zotero.org/users/local/xDVOxgbN/items/3XUCD5LV"],"itemData":{"id":7,"type":"article-journal","abstract":"Immune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345AF1">
              <w:rPr>
                <w:rFonts w:hint="eastAsia"/>
              </w:rPr>
              <w:instrText>une responses after administration of Shanchol, in 25 adults, 51 older children (6-17 years), and 47 younger children (1-5 years) in Haiti, where cholera was introduced in 2010. A</w:instrText>
            </w:r>
            <w:r w:rsidR="00345AF1">
              <w:rPr>
                <w:rFonts w:hint="eastAsia"/>
              </w:rPr>
              <w:instrText>≥</w:instrText>
            </w:r>
            <w:r w:rsidR="00345AF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rPr>
              <w:instrText>≥</w:instrText>
            </w:r>
            <w:r w:rsidR="00345AF1">
              <w:rPr>
                <w:rFonts w:hint="eastAsia"/>
              </w:rPr>
              <w:instrText>2-fold increase in serum O-antigen specific polysaccharide IgA antibody levels aga</w:instrText>
            </w:r>
            <w:r w:rsidR="00345AF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A."}],"issued":{"date-parts":[["2021",8,16]]}}},{"id":"EgwuGF5k/Ab3tKABC","uris":["http://zotero.org/users/local/xDVOxgbN/items/MD4Y8M2Z"],"itemData":{"id":30,"type":"article-journal","abstract":"As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EgwuGF5k/6BXRJpee","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K."},{"family":"Gurwith","given":"Marc"}],"issued":{"date-parts":[["2018",2]]}}},{"id":"EgwuGF5k/3PlEbxC7","uris":["http://zotero.org/users/local/xDVOxgbN/items/88EEN4QJ"],"itemData":{"id":25,"type":"article-journal","abstract":"BACKGROUND: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345AF1">
              <w:rPr>
                <w:rFonts w:hint="eastAsia"/>
              </w:rPr>
              <w:instrText>iority, age-descending clinical trial of OCV (Hillchol vs. Shanchol) in the Mirpur area of Dhaka city from July 2016 to May 2017. This study was carried out in three different age cohorts (1-&lt;5, 5-17 and </w:instrText>
            </w:r>
            <w:r w:rsidR="00345AF1">
              <w:rPr>
                <w:rFonts w:hint="eastAsia"/>
              </w:rPr>
              <w:instrText>≥</w:instrText>
            </w:r>
            <w:r w:rsidR="00345AF1">
              <w:rPr>
                <w:rFonts w:hint="eastAsia"/>
              </w:rPr>
              <w:instrText xml:space="preserve">18 years old). Two doses of vaccine were given at </w:instrText>
            </w:r>
            <w:r w:rsidR="00345AF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345AF1" w:rsidRPr="00345AF1">
              <w:rPr>
                <w:rFonts w:cs="Times New Roman"/>
                <w:vertAlign w:val="superscript"/>
              </w:rPr>
              <w:t>39–47</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2E3AC77C" w:rsidR="009E0F60" w:rsidRPr="00097432" w:rsidRDefault="00A137EB" w:rsidP="002914FA">
            <w:pPr>
              <w:spacing w:line="240" w:lineRule="auto"/>
            </w:pPr>
            <w:r w:rsidRPr="00097432">
              <w:fldChar w:fldCharType="begin"/>
            </w:r>
            <w:r w:rsidR="00345AF1">
              <w:instrText xml:space="preserve"> ADDIN ZOTERO_ITEM CSL_CITATION {"citationID":"d7alqCh4","properties":{"formattedCitation":"\\super 48\\nosupersub{}","plainCitation":"48","noteIndex":0},"citationItems":[{"id":"EgwuGF5k/mN8JfTlq","uris":["http://zotero.org/users/7663102/items/YRSLQCQL"],"itemData":{"id":15779,"type":"article-journal","abstract":"Zambia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345AF1" w:rsidRPr="00345AF1">
              <w:rPr>
                <w:rFonts w:cs="Times New Roman"/>
                <w:vertAlign w:val="superscript"/>
              </w:rPr>
              <w:t>48</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lastRenderedPageBreak/>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3B7D2348" w:rsidR="009E0F60" w:rsidRPr="00097432" w:rsidRDefault="009E0F60" w:rsidP="002914FA">
            <w:pPr>
              <w:spacing w:line="240" w:lineRule="auto"/>
              <w:rPr>
                <w:b/>
              </w:rPr>
            </w:pPr>
            <w:r w:rsidRPr="00097432">
              <w:fldChar w:fldCharType="begin"/>
            </w:r>
            <w:r w:rsidR="00345AF1">
              <w:instrText xml:space="preserve"> ADDIN ZOTERO_ITEM CSL_CITATION {"citationID":"0eguGnVv","properties":{"formattedCitation":"\\super 49\\nosupersub{}","plainCitation":"49","noteIndex":0},"citationItems":[{"id":"EgwuGF5k/tPKkak3B","uris":["http://zotero.org/users/local/xDVOxgbN/items/R6VATLF7"],"itemData":{"id":60,"type":"article-journal","abstract":"BACKGROUND: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345AF1">
              <w:rPr>
                <w:rFonts w:ascii="Arial" w:hAnsi="Arial"/>
              </w:rPr>
              <w:instrText> </w:instrText>
            </w:r>
            <w:r w:rsidR="00345AF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345AF1">
              <w:rPr>
                <w:rFonts w:ascii="Arial" w:hAnsi="Arial"/>
              </w:rPr>
              <w:instrText> </w:instrText>
            </w:r>
            <w:r w:rsidR="00345AF1">
              <w:instrText>000 in males vs s1400 [1279-1524] per 100</w:instrText>
            </w:r>
            <w:r w:rsidR="00345AF1">
              <w:rPr>
                <w:rFonts w:ascii="Arial" w:hAnsi="Arial"/>
              </w:rPr>
              <w:instrText> </w:instrText>
            </w:r>
            <w:r w:rsidR="00345AF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345AF1" w:rsidRPr="00345AF1">
              <w:rPr>
                <w:rFonts w:cs="Times New Roman"/>
                <w:vertAlign w:val="superscript"/>
              </w:rPr>
              <w:t>49</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367E2953" w:rsidR="009E0F60" w:rsidRPr="00097432" w:rsidRDefault="009E0F60" w:rsidP="002914FA">
            <w:pPr>
              <w:spacing w:line="240" w:lineRule="auto"/>
            </w:pPr>
            <w:r w:rsidRPr="00097432">
              <w:fldChar w:fldCharType="begin"/>
            </w:r>
            <w:r w:rsidR="00345AF1">
              <w:instrText xml:space="preserve"> ADDIN ZOTERO_ITEM CSL_CITATION {"citationID":"VWBpK4rj","properties":{"formattedCitation":"\\super 50\\nosupersub{}","plainCitation":"50","noteIndex":0},"citationItems":[{"id":"EgwuGF5k/jJs5uOQK","uris":["http://zotero.org/users/local/xDVOxgbN/items/PLH872SC"],"itemData":{"id":177,"type":"report","title":"Oral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345AF1" w:rsidRPr="00345AF1">
              <w:rPr>
                <w:rFonts w:cs="Times New Roman"/>
                <w:vertAlign w:val="superscript"/>
              </w:rPr>
              <w:t>50</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7A60D7F3" w:rsidR="009E0F60" w:rsidRPr="00097432" w:rsidRDefault="009E0F60" w:rsidP="002914FA">
            <w:pPr>
              <w:spacing w:line="240" w:lineRule="auto"/>
            </w:pPr>
            <w:r w:rsidRPr="00097432">
              <w:fldChar w:fldCharType="begin"/>
            </w:r>
            <w:r w:rsidR="00345AF1">
              <w:instrText xml:space="preserve"> ADDIN ZOTERO_ITEM CSL_CITATION {"citationID":"kpdM5hoz","properties":{"formattedCitation":"\\super 51\\nosupersub{}","plainCitation":"51","noteIndex":0},"citationItems":[{"id":"EgwuGF5k/YR7QtusJ","uris":["http://zotero.org/users/local/xDVOxgbN/items/DTMJLIS6"],"itemData":{"id":48,"type":"article-journal","abstract":"Cholera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345AF1" w:rsidRPr="00345AF1">
              <w:rPr>
                <w:rFonts w:cs="Times New Roman"/>
                <w:vertAlign w:val="superscript"/>
              </w:rPr>
              <w:t>51</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79440E7D" w:rsidR="009E0F60" w:rsidRPr="00097432" w:rsidRDefault="009E0F60" w:rsidP="002914FA">
            <w:pPr>
              <w:spacing w:line="240" w:lineRule="auto"/>
            </w:pPr>
            <w:r w:rsidRPr="00097432">
              <w:fldChar w:fldCharType="begin"/>
            </w:r>
            <w:r w:rsidR="00345AF1">
              <w:instrText xml:space="preserve"> ADDIN ZOTERO_ITEM CSL_CITATION {"citationID":"1GcOTK6s","properties":{"formattedCitation":"\\super 52\\nosupersub{}","plainCitation":"52","noteIndex":0},"citationItems":[{"id":"EgwuGF5k/wp8FKPxt","uris":["http://zotero.org/users/local/xDVOxgbN/items/97GK8G7I"],"itemData":{"id":180,"type":"report","title":"Emergency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345AF1" w:rsidRPr="00345AF1">
              <w:rPr>
                <w:rFonts w:cs="Times New Roman"/>
                <w:vertAlign w:val="superscript"/>
              </w:rPr>
              <w:t>52</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032D6DBD" w:rsidR="009E0F60" w:rsidRPr="00097432" w:rsidRDefault="009E0F60" w:rsidP="002914FA">
            <w:pPr>
              <w:spacing w:line="240" w:lineRule="auto"/>
            </w:pPr>
            <w:r w:rsidRPr="00097432">
              <w:fldChar w:fldCharType="begin"/>
            </w:r>
            <w:r w:rsidR="00345AF1">
              <w:instrText xml:space="preserve"> ADDIN ZOTERO_ITEM CSL_CITATION {"citationID":"kRquHjg2","properties":{"formattedCitation":"\\super 53\\nosupersub{}","plainCitation":"53","noteIndex":0},"citationItems":[{"id":"EgwuGF5k/nNSqVHr3","uris":["http://zotero.org/users/local/xDVOxgbN/items/QF5FTZ85"],"itemData":{"id":51,"type":"article-journal","abstract":"Objectives\n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345AF1">
              <w:rPr>
                <w:rFonts w:ascii="Arial" w:hAnsi="Arial"/>
              </w:rPr>
              <w:instrText> </w:instrText>
            </w:r>
            <w:r w:rsidR="00345AF1">
              <w:instrText>008</w:instrText>
            </w:r>
            <w:r w:rsidR="00345AF1">
              <w:rPr>
                <w:rFonts w:ascii="Arial" w:hAnsi="Arial"/>
              </w:rPr>
              <w:instrText> </w:instrText>
            </w:r>
            <w:r w:rsidR="00345AF1">
              <w:instrText>642 cases in 44 African countries resulted in an economic burden of US$130</w:instrText>
            </w:r>
            <w:r w:rsidR="00345AF1">
              <w:rPr>
                <w:rFonts w:ascii="Arial" w:hAnsi="Arial"/>
              </w:rPr>
              <w:instrText> </w:instrText>
            </w:r>
            <w:r w:rsidR="00345AF1">
              <w:instrText>million from cholera-related illness and its treatment. When the estimated 38</w:instrText>
            </w:r>
            <w:r w:rsidR="00345AF1">
              <w:rPr>
                <w:rFonts w:ascii="Arial" w:hAnsi="Arial"/>
              </w:rPr>
              <w:instrText> </w:instrText>
            </w:r>
            <w:r w:rsidR="00345AF1">
              <w:instrText>104 cholera deaths were included in the analysis, the economic burden increased to US$1</w:instrText>
            </w:r>
            <w:r w:rsidR="00345AF1">
              <w:rPr>
                <w:rFonts w:ascii="Arial" w:hAnsi="Arial"/>
              </w:rPr>
              <w:instrText> </w:instrText>
            </w:r>
            <w:r w:rsidR="00345AF1">
              <w:instrText>billion or international $2.4</w:instrText>
            </w:r>
            <w:r w:rsidR="00345AF1">
              <w:rPr>
                <w:rFonts w:ascii="Arial" w:hAnsi="Arial"/>
              </w:rPr>
              <w:instrText> </w:instrText>
            </w:r>
            <w:r w:rsidR="00345AF1">
              <w:instrText>billion for the same year. At the same time, when only the 71</w:instrText>
            </w:r>
            <w:r w:rsidR="00345AF1">
              <w:rPr>
                <w:rFonts w:ascii="Arial" w:hAnsi="Arial"/>
              </w:rPr>
              <w:instrText> </w:instrText>
            </w:r>
            <w:r w:rsidR="00345AF1">
              <w:instrText>126 cases and 937 deaths reported to the WHO are considered, the economic burden was only US$68</w:instrText>
            </w:r>
            <w:r w:rsidR="00345AF1">
              <w:rPr>
                <w:rFonts w:ascii="Arial" w:hAnsi="Arial"/>
              </w:rPr>
              <w:instrText> </w:instrText>
            </w:r>
            <w:r w:rsidR="00345AF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345AF1">
              <w:rPr>
                <w:rFonts w:cs="Aptos"/>
              </w:rPr>
              <w:instrText>—</w:instrText>
            </w:r>
            <w:r w:rsidR="00345AF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345AF1" w:rsidRPr="00345AF1">
              <w:rPr>
                <w:rFonts w:cs="Times New Roman"/>
                <w:vertAlign w:val="superscript"/>
              </w:rPr>
              <w:t>53</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7793D08" w:rsidR="009E0F60" w:rsidRPr="00097432" w:rsidRDefault="009E0F60" w:rsidP="002914FA">
            <w:pPr>
              <w:spacing w:line="240" w:lineRule="auto"/>
            </w:pPr>
            <w:r w:rsidRPr="00097432">
              <w:fldChar w:fldCharType="begin"/>
            </w:r>
            <w:r w:rsidR="00345AF1">
              <w:instrText xml:space="preserve"> ADDIN ZOTERO_ITEM CSL_CITATION {"citationID":"zXdOPTGH","properties":{"formattedCitation":"\\super 53\\nosupersub{}","plainCitation":"53","noteIndex":0},"citationItems":[{"id":"EgwuGF5k/nNSqVHr3","uris":["http://zotero.org/users/local/xDVOxgbN/items/QF5FTZ85"],"itemData":{"id":51,"type":"article-journal","abstract":"Objectives\n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345AF1">
              <w:rPr>
                <w:rFonts w:ascii="Arial" w:hAnsi="Arial"/>
              </w:rPr>
              <w:instrText> </w:instrText>
            </w:r>
            <w:r w:rsidR="00345AF1">
              <w:instrText>008</w:instrText>
            </w:r>
            <w:r w:rsidR="00345AF1">
              <w:rPr>
                <w:rFonts w:ascii="Arial" w:hAnsi="Arial"/>
              </w:rPr>
              <w:instrText> </w:instrText>
            </w:r>
            <w:r w:rsidR="00345AF1">
              <w:instrText>642 cases in 44 African countries resulted in an economic burden of US$130</w:instrText>
            </w:r>
            <w:r w:rsidR="00345AF1">
              <w:rPr>
                <w:rFonts w:ascii="Arial" w:hAnsi="Arial"/>
              </w:rPr>
              <w:instrText> </w:instrText>
            </w:r>
            <w:r w:rsidR="00345AF1">
              <w:instrText>million from cholera-related illness and its treatment. When the estimated 38</w:instrText>
            </w:r>
            <w:r w:rsidR="00345AF1">
              <w:rPr>
                <w:rFonts w:ascii="Arial" w:hAnsi="Arial"/>
              </w:rPr>
              <w:instrText> </w:instrText>
            </w:r>
            <w:r w:rsidR="00345AF1">
              <w:instrText>104 cholera deaths were included in the analysis, the economic burden increased to US$1</w:instrText>
            </w:r>
            <w:r w:rsidR="00345AF1">
              <w:rPr>
                <w:rFonts w:ascii="Arial" w:hAnsi="Arial"/>
              </w:rPr>
              <w:instrText> </w:instrText>
            </w:r>
            <w:r w:rsidR="00345AF1">
              <w:instrText>billion or international $2.4</w:instrText>
            </w:r>
            <w:r w:rsidR="00345AF1">
              <w:rPr>
                <w:rFonts w:ascii="Arial" w:hAnsi="Arial"/>
              </w:rPr>
              <w:instrText> </w:instrText>
            </w:r>
            <w:r w:rsidR="00345AF1">
              <w:instrText>billion for the same year. At the same time, when only the 71</w:instrText>
            </w:r>
            <w:r w:rsidR="00345AF1">
              <w:rPr>
                <w:rFonts w:ascii="Arial" w:hAnsi="Arial"/>
              </w:rPr>
              <w:instrText> </w:instrText>
            </w:r>
            <w:r w:rsidR="00345AF1">
              <w:instrText>126 cases and 937 deaths reported to the WHO are considered, the economic burden was only US$68</w:instrText>
            </w:r>
            <w:r w:rsidR="00345AF1">
              <w:rPr>
                <w:rFonts w:ascii="Arial" w:hAnsi="Arial"/>
              </w:rPr>
              <w:instrText> </w:instrText>
            </w:r>
            <w:r w:rsidR="00345AF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345AF1">
              <w:rPr>
                <w:rFonts w:cs="Aptos"/>
              </w:rPr>
              <w:instrText>—</w:instrText>
            </w:r>
            <w:r w:rsidR="00345AF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345AF1" w:rsidRPr="00345AF1">
              <w:rPr>
                <w:rFonts w:cs="Times New Roman"/>
                <w:vertAlign w:val="superscript"/>
              </w:rPr>
              <w:t>53</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118FC202" w:rsidR="009E0F60" w:rsidRPr="00097432" w:rsidRDefault="00426D3F" w:rsidP="002914FA">
            <w:pPr>
              <w:spacing w:line="240" w:lineRule="auto"/>
            </w:pPr>
            <w:r w:rsidRPr="00097432">
              <w:fldChar w:fldCharType="begin"/>
            </w:r>
            <w:r w:rsidR="00345AF1">
              <w:instrText xml:space="preserve"> ADDIN ZOTERO_ITEM CSL_CITATION {"citationID":"3r7x5XVj","properties":{"formattedCitation":"\\super 54\\uc0\\u8211{}57\\nosupersub{}","plainCitation":"54–57","noteIndex":0},"citationItems":[{"id":11233,"uris":["http://zotero.org/users/7663102/items/V9W3WPPZ"],"itemData":{"id":11233,"type":"article-journal","abstract":"Cholera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345AF1" w:rsidRPr="00345AF1">
              <w:rPr>
                <w:rFonts w:cs="Times New Roman"/>
                <w:vertAlign w:val="superscript"/>
              </w:rPr>
              <w:t>54–57</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165399DB" w:rsidR="009E0F60" w:rsidRPr="00097432" w:rsidRDefault="00435373" w:rsidP="002914FA">
            <w:pPr>
              <w:spacing w:line="240" w:lineRule="auto"/>
            </w:pPr>
            <w:r w:rsidRPr="00097432">
              <w:fldChar w:fldCharType="begin"/>
            </w:r>
            <w:r w:rsidR="00345AF1">
              <w:instrText xml:space="preserve"> ADDIN ZOTERO_ITEM CSL_CITATION {"citationID":"H9OFUo3x","properties":{"formattedCitation":"\\super 58\\uc0\\u8211{}60\\nosupersub{}","plainCitation":"58–60","noteIndex":0},"citationItems":[{"id":15219,"uris":["http://zotero.org/users/7663102/items/QL96HDTE"],"itemData":{"id":15219,"type":"article-journal","abstract":"Cholera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345AF1" w:rsidRPr="00345AF1">
              <w:rPr>
                <w:rFonts w:cs="Times New Roman"/>
                <w:vertAlign w:val="superscript"/>
              </w:rPr>
              <w:t>58–60</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02D2185C" w:rsidR="009E0F60" w:rsidRPr="00097432" w:rsidRDefault="006B138A" w:rsidP="002914FA">
            <w:pPr>
              <w:spacing w:line="240" w:lineRule="auto"/>
              <w:rPr>
                <w:lang w:val="en-US"/>
              </w:rPr>
            </w:pPr>
            <w:r w:rsidRPr="00097432">
              <w:rPr>
                <w:lang w:val="en-US"/>
              </w:rPr>
              <w:fldChar w:fldCharType="begin"/>
            </w:r>
            <w:r w:rsidR="00345AF1">
              <w:rPr>
                <w:lang w:val="en-US"/>
              </w:rPr>
              <w:instrText xml:space="preserve"> ADDIN ZOTERO_ITEM CSL_CITATION {"citationID":"RWE0UhUX","properties":{"formattedCitation":"\\super 61\\nosupersub{}","plainCitation":"61","noteIndex":0},"citationItems":[{"id":8579,"uris":["http://zotero.org/users/7663102/items/7L4JD8RL"],"itemData":{"id":8579,"type":"article-journal","abstract":"BACKGROUND: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345AF1" w:rsidRPr="00345AF1">
              <w:rPr>
                <w:rFonts w:cs="Times New Roman"/>
                <w:vertAlign w:val="superscript"/>
              </w:rPr>
              <w:t>61</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2EA27277" w:rsidR="009E0F60" w:rsidRPr="00097432" w:rsidRDefault="009E0F60" w:rsidP="002914FA">
            <w:pPr>
              <w:spacing w:line="240" w:lineRule="auto"/>
            </w:pPr>
            <w:r w:rsidRPr="00097432">
              <w:fldChar w:fldCharType="begin"/>
            </w:r>
            <w:r w:rsidR="00345AF1">
              <w:instrText xml:space="preserve"> ADDIN ZOTERO_ITEM CSL_CITATION {"citationID":"4nYdmZTD","properties":{"formattedCitation":"\\super 62\\nosupersub{}","plainCitation":"62","noteIndex":0},"citationItems":[{"id":"EgwuGF5k/6leJb187","uris":["http://zotero.org/users/local/xDVOxgbN/items/3FE5DRB2"],"itemData":{"id":182,"type":"dataset","title":"World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345AF1" w:rsidRPr="00345AF1">
              <w:rPr>
                <w:rFonts w:cs="Times New Roman"/>
                <w:vertAlign w:val="superscript"/>
              </w:rPr>
              <w:t>62</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A8610BF" w:rsidR="009E0F60" w:rsidRPr="00097432" w:rsidRDefault="009E0F60" w:rsidP="002914FA">
            <w:pPr>
              <w:spacing w:line="240" w:lineRule="auto"/>
            </w:pPr>
            <w:r w:rsidRPr="00097432">
              <w:fldChar w:fldCharType="begin"/>
            </w:r>
            <w:r w:rsidR="00345AF1">
              <w:instrText xml:space="preserve"> ADDIN ZOTERO_ITEM CSL_CITATION {"citationID":"iv5Ferq7","properties":{"formattedCitation":"\\super 62\\nosupersub{}","plainCitation":"62","noteIndex":0},"citationItems":[{"id":"EgwuGF5k/6leJb187","uris":["http://zotero.org/users/local/xDVOxgbN/items/3FE5DRB2"],"itemData":{"id":182,"type":"dataset","title":"World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345AF1" w:rsidRPr="00345AF1">
              <w:rPr>
                <w:rFonts w:cs="Times New Roman"/>
                <w:vertAlign w:val="superscript"/>
              </w:rPr>
              <w:t>62</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17F74589" w:rsidR="009E0F60" w:rsidRPr="00097432" w:rsidRDefault="009E0F60" w:rsidP="002914FA">
            <w:pPr>
              <w:spacing w:line="240" w:lineRule="auto"/>
            </w:pPr>
            <w:r w:rsidRPr="00097432">
              <w:fldChar w:fldCharType="begin"/>
            </w:r>
            <w:r w:rsidR="00345AF1">
              <w:instrText xml:space="preserve"> ADDIN ZOTERO_ITEM CSL_CITATION {"citationID":"Jra589pD","properties":{"formattedCitation":"\\super 63\\nosupersub{}","plainCitation":"63","noteIndex":0},"citationItems":[{"id":"EgwuGF5k/xbAzyDr0","uris":["http://zotero.org/users/local/xDVOxgbN/items/G7M42ZDC"],"itemData":{"id":183,"type":"dataset","title":"GDP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345AF1" w:rsidRPr="00345AF1">
              <w:rPr>
                <w:rFonts w:cs="Times New Roman"/>
                <w:vertAlign w:val="superscript"/>
              </w:rPr>
              <w:t>63</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1D7F2CD1" w:rsidR="009E0F60" w:rsidRPr="00097432" w:rsidRDefault="009E0F60" w:rsidP="002914FA">
            <w:pPr>
              <w:spacing w:line="240" w:lineRule="auto"/>
            </w:pPr>
            <w:r w:rsidRPr="00097432">
              <w:fldChar w:fldCharType="begin"/>
            </w:r>
            <w:r w:rsidR="00345AF1">
              <w:instrText xml:space="preserve"> ADDIN ZOTERO_ITEM CSL_CITATION {"citationID":"yTDeW786","properties":{"formattedCitation":"\\super 64\\nosupersub{}","plainCitation":"64","noteIndex":0},"citationItems":[{"id":"EgwuGF5k/cS2b3F4R","uris":["http://zotero.org/users/local/xDVOxgbN/items/KHDLL3B7"],"itemData":{"id":184,"type":"dataset","title":"Labor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345AF1" w:rsidRPr="00345AF1">
              <w:rPr>
                <w:rFonts w:cs="Times New Roman"/>
                <w:vertAlign w:val="superscript"/>
              </w:rPr>
              <w:t>64</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w:t>
      </w:r>
      <w:r w:rsidR="00B72D9A" w:rsidRPr="00097432">
        <w:lastRenderedPageBreak/>
        <w:t>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r w:rsidR="00EB360C" w:rsidRPr="00097432">
        <w:rPr>
          <w:rFonts w:hint="eastAsia"/>
        </w:rPr>
        <w:t xml:space="preserve">in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039F7E7B"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345AF1">
        <w:rPr>
          <w:vertAlign w:val="superscript"/>
        </w:rPr>
        <w:instrText xml:space="preserve"> ADDIN ZOTERO_ITEM CSL_CITATION {"citationID":"z3pjC9qr","properties":{"formattedCitation":"\\super 65\\nosupersub{}","plainCitation":"65","noteIndex":0},"citationItems":[{"id":"EgwuGF5k/s1lcojhQ","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345AF1" w:rsidRPr="00345AF1">
        <w:rPr>
          <w:rFonts w:cs="Times New Roman"/>
          <w:vertAlign w:val="superscript"/>
        </w:rPr>
        <w:t>65</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345AF1">
        <w:rPr>
          <w:vertAlign w:val="superscript"/>
        </w:rPr>
        <w:instrText xml:space="preserve"> ADDIN ZOTERO_ITEM CSL_CITATION {"citationID":"BwRgO3HF","properties":{"formattedCitation":"\\super 66\\nosupersub{}","plainCitation":"66","noteIndex":0},"citationItems":[{"id":14931,"uris":["http://zotero.org/users/7663102/items/W7FJQA5W"],"itemData":{"id":14931,"type":"article-journal","abstract":"Background\nCholera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345AF1" w:rsidRPr="00345AF1">
        <w:rPr>
          <w:rFonts w:cs="Times New Roman"/>
          <w:vertAlign w:val="superscript"/>
        </w:rPr>
        <w:t>66</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345AF1">
        <w:rPr>
          <w:vertAlign w:val="superscript"/>
        </w:rPr>
        <w:instrText xml:space="preserve"> ADDIN ZOTERO_ITEM CSL_CITATION {"citationID":"nvNCU5Za","properties":{"formattedCitation":"\\super 39\\uc0\\u8211{}47\\nosupersub{}","plainCitation":"39–47","noteIndex":0},"citationItems":[{"id":"EgwuGF5k/UPDcwlHQ","uris":["http://zotero.org/users/local/xDVOxgbN/items/VMBJ3ILL"],"itemData":{"id":4,"type":"article-journal","abstract":"INTRODUCTION: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345AF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345AF1">
        <w:rPr>
          <w:rFonts w:hint="eastAsia"/>
          <w:vertAlign w:val="superscript"/>
        </w:rPr>
        <w:instrText>≥</w:instrText>
      </w:r>
      <w:r w:rsidR="00345AF1">
        <w:rPr>
          <w:rFonts w:hint="eastAsia"/>
          <w:vertAlign w:val="superscript"/>
        </w:rPr>
        <w:instrText>80) for both Inaba (p = 0.02) and Ogawa (p</w:instrText>
      </w:r>
      <w:r w:rsidR="00345AF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Cleopatra"}],"issued":{"date-parts":[["2022"]]}}},{"id":"EgwuGF5k/3pLpL7PN","uris":["http://zotero.org/users/local/xDVOxgbN/items/3XUCD5LV"],"itemData":{"id":7,"type":"article-journal","abstract":"Immune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345AF1">
        <w:rPr>
          <w:rFonts w:hint="eastAsia"/>
          <w:vertAlign w:val="superscript"/>
        </w:rPr>
        <w:instrText>une responses after administration of Shanchol, in 25 adults, 51 older children (6-17 years), and 47 younger children (1-5 years) in Haiti, where cholera was introduced in 2010. A</w:instrText>
      </w:r>
      <w:r w:rsidR="00345AF1">
        <w:rPr>
          <w:rFonts w:hint="eastAsia"/>
          <w:vertAlign w:val="superscript"/>
        </w:rPr>
        <w:instrText>≥</w:instrText>
      </w:r>
      <w:r w:rsidR="00345AF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vertAlign w:val="superscript"/>
        </w:rPr>
        <w:instrText>≥</w:instrText>
      </w:r>
      <w:r w:rsidR="00345AF1">
        <w:rPr>
          <w:rFonts w:hint="eastAsia"/>
          <w:vertAlign w:val="superscript"/>
        </w:rPr>
        <w:instrText>2-fold increase in serum O-antigen specific polysaccharide IgA antibody levels aga</w:instrText>
      </w:r>
      <w:r w:rsidR="00345AF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A."}],"issued":{"date-parts":[["2021",8,16]]}}},{"id":"EgwuGF5k/Ab3tKABC","uris":["http://zotero.org/users/local/xDVOxgbN/items/MD4Y8M2Z"],"itemData":{"id":30,"type":"article-journal","abstract":"As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EgwuGF5k/6BXRJpee","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K."},{"family":"Gurwith","given":"Marc"}],"issued":{"date-parts":[["2018",2]]}}},{"id":"EgwuGF5k/3PlEbxC7","uris":["http://zotero.org/users/local/xDVOxgbN/items/88EEN4QJ"],"itemData":{"id":25,"type":"article-journal","abstract":"BACKGROUND: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345AF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345AF1">
        <w:rPr>
          <w:rFonts w:hint="eastAsia"/>
          <w:vertAlign w:val="superscript"/>
        </w:rPr>
        <w:instrText>≥</w:instrText>
      </w:r>
      <w:r w:rsidR="00345AF1">
        <w:rPr>
          <w:rFonts w:hint="eastAsia"/>
          <w:vertAlign w:val="superscript"/>
        </w:rPr>
        <w:instrText xml:space="preserve">18 years old). Two doses of vaccine were given at </w:instrText>
      </w:r>
      <w:r w:rsidR="00345AF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345AF1" w:rsidRPr="00345AF1">
        <w:rPr>
          <w:rFonts w:cs="Times New Roman"/>
          <w:vertAlign w:val="superscript"/>
        </w:rPr>
        <w:t>39–47</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345AF1">
        <w:rPr>
          <w:vertAlign w:val="superscript"/>
        </w:rPr>
        <w:instrText xml:space="preserve"> ADDIN ZOTERO_ITEM CSL_CITATION {"citationID":"jjgfrtW4","properties":{"formattedCitation":"\\super 39,41\\uc0\\u8211{}44\\nosupersub{}","plainCitation":"39,41–44","noteIndex":0},"citationItems":[{"id":"EgwuGF5k/xlwLEQSU","uris":["http://zotero.org/users/local/xDVOxgbN/items/885T83T7"],"itemData":{"id":28,"type":"article-journal","abstract":"Cholera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345AF1">
        <w:rPr>
          <w:rFonts w:hint="eastAsia"/>
          <w:vertAlign w:val="superscript"/>
        </w:rPr>
        <w:instrText xml:space="preserve">) respectively. We observed a statistical difference in seroconversion between the two subgroups of baseline titres (low &lt;80 and high </w:instrText>
      </w:r>
      <w:r w:rsidR="00345AF1">
        <w:rPr>
          <w:rFonts w:hint="eastAsia"/>
          <w:vertAlign w:val="superscript"/>
        </w:rPr>
        <w:instrText>≥</w:instrText>
      </w:r>
      <w:r w:rsidR="00345AF1">
        <w:rPr>
          <w:rFonts w:hint="eastAsia"/>
          <w:vertAlign w:val="superscript"/>
        </w:rPr>
        <w:instrText>80) for both Inaba (p = 0.02) and Ogawa (p&lt;0.0001). From a baseline of 13.58, anti-Ogawa GMT increased to 21.95 after th</w:instrText>
      </w:r>
      <w:r w:rsidR="00345AF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345AF1">
        <w:rPr>
          <w:rFonts w:hint="eastAsia"/>
          <w:vertAlign w:val="superscript"/>
        </w:rPr>
        <w:instrText>ponses after administration of Shanchol, in 25 adults, 51 older children (6-17 years), and 47 younger children (1-5 years) in Haiti, where cholera was introduced in 2010. A</w:instrText>
      </w:r>
      <w:r w:rsidR="00345AF1">
        <w:rPr>
          <w:rFonts w:hint="eastAsia"/>
          <w:vertAlign w:val="superscript"/>
        </w:rPr>
        <w:instrText>≥</w:instrText>
      </w:r>
      <w:r w:rsidR="00345AF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vertAlign w:val="superscript"/>
        </w:rPr>
        <w:instrText>≥</w:instrText>
      </w:r>
      <w:r w:rsidR="00345AF1">
        <w:rPr>
          <w:rFonts w:hint="eastAsia"/>
          <w:vertAlign w:val="superscript"/>
        </w:rPr>
        <w:instrText>2-fold increase in serum O-antigen specific polysaccharide IgA antibody levels against V.</w:instrText>
      </w:r>
      <w:r w:rsidR="00345AF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345AF1" w:rsidRPr="00345AF1">
        <w:rPr>
          <w:rFonts w:cs="Times New Roman"/>
          <w:vertAlign w:val="superscript"/>
        </w:rPr>
        <w:t>39,41–44</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Targeted the entire population of the affected administrative area. Coverage ranged from 60% to 90% in 5% increments. Main text presents results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w:t>
            </w:r>
            <w:proofErr w:type="spellStart"/>
            <w:r>
              <w:rPr>
                <w:rFonts w:hint="eastAsia"/>
              </w:rPr>
              <w:t>i</w:t>
            </w:r>
            <w:proofErr w:type="spellEnd"/>
            <w:r>
              <w:rPr>
                <w:rFonts w:hint="eastAsia"/>
              </w:rPr>
              <w:t xml:space="preserve">)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1–20 week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lastRenderedPageBreak/>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16926B2B"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345AF1">
        <w:instrText xml:space="preserve"> ADDIN ZOTERO_ITEM CSL_CITATION {"citationID":"MJcbYW5h","properties":{"formattedCitation":"\\super 67\\uc0\\u8211{}69\\nosupersub{}","plainCitation":"67–69","noteIndex":0},"citationItems":[{"id":"EgwuGF5k/nR6s5J8e","uris":["http://zotero.org/users/local/xDVOxgbN/items/YGY5ASJX"],"itemData":{"id":186,"type":"article-journal","container-title":"PLOS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T."}],"issued":{"date-parts":[["2016",12,8]]}}},{"id":"EgwuGF5k/8f1KEHfm","uris":["http://zotero.org/users/local/xDVOxgbN/items/NR3RX8QH"],"itemData":{"id":188,"type":"article-journal","container-title":"Value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Xuan"},{"family":"Teerawattananon","given":"Yot"},{"family":"Jit","given":"Mark"}],"issued":{"date-parts":[["2019",9]]}}},{"id":"EgwuGF5k/cYVYVGZj","uris":["http://zotero.org/users/local/xDVOxgbN/items/VRNK5YWM"],"itemData":{"id":185,"type":"report","publisher":"Bureau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345AF1" w:rsidRPr="00345AF1">
        <w:rPr>
          <w:rFonts w:cs="Times New Roman"/>
          <w:vertAlign w:val="superscript"/>
        </w:rPr>
        <w:t>67–69</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lastRenderedPageBreak/>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r w:rsidR="002837D3">
        <w:rPr>
          <w:rFonts w:hint="eastAsia"/>
        </w:rPr>
        <w:t xml:space="preserve">in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7502D6A1"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By week 9, these medians fell to 26, 28, and 30, and the median percent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C840BE" w:rsidRPr="00807D15">
        <w:rPr>
          <w:b/>
          <w:bCs/>
          <w:highlight w:val="yellow"/>
          <w:lang w:val="en-US"/>
        </w:rPr>
        <w:t>Supplement</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Delay also causes some outbreaks to be missed 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5.4% of outbreaks were missed per week of delay; by week 9, ~26.6% of potential ORIs would be missed.</w:t>
      </w:r>
      <w:r w:rsidR="00807D15">
        <w:rPr>
          <w:lang w:val="en-US"/>
        </w:rPr>
        <w:t xml:space="preserve"> </w:t>
      </w:r>
    </w:p>
    <w:p w14:paraId="1731E32B" w14:textId="77777777" w:rsidR="00C840BE" w:rsidRDefault="00C840BE" w:rsidP="00F97ADD">
      <w:pPr>
        <w:rPr>
          <w:lang w:val="en-US"/>
        </w:rPr>
      </w:pPr>
    </w:p>
    <w:p w14:paraId="05C8BCFB" w14:textId="678B593A" w:rsidR="00606A65" w:rsidRDefault="00D06980" w:rsidP="000275CA">
      <w:pPr>
        <w:rPr>
          <w:highlight w:val="yellow"/>
        </w:rPr>
      </w:pPr>
      <w:r w:rsidRPr="00D06980">
        <w:rPr>
          <w:rFonts w:hint="eastAsia"/>
          <w:highlight w:val="green"/>
        </w:rPr>
        <w:lastRenderedPageBreak/>
        <w:t xml:space="preserve">Impact of vaccine </w:t>
      </w:r>
      <w:r>
        <w:rPr>
          <w:rFonts w:hint="eastAsia"/>
          <w:highlight w:val="green"/>
        </w:rPr>
        <w:t>vari</w:t>
      </w:r>
      <w:r w:rsidR="00807D15">
        <w:rPr>
          <w:highlight w:val="green"/>
        </w:rPr>
        <w:t>ed</w:t>
      </w:r>
      <w:r>
        <w:rPr>
          <w:rFonts w:hint="eastAsia"/>
          <w:highlight w:val="green"/>
        </w:rPr>
        <w:t xml:space="preserve"> by epidemiological characteristics of outbreaks</w:t>
      </w:r>
      <w:r w:rsidR="00807D15">
        <w:rPr>
          <w:highlight w:val="green"/>
        </w:rPr>
        <w:t xml:space="preserve"> and different metrics were influenced to different extents by different variables. </w:t>
      </w:r>
      <w:r w:rsidR="00360C77">
        <w:rPr>
          <w:highlight w:val="green"/>
        </w:rPr>
        <w:t>Prioritizing larger outbreaks produced the largest gains in t</w:t>
      </w:r>
      <w:r w:rsidR="00807D15">
        <w:rPr>
          <w:highlight w:val="green"/>
        </w:rPr>
        <w:t>he number of c</w:t>
      </w:r>
      <w:r>
        <w:rPr>
          <w:rFonts w:hint="eastAsia"/>
          <w:highlight w:val="green"/>
        </w:rPr>
        <w:t xml:space="preserve">ases averted per ORI </w:t>
      </w:r>
      <w:r w:rsidR="00807D15">
        <w:rPr>
          <w:highlight w:val="green"/>
        </w:rPr>
        <w:t>(</w:t>
      </w:r>
      <w:r w:rsidR="00807D15" w:rsidRPr="00807D15">
        <w:rPr>
          <w:b/>
          <w:bCs/>
          <w:highlight w:val="green"/>
        </w:rPr>
        <w:t>Figure 3D</w:t>
      </w:r>
      <w:r w:rsidR="00807D15">
        <w:rPr>
          <w:b/>
          <w:bCs/>
          <w:highlight w:val="green"/>
        </w:rPr>
        <w:t xml:space="preserve">; Figure S </w:t>
      </w:r>
      <w:r w:rsidR="00807D15" w:rsidRPr="00807D15">
        <w:rPr>
          <w:highlight w:val="green"/>
        </w:rPr>
        <w:t xml:space="preserve">in the </w:t>
      </w:r>
      <w:r w:rsidR="00807D15">
        <w:rPr>
          <w:b/>
          <w:bCs/>
          <w:highlight w:val="green"/>
        </w:rPr>
        <w:t>Supplement</w:t>
      </w:r>
      <w:r w:rsidR="00807D15">
        <w:rPr>
          <w:highlight w:val="green"/>
        </w:rPr>
        <w:t>)</w:t>
      </w:r>
      <w:r w:rsidR="00360C77">
        <w:rPr>
          <w:highlight w:val="green"/>
        </w:rPr>
        <w:t xml:space="preserve"> </w:t>
      </w:r>
      <w:proofErr w:type="spellStart"/>
      <w:r w:rsidR="00360C77">
        <w:rPr>
          <w:highlight w:val="green"/>
        </w:rPr>
        <w:t>where as</w:t>
      </w:r>
      <w:proofErr w:type="spellEnd"/>
      <w:r w:rsidR="00360C77">
        <w:rPr>
          <w:highlight w:val="green"/>
        </w:rPr>
        <w:t xml:space="preserve"> prioritizing high attack rate outbreaks </w:t>
      </w:r>
      <w:r w:rsidR="00606A65">
        <w:rPr>
          <w:highlight w:val="green"/>
        </w:rPr>
        <w:t>produced the largest gains in v</w:t>
      </w:r>
      <w:r w:rsidR="003C5C26" w:rsidRPr="003C5C26">
        <w:rPr>
          <w:highlight w:val="yellow"/>
        </w:rPr>
        <w:t>accine efficiency—measured as cases</w:t>
      </w:r>
      <w:r w:rsidR="00807D15">
        <w:rPr>
          <w:highlight w:val="yellow"/>
        </w:rPr>
        <w:t xml:space="preserve"> or DALYs</w:t>
      </w:r>
      <w:r w:rsidR="003C5C26" w:rsidRPr="003C5C26">
        <w:rPr>
          <w:highlight w:val="yellow"/>
        </w:rPr>
        <w:t xml:space="preserve"> averted per 1,000 OCV dose</w:t>
      </w:r>
      <w:r w:rsidR="00606A65">
        <w:rPr>
          <w:highlight w:val="yellow"/>
        </w:rPr>
        <w:t>s</w:t>
      </w:r>
      <w:r w:rsidR="00807D15">
        <w:rPr>
          <w:highlight w:val="yellow"/>
        </w:rPr>
        <w:t xml:space="preserve"> </w:t>
      </w:r>
      <w:r w:rsidR="003C5C26" w:rsidRPr="003C5C26">
        <w:rPr>
          <w:highlight w:val="yellow"/>
        </w:rPr>
        <w:t>(</w:t>
      </w:r>
      <w:r w:rsidR="003C5C26" w:rsidRPr="003C5C26">
        <w:rPr>
          <w:b/>
          <w:bCs/>
          <w:highlight w:val="yellow"/>
        </w:rPr>
        <w:t>Figure</w:t>
      </w:r>
      <w:r w:rsidR="003C5C26" w:rsidRPr="003C5C26">
        <w:rPr>
          <w:rFonts w:hint="eastAsia"/>
          <w:b/>
          <w:bCs/>
          <w:highlight w:val="yellow"/>
        </w:rPr>
        <w:t>s</w:t>
      </w:r>
      <w:r w:rsidR="003C5C26" w:rsidRPr="003C5C26">
        <w:rPr>
          <w:b/>
          <w:bCs/>
          <w:highlight w:val="yellow"/>
        </w:rPr>
        <w:t xml:space="preserve"> 3</w:t>
      </w:r>
      <w:r w:rsidR="00807D15">
        <w:rPr>
          <w:b/>
          <w:bCs/>
          <w:highlight w:val="yellow"/>
        </w:rPr>
        <w:t>E</w:t>
      </w:r>
      <w:r w:rsidR="003C5C26" w:rsidRPr="003C5C26">
        <w:rPr>
          <w:b/>
          <w:bCs/>
          <w:highlight w:val="yellow"/>
        </w:rPr>
        <w:t>–F</w:t>
      </w:r>
      <w:r w:rsidR="003C5C26" w:rsidRPr="003C5C26">
        <w:rPr>
          <w:highlight w:val="yellow"/>
        </w:rPr>
        <w:t>).</w:t>
      </w:r>
      <w:r w:rsidR="00606A65">
        <w:rPr>
          <w:highlight w:val="yellow"/>
        </w:rPr>
        <w:t xml:space="preserve"> Targeting larger outbreaks, e.g., top 10% of outbreaks  </w:t>
      </w:r>
      <w:r w:rsidR="003C5C26" w:rsidRPr="003C5C26">
        <w:rPr>
          <w:highlight w:val="yellow"/>
        </w:rPr>
        <w:t xml:space="preserve"> </w:t>
      </w:r>
    </w:p>
    <w:p w14:paraId="7513D84E" w14:textId="77777777" w:rsidR="00606A65" w:rsidRDefault="00606A65" w:rsidP="000275CA">
      <w:pPr>
        <w:rPr>
          <w:highlight w:val="yellow"/>
        </w:rPr>
      </w:pPr>
    </w:p>
    <w:p w14:paraId="584BD329" w14:textId="77777777" w:rsidR="00606A65" w:rsidRDefault="00606A65" w:rsidP="000275CA">
      <w:pPr>
        <w:rPr>
          <w:highlight w:val="yellow"/>
        </w:rPr>
      </w:pPr>
    </w:p>
    <w:p w14:paraId="462809C4" w14:textId="7DA893C0" w:rsidR="003C5C26" w:rsidRDefault="003C5C26" w:rsidP="000275CA">
      <w:r w:rsidRPr="003C5C26">
        <w:rPr>
          <w:highlight w:val="yellow"/>
        </w:rPr>
        <w:t xml:space="preserve">Prioritizing high-attack-rate outbreaks produced the largest gains: with short delays and targeting the top decile by attack rate, efficiency </w:t>
      </w:r>
      <w:r w:rsidR="00AC5B8D">
        <w:rPr>
          <w:rFonts w:hint="eastAsia"/>
          <w:highlight w:val="yellow"/>
        </w:rPr>
        <w:t>approached</w:t>
      </w:r>
      <w:r w:rsidRPr="003C5C26">
        <w:rPr>
          <w:highlight w:val="yellow"/>
        </w:rPr>
        <w:t xml:space="preserve"> 10 cases averted per 1,000 doses (</w:t>
      </w:r>
      <w:r w:rsidRPr="003C5C26">
        <w:rPr>
          <w:b/>
          <w:bCs/>
          <w:highlight w:val="yellow"/>
        </w:rPr>
        <w:t>Figure 3</w:t>
      </w:r>
      <w:r w:rsidR="00606A65">
        <w:rPr>
          <w:b/>
          <w:bCs/>
          <w:highlight w:val="yellow"/>
        </w:rPr>
        <w:t>E</w:t>
      </w:r>
      <w:r w:rsidRPr="003C5C26">
        <w:rPr>
          <w:highlight w:val="yellow"/>
        </w:rPr>
        <w:t>). Targeting by size or duration also improved efficiency, although gains were smaller than targeting by attack rate (</w:t>
      </w:r>
      <w:r w:rsidRPr="003C5C26">
        <w:rPr>
          <w:b/>
          <w:bCs/>
          <w:highlight w:val="yellow"/>
        </w:rPr>
        <w:t>Figures 3E–F</w:t>
      </w:r>
      <w:r w:rsidRPr="003C5C26">
        <w:rPr>
          <w:highlight w:val="yellow"/>
        </w:rPr>
        <w:t>). In contrast, the percent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D8BEA1C"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345AF1">
        <w:rPr>
          <w:rFonts w:eastAsia="Aptos"/>
          <w:highlight w:val="yellow"/>
        </w:rPr>
        <w:instrText xml:space="preserve"> ADDIN ZOTERO_ITEM CSL_CITATION {"citationID":"JoVXGF3J","properties":{"formattedCitation":"\\super 63\\nosupersub{}","plainCitation":"63","noteIndex":0},"citationItems":[{"id":"EgwuGF5k/xbAzyDr0","uris":["http://zotero.org/users/local/xDVOxgbN/items/G7M42ZDC"],"itemData":{"id":183,"type":"dataset","title":"GDP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345AF1" w:rsidRPr="00345AF1">
        <w:rPr>
          <w:rFonts w:cs="Times New Roman"/>
          <w:vertAlign w:val="superscript"/>
        </w:rPr>
        <w:t>63</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w:t>
      </w:r>
      <w:r w:rsidR="00C80B24" w:rsidRPr="00565DAF">
        <w:rPr>
          <w:highlight w:val="yellow"/>
        </w:rPr>
        <w:lastRenderedPageBreak/>
        <w:t xml:space="preserve">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77777777" w:rsidR="00F666B7" w:rsidRPr="00097432" w:rsidRDefault="00F666B7" w:rsidP="00F666B7">
      <w:pPr>
        <w:pStyle w:val="Heading4"/>
      </w:pPr>
      <w:r w:rsidRPr="00097432">
        <w:rPr>
          <w:rFonts w:hint="eastAsia"/>
        </w:rPr>
        <w:t>Impact of ORIs across campaign timing and coverage levels</w:t>
      </w:r>
    </w:p>
    <w:p w14:paraId="16038545" w14:textId="51FD3787" w:rsidR="00A3640F" w:rsidRPr="00097432" w:rsidRDefault="0073569F" w:rsidP="009810DC">
      <w:r w:rsidRPr="00097432">
        <w:t>When the impact</w:t>
      </w:r>
      <w:r w:rsidR="00A46471">
        <w:rPr>
          <w:rFonts w:hint="eastAsia"/>
        </w:rPr>
        <w:t xml:space="preserve"> and efficiency</w:t>
      </w:r>
      <w:r w:rsidRPr="00097432">
        <w:t xml:space="preserve"> of ORI campaigns with 75% vaccine coverage was evaluated across aggregated sets of outbreaks</w:t>
      </w:r>
      <w:r w:rsidR="00B1216A">
        <w:rPr>
          <w:rFonts w:hint="eastAsia"/>
        </w:rPr>
        <w:t>,</w:t>
      </w:r>
      <w:r w:rsidRPr="00097432">
        <w:t xml:space="preserve"> median effectiveness</w:t>
      </w:r>
      <w:r w:rsidR="00A46471">
        <w:rPr>
          <w:rFonts w:hint="eastAsia"/>
        </w:rPr>
        <w:t xml:space="preserve"> and efficiency</w:t>
      </w:r>
      <w:r w:rsidRPr="00097432">
        <w:t xml:space="preserve"> increased with the number of outbreaks included in the sample </w:t>
      </w:r>
      <w:r w:rsidR="00711225" w:rsidRPr="00097432">
        <w:t>(</w:t>
      </w:r>
      <w:r w:rsidR="00251C88" w:rsidRPr="00097432">
        <w:rPr>
          <w:rFonts w:hint="eastAsia"/>
          <w:b/>
          <w:bCs/>
        </w:rPr>
        <w:t xml:space="preserve">Figure </w:t>
      </w:r>
      <w:r w:rsidR="00A46471">
        <w:rPr>
          <w:rFonts w:hint="eastAsia"/>
          <w:b/>
          <w:bCs/>
        </w:rPr>
        <w:t>S4</w:t>
      </w:r>
      <w:r w:rsidR="001E69BC" w:rsidRPr="00097432">
        <w:t>)</w:t>
      </w:r>
      <w:r w:rsidR="00DB6385" w:rsidRPr="00097432">
        <w:t>.</w:t>
      </w:r>
      <w:r w:rsidR="001116CD" w:rsidRPr="00097432">
        <w:rPr>
          <w:rFonts w:hint="eastAsia"/>
        </w:rPr>
        <w:t xml:space="preserve"> </w:t>
      </w:r>
      <w:bookmarkStart w:id="30" w:name="_Hlk203670219"/>
      <w:r w:rsidR="002F5474">
        <w:rPr>
          <w:rFonts w:hint="eastAsia"/>
        </w:rPr>
        <w:t>As such s</w:t>
      </w:r>
      <w:r w:rsidR="00E334EE" w:rsidRPr="00097432">
        <w:rPr>
          <w:rFonts w:hint="eastAsia"/>
        </w:rPr>
        <w:t>ubstantial impact w</w:t>
      </w:r>
      <w:r w:rsidR="00260A60" w:rsidRPr="00097432">
        <w:rPr>
          <w:rFonts w:hint="eastAsia"/>
        </w:rPr>
        <w:t>as</w:t>
      </w:r>
      <w:r w:rsidR="00E334EE" w:rsidRPr="00097432">
        <w:rPr>
          <w:rFonts w:hint="eastAsia"/>
        </w:rPr>
        <w:t xml:space="preserve"> observed when the outbreaks were </w:t>
      </w:r>
      <w:r w:rsidR="002146B4" w:rsidRPr="00097432">
        <w:rPr>
          <w:rFonts w:hint="eastAsia"/>
        </w:rPr>
        <w:t>aggregated</w:t>
      </w:r>
      <w:r w:rsidR="00E334EE" w:rsidRPr="00097432">
        <w:rPr>
          <w:rFonts w:hint="eastAsia"/>
        </w:rPr>
        <w:t xml:space="preserve"> </w:t>
      </w:r>
      <w:r w:rsidR="002146B4" w:rsidRPr="00097432">
        <w:rPr>
          <w:rFonts w:hint="eastAsia"/>
        </w:rPr>
        <w:t xml:space="preserve">to reflect </w:t>
      </w:r>
      <w:r w:rsidR="00E334EE" w:rsidRPr="00097432">
        <w:rPr>
          <w:rFonts w:hint="eastAsia"/>
        </w:rPr>
        <w:t xml:space="preserve">the </w:t>
      </w:r>
      <w:r w:rsidR="00260A60" w:rsidRPr="00097432">
        <w:rPr>
          <w:rFonts w:hint="eastAsia"/>
        </w:rPr>
        <w:t xml:space="preserve">volume </w:t>
      </w:r>
      <w:r w:rsidR="00E334EE" w:rsidRPr="00097432">
        <w:rPr>
          <w:rFonts w:hint="eastAsia"/>
        </w:rPr>
        <w:t xml:space="preserve">of OCVs deployed </w:t>
      </w:r>
      <w:r w:rsidR="00260A60" w:rsidRPr="00097432">
        <w:rPr>
          <w:rFonts w:hint="eastAsia"/>
        </w:rPr>
        <w:t>t</w:t>
      </w:r>
      <w:r w:rsidR="00E334EE" w:rsidRPr="00097432">
        <w:rPr>
          <w:rFonts w:hint="eastAsia"/>
        </w:rPr>
        <w:t xml:space="preserve">hrough the global stockpile </w:t>
      </w:r>
      <w:bookmarkEnd w:id="30"/>
      <w:r w:rsidR="00E334EE" w:rsidRPr="00097432">
        <w:rPr>
          <w:rFonts w:hint="eastAsia"/>
        </w:rPr>
        <w:t>(</w:t>
      </w:r>
      <w:r w:rsidR="00E334EE" w:rsidRPr="00097432">
        <w:rPr>
          <w:rFonts w:hint="eastAsia"/>
          <w:b/>
          <w:bCs/>
        </w:rPr>
        <w:t xml:space="preserve">Figure </w:t>
      </w:r>
      <w:r w:rsidR="00BE2DE0">
        <w:rPr>
          <w:rFonts w:hint="eastAsia"/>
          <w:b/>
          <w:bCs/>
        </w:rPr>
        <w:t>4</w:t>
      </w:r>
      <w:r w:rsidR="00C20B98">
        <w:rPr>
          <w:rFonts w:hint="eastAsia"/>
          <w:b/>
          <w:bCs/>
        </w:rPr>
        <w:t>;</w:t>
      </w:r>
      <w:r w:rsidR="00C20B98" w:rsidRPr="00C20B98">
        <w:rPr>
          <w:rFonts w:hint="eastAsia"/>
        </w:rPr>
        <w:t xml:space="preserve"> more details in </w:t>
      </w:r>
      <w:r w:rsidR="00C20B98">
        <w:rPr>
          <w:rFonts w:hint="eastAsia"/>
          <w:b/>
          <w:bCs/>
        </w:rPr>
        <w:t>Table S3</w:t>
      </w:r>
      <w:r w:rsidR="00E334EE" w:rsidRPr="00097432">
        <w:rPr>
          <w:rFonts w:hint="eastAsia"/>
        </w:rPr>
        <w:t>). Over time</w:t>
      </w:r>
      <w:r w:rsidR="00711225" w:rsidRPr="00097432">
        <w:rPr>
          <w:rFonts w:hint="eastAsia"/>
        </w:rPr>
        <w:t xml:space="preserve">, </w:t>
      </w:r>
      <w:r w:rsidR="00711225" w:rsidRPr="00097432">
        <w:t>the</w:t>
      </w:r>
      <w:r w:rsidR="00711225" w:rsidRPr="00097432">
        <w:rPr>
          <w:rFonts w:hint="eastAsia"/>
        </w:rPr>
        <w:t xml:space="preserve"> </w:t>
      </w:r>
      <w:r w:rsidR="004647EB" w:rsidRPr="004647EB">
        <w:rPr>
          <w:rFonts w:hint="eastAsia"/>
          <w:highlight w:val="yellow"/>
        </w:rPr>
        <w:t>aggreg</w:t>
      </w:r>
      <w:r w:rsidR="004647EB" w:rsidRPr="00EE0BD4">
        <w:rPr>
          <w:rFonts w:hint="eastAsia"/>
          <w:highlight w:val="yellow"/>
        </w:rPr>
        <w:t xml:space="preserve">ated </w:t>
      </w:r>
      <w:r w:rsidR="00711225" w:rsidRPr="00EE0BD4">
        <w:rPr>
          <w:rFonts w:hint="eastAsia"/>
          <w:highlight w:val="yellow"/>
        </w:rPr>
        <w:t xml:space="preserve">number of </w:t>
      </w:r>
      <w:r w:rsidR="001649DA" w:rsidRPr="00EE0BD4">
        <w:rPr>
          <w:rFonts w:hint="eastAsia"/>
          <w:highlight w:val="yellow"/>
        </w:rPr>
        <w:t>case</w:t>
      </w:r>
      <w:r w:rsidR="004257A0" w:rsidRPr="00EE0BD4">
        <w:rPr>
          <w:rFonts w:hint="eastAsia"/>
          <w:highlight w:val="yellow"/>
        </w:rPr>
        <w:t>s</w:t>
      </w:r>
      <w:r w:rsidR="00711225" w:rsidRPr="00EE0BD4">
        <w:rPr>
          <w:rFonts w:hint="eastAsia"/>
          <w:highlight w:val="yellow"/>
        </w:rPr>
        <w:t xml:space="preserve"> a</w:t>
      </w:r>
      <w:r w:rsidR="00711225" w:rsidRPr="00EE0BD4">
        <w:rPr>
          <w:highlight w:val="yellow"/>
        </w:rPr>
        <w:t>verted by these campaigns increased</w:t>
      </w:r>
      <w:r w:rsidR="00260A60" w:rsidRPr="00EE0BD4">
        <w:rPr>
          <w:rFonts w:hint="eastAsia"/>
          <w:highlight w:val="yellow"/>
        </w:rPr>
        <w:t>,</w:t>
      </w:r>
      <w:r w:rsidR="001649DA" w:rsidRPr="00EE0BD4">
        <w:rPr>
          <w:rFonts w:hint="eastAsia"/>
          <w:highlight w:val="yellow"/>
        </w:rPr>
        <w:t xml:space="preserve"> </w:t>
      </w:r>
      <w:r w:rsidR="001E653C" w:rsidRPr="00EE0BD4">
        <w:rPr>
          <w:highlight w:val="yellow"/>
        </w:rPr>
        <w:t>reach</w:t>
      </w:r>
      <w:r w:rsidR="00711225" w:rsidRPr="00EE0BD4">
        <w:rPr>
          <w:rFonts w:hint="eastAsia"/>
          <w:highlight w:val="yellow"/>
        </w:rPr>
        <w:t>ing</w:t>
      </w:r>
      <w:r w:rsidR="001E653C" w:rsidRPr="00EE0BD4">
        <w:rPr>
          <w:highlight w:val="yellow"/>
        </w:rPr>
        <w:t xml:space="preserve"> </w:t>
      </w:r>
      <w:r w:rsidR="007A5971">
        <w:rPr>
          <w:rFonts w:hint="eastAsia"/>
          <w:highlight w:val="yellow"/>
        </w:rPr>
        <w:t>4,028</w:t>
      </w:r>
      <w:r w:rsidR="004F5322" w:rsidRPr="004F5322">
        <w:rPr>
          <w:highlight w:val="yellow"/>
          <w:lang w:val="en-US"/>
        </w:rPr>
        <w:t xml:space="preserve"> [IQR: </w:t>
      </w:r>
      <w:r w:rsidR="007A5971">
        <w:rPr>
          <w:rFonts w:hint="eastAsia"/>
          <w:highlight w:val="yellow"/>
          <w:lang w:val="en-US"/>
        </w:rPr>
        <w:t>3</w:t>
      </w:r>
      <w:r w:rsidR="004F5322" w:rsidRPr="004F5322">
        <w:rPr>
          <w:highlight w:val="yellow"/>
          <w:lang w:val="en-US"/>
        </w:rPr>
        <w:t>,</w:t>
      </w:r>
      <w:r w:rsidR="007A5971">
        <w:rPr>
          <w:rFonts w:hint="eastAsia"/>
          <w:highlight w:val="yellow"/>
          <w:lang w:val="en-US"/>
        </w:rPr>
        <w:t>679</w:t>
      </w:r>
      <w:r w:rsidR="004F5322" w:rsidRPr="004F5322">
        <w:rPr>
          <w:highlight w:val="yellow"/>
          <w:lang w:val="en-US"/>
        </w:rPr>
        <w:t xml:space="preserve"> - </w:t>
      </w:r>
      <w:r w:rsidR="007A5971">
        <w:rPr>
          <w:rFonts w:hint="eastAsia"/>
          <w:highlight w:val="yellow"/>
          <w:lang w:val="en-US"/>
        </w:rPr>
        <w:t>4</w:t>
      </w:r>
      <w:r w:rsidR="004F5322" w:rsidRPr="004F5322">
        <w:rPr>
          <w:highlight w:val="yellow"/>
          <w:lang w:val="en-US"/>
        </w:rPr>
        <w:t>,</w:t>
      </w:r>
      <w:r w:rsidR="007A5971">
        <w:rPr>
          <w:rFonts w:hint="eastAsia"/>
          <w:highlight w:val="yellow"/>
          <w:lang w:val="en-US"/>
        </w:rPr>
        <w:t>376</w:t>
      </w:r>
      <w:r w:rsidR="004F5322" w:rsidRPr="004F5322">
        <w:rPr>
          <w:highlight w:val="yellow"/>
          <w:lang w:val="en-US"/>
        </w:rPr>
        <w:t>]</w:t>
      </w:r>
      <w:r w:rsidR="00C20B98">
        <w:rPr>
          <w:rFonts w:hint="eastAsia"/>
          <w:highlight w:val="yellow"/>
          <w:lang w:val="en-US"/>
        </w:rPr>
        <w:t xml:space="preserve"> </w:t>
      </w:r>
      <w:r w:rsidR="00260A60" w:rsidRPr="00EE0BD4">
        <w:rPr>
          <w:rFonts w:hint="eastAsia"/>
          <w:highlight w:val="yellow"/>
        </w:rPr>
        <w:t>by</w:t>
      </w:r>
      <w:r w:rsidR="004257A0" w:rsidRPr="00EE0BD4">
        <w:rPr>
          <w:rFonts w:hint="eastAsia"/>
          <w:highlight w:val="yellow"/>
        </w:rPr>
        <w:t xml:space="preserve"> 202</w:t>
      </w:r>
      <w:r w:rsidR="00093854" w:rsidRPr="00EE0BD4">
        <w:rPr>
          <w:rFonts w:hint="eastAsia"/>
          <w:highlight w:val="yellow"/>
        </w:rPr>
        <w:t>0</w:t>
      </w:r>
      <w:r w:rsidR="00DD5AD5">
        <w:rPr>
          <w:rFonts w:hint="eastAsia"/>
        </w:rPr>
        <w:t>.</w:t>
      </w:r>
      <w:r w:rsidR="007A5971">
        <w:rPr>
          <w:rFonts w:hint="eastAsia"/>
        </w:rPr>
        <w:t xml:space="preserve"> </w:t>
      </w:r>
      <w:r w:rsidR="00B32D8B" w:rsidRPr="00097432">
        <w:t>The percent</w:t>
      </w:r>
      <w:r w:rsidR="00E334EE" w:rsidRPr="00097432">
        <w:rPr>
          <w:rFonts w:hint="eastAsia"/>
        </w:rPr>
        <w:t>age</w:t>
      </w:r>
      <w:r w:rsidR="0041282D" w:rsidRPr="00097432">
        <w:rPr>
          <w:rFonts w:hint="eastAsia"/>
        </w:rPr>
        <w:t xml:space="preserve"> </w:t>
      </w:r>
      <w:r w:rsidR="00260A60" w:rsidRPr="00097432">
        <w:rPr>
          <w:rFonts w:hint="eastAsia"/>
        </w:rPr>
        <w:t>cases averted also rose steadily</w:t>
      </w:r>
      <w:r w:rsidR="00EB4D9D" w:rsidRPr="00097432">
        <w:rPr>
          <w:rFonts w:hint="eastAsia"/>
        </w:rPr>
        <w:t xml:space="preserve"> to</w:t>
      </w:r>
      <w:r w:rsidR="0041282D" w:rsidRPr="00097432">
        <w:rPr>
          <w:rFonts w:hint="eastAsia"/>
        </w:rPr>
        <w:t xml:space="preserve"> </w:t>
      </w:r>
      <w:r w:rsidR="007A5971" w:rsidRPr="007A5971">
        <w:rPr>
          <w:rFonts w:hint="eastAsia"/>
          <w:highlight w:val="yellow"/>
        </w:rPr>
        <w:t>32.3</w:t>
      </w:r>
      <w:r w:rsidR="006B235C" w:rsidRPr="007A5971">
        <w:rPr>
          <w:rFonts w:hint="eastAsia"/>
          <w:highlight w:val="yellow"/>
          <w:lang w:val="en-US"/>
        </w:rPr>
        <w:t>%</w:t>
      </w:r>
      <w:r w:rsidR="006B235C" w:rsidRPr="007A5971">
        <w:rPr>
          <w:highlight w:val="yellow"/>
          <w:lang w:val="en-US"/>
        </w:rPr>
        <w:t xml:space="preserve"> [IQR: </w:t>
      </w:r>
      <w:r w:rsidR="007A5971" w:rsidRPr="007A5971">
        <w:rPr>
          <w:rFonts w:hint="eastAsia"/>
          <w:highlight w:val="yellow"/>
          <w:lang w:val="en-US"/>
        </w:rPr>
        <w:t xml:space="preserve">29.1 - </w:t>
      </w:r>
      <w:r w:rsidR="006B235C" w:rsidRPr="007A5971">
        <w:rPr>
          <w:highlight w:val="yellow"/>
          <w:lang w:val="en-US"/>
        </w:rPr>
        <w:t>3</w:t>
      </w:r>
      <w:r w:rsidR="007A5971" w:rsidRPr="007A5971">
        <w:rPr>
          <w:rFonts w:hint="eastAsia"/>
          <w:highlight w:val="yellow"/>
          <w:lang w:val="en-US"/>
        </w:rPr>
        <w:t>5.2</w:t>
      </w:r>
      <w:r w:rsidR="006B235C" w:rsidRPr="007A5971">
        <w:rPr>
          <w:highlight w:val="yellow"/>
          <w:lang w:val="en-US"/>
        </w:rPr>
        <w:t>]</w:t>
      </w:r>
      <w:r w:rsidR="0049285E" w:rsidRPr="00097432">
        <w:rPr>
          <w:rFonts w:hint="eastAsia"/>
          <w:lang w:val="en-US"/>
        </w:rPr>
        <w:t xml:space="preserve"> </w:t>
      </w:r>
      <w:r w:rsidR="0041282D" w:rsidRPr="00097432">
        <w:rPr>
          <w:rFonts w:hint="eastAsia"/>
        </w:rPr>
        <w:t>in 202</w:t>
      </w:r>
      <w:r w:rsidR="00EB4D9D" w:rsidRPr="00097432">
        <w:rPr>
          <w:rFonts w:hint="eastAsia"/>
        </w:rPr>
        <w:t>0</w:t>
      </w:r>
      <w:r w:rsidR="00BE2DE0">
        <w:rPr>
          <w:rFonts w:hint="eastAsia"/>
        </w:rPr>
        <w:t>, assuming a 9-week delay in ORI implementation</w:t>
      </w:r>
      <w:r w:rsidR="007A5971">
        <w:rPr>
          <w:rFonts w:hint="eastAsia"/>
        </w:rPr>
        <w:t xml:space="preserve"> with 75% coverage</w:t>
      </w:r>
      <w:r w:rsidR="00260A60" w:rsidRPr="00097432">
        <w:rPr>
          <w:rFonts w:hint="eastAsia"/>
        </w:rPr>
        <w:t>.</w:t>
      </w:r>
      <w:r w:rsidR="00C20B98">
        <w:rPr>
          <w:rFonts w:hint="eastAsia"/>
        </w:rPr>
        <w:t xml:space="preserve"> These values increase further if ORIs are prioritized to longer outbreaks. If outbreaks are targeted to top 25% of outbreaks by duration, case averted increased to </w:t>
      </w:r>
      <w:r w:rsidR="00C20B98" w:rsidRPr="009818F3">
        <w:rPr>
          <w:highlight w:val="yellow"/>
        </w:rPr>
        <w:t xml:space="preserve">7,805 </w:t>
      </w:r>
      <w:r w:rsidR="00C20B98" w:rsidRPr="009818F3">
        <w:rPr>
          <w:rFonts w:hint="eastAsia"/>
          <w:highlight w:val="yellow"/>
        </w:rPr>
        <w:t xml:space="preserve">[IQR: </w:t>
      </w:r>
      <w:r w:rsidR="00C20B98" w:rsidRPr="009818F3">
        <w:rPr>
          <w:highlight w:val="yellow"/>
        </w:rPr>
        <w:t>7,126 - 8,438</w:t>
      </w:r>
      <w:r w:rsidR="00C20B98" w:rsidRPr="009818F3">
        <w:rPr>
          <w:rFonts w:hint="eastAsia"/>
          <w:highlight w:val="yellow"/>
        </w:rPr>
        <w:t>]</w:t>
      </w:r>
      <w:r w:rsidR="00C20B98">
        <w:rPr>
          <w:rFonts w:hint="eastAsia"/>
        </w:rPr>
        <w:t xml:space="preserve">, corresponding to </w:t>
      </w:r>
      <w:r w:rsidR="00C20B98" w:rsidRPr="00C91CA5">
        <w:t>41.3</w:t>
      </w:r>
      <w:r w:rsidR="00C20B98">
        <w:rPr>
          <w:rFonts w:hint="eastAsia"/>
        </w:rPr>
        <w:t>%</w:t>
      </w:r>
      <w:r w:rsidR="00C20B98" w:rsidRPr="00C91CA5">
        <w:t xml:space="preserve"> </w:t>
      </w:r>
      <w:r w:rsidR="00C20B98">
        <w:rPr>
          <w:rFonts w:hint="eastAsia"/>
        </w:rPr>
        <w:t xml:space="preserve">[IQR: </w:t>
      </w:r>
      <w:r w:rsidR="00C20B98" w:rsidRPr="00C91CA5">
        <w:t>37.6 - 44.8</w:t>
      </w:r>
      <w:r w:rsidR="00C20B98">
        <w:rPr>
          <w:rFonts w:hint="eastAsia"/>
        </w:rPr>
        <w:t>]</w:t>
      </w:r>
      <w:r w:rsidR="00C20B98" w:rsidRPr="009818F3">
        <w:rPr>
          <w:rFonts w:hint="eastAsia"/>
        </w:rPr>
        <w:t xml:space="preserve"> </w:t>
      </w:r>
      <w:r w:rsidR="00C20B98">
        <w:rPr>
          <w:rFonts w:hint="eastAsia"/>
        </w:rPr>
        <w:t xml:space="preserve">under the same conditions of 9-week delay in ORI implementation with 70% coverage. </w:t>
      </w:r>
      <w:r w:rsidR="00260A60" w:rsidRPr="00097432">
        <w:t xml:space="preserve">These </w:t>
      </w:r>
      <w:r w:rsidR="00C20B98">
        <w:rPr>
          <w:rFonts w:hint="eastAsia"/>
        </w:rPr>
        <w:t>e</w:t>
      </w:r>
      <w:r w:rsidR="00260A60" w:rsidRPr="00097432">
        <w:t>stimates</w:t>
      </w:r>
      <w:r w:rsidR="00C20B98">
        <w:rPr>
          <w:rFonts w:hint="eastAsia"/>
        </w:rPr>
        <w:t xml:space="preserve"> across aggregated outbreaks</w:t>
      </w:r>
      <w:r w:rsidR="00260A60" w:rsidRPr="00097432">
        <w:t xml:space="preserve"> contrast with the lower median impact observed when vaccination scenarios were evaluated at the level of individual outbreaks—e.g., </w:t>
      </w:r>
      <w:r w:rsidR="007A5971" w:rsidRPr="00547B10">
        <w:rPr>
          <w:highlight w:val="yellow"/>
        </w:rPr>
        <w:t>12.3 [IQR: 1.7 - 34.2]</w:t>
      </w:r>
      <w:r w:rsidR="007A5971">
        <w:rPr>
          <w:rFonts w:hint="eastAsia"/>
        </w:rPr>
        <w:t xml:space="preserve"> </w:t>
      </w:r>
      <w:r w:rsidR="00260A60" w:rsidRPr="00097432">
        <w:t>under a comparable implementation delay</w:t>
      </w:r>
      <w:r w:rsidR="009810DC" w:rsidRPr="00097432">
        <w:rPr>
          <w:rFonts w:hint="eastAsia"/>
        </w:rPr>
        <w:t xml:space="preserve"> (</w:t>
      </w:r>
      <w:r w:rsidR="009818F3">
        <w:rPr>
          <w:rFonts w:hint="eastAsia"/>
        </w:rPr>
        <w:t xml:space="preserve">as </w:t>
      </w:r>
      <w:r w:rsidR="00344F4D">
        <w:rPr>
          <w:rFonts w:hint="eastAsia"/>
        </w:rPr>
        <w:t xml:space="preserve">previously </w:t>
      </w:r>
      <w:r w:rsidR="009818F3">
        <w:rPr>
          <w:rFonts w:hint="eastAsia"/>
        </w:rPr>
        <w:t xml:space="preserve">illustrated in </w:t>
      </w:r>
      <w:r w:rsidR="009810DC" w:rsidRPr="00097432">
        <w:rPr>
          <w:rFonts w:hint="eastAsia"/>
          <w:b/>
          <w:bCs/>
        </w:rPr>
        <w:t>Table2</w:t>
      </w:r>
      <w:r w:rsidR="009818F3" w:rsidRPr="009818F3">
        <w:rPr>
          <w:rFonts w:hint="eastAsia"/>
        </w:rPr>
        <w:t xml:space="preserve"> and </w:t>
      </w:r>
      <w:r w:rsidR="009810DC" w:rsidRPr="00097432">
        <w:rPr>
          <w:rFonts w:hint="eastAsia"/>
          <w:b/>
          <w:bCs/>
        </w:rPr>
        <w:t>Figure 3</w:t>
      </w:r>
      <w:r w:rsidR="009810DC" w:rsidRPr="00097432">
        <w:rPr>
          <w:rFonts w:hint="eastAsia"/>
        </w:rPr>
        <w:t>)</w:t>
      </w:r>
      <w:r w:rsidR="004257A0" w:rsidRPr="00097432">
        <w:rPr>
          <w:rFonts w:hint="eastAsia"/>
        </w:rPr>
        <w:t xml:space="preserve">. </w:t>
      </w:r>
    </w:p>
    <w:p w14:paraId="04F4F890" w14:textId="7715A553" w:rsidR="00A3640F" w:rsidRPr="00097432" w:rsidRDefault="00A3640F" w:rsidP="00A3640F">
      <w:pPr>
        <w:pStyle w:val="Heading4"/>
      </w:pPr>
      <w:r w:rsidRPr="00097432">
        <w:lastRenderedPageBreak/>
        <w:t>Efficiency and cost</w:t>
      </w:r>
      <w:r w:rsidR="00C20B98">
        <w:rPr>
          <w:rFonts w:hint="eastAsia"/>
        </w:rPr>
        <w:t xml:space="preserve"> effectiveness</w:t>
      </w:r>
    </w:p>
    <w:p w14:paraId="589D4CBB" w14:textId="759E5675" w:rsidR="005D7F75" w:rsidRDefault="0026334F" w:rsidP="005D7F75">
      <w:pPr>
        <w:rPr>
          <w:color w:val="000000"/>
        </w:rPr>
      </w:pPr>
      <w:r>
        <w:rPr>
          <w:rFonts w:hint="eastAsia"/>
        </w:rPr>
        <w:t>C</w:t>
      </w:r>
      <w:r w:rsidR="00372943" w:rsidRPr="00097432">
        <w:rPr>
          <w:rFonts w:hint="eastAsia"/>
        </w:rPr>
        <w:t>ase</w:t>
      </w:r>
      <w:r w:rsidR="00A10060" w:rsidRPr="00097432">
        <w:rPr>
          <w:rFonts w:hint="eastAsia"/>
        </w:rPr>
        <w:t>s</w:t>
      </w:r>
      <w:r w:rsidR="00372943" w:rsidRPr="00097432">
        <w:rPr>
          <w:rFonts w:hint="eastAsia"/>
        </w:rPr>
        <w:t xml:space="preserve"> averted per </w:t>
      </w:r>
      <w:r w:rsidR="00B32D8B" w:rsidRPr="00097432">
        <w:rPr>
          <w:rFonts w:hint="eastAsia"/>
        </w:rPr>
        <w:t>1,000 OCVs</w:t>
      </w:r>
      <w:r w:rsidR="00372943" w:rsidRPr="00097432">
        <w:rPr>
          <w:rFonts w:hint="eastAsia"/>
        </w:rPr>
        <w:t xml:space="preserve"> (</w:t>
      </w:r>
      <w:r w:rsidR="00372943" w:rsidRPr="00097432">
        <w:rPr>
          <w:rFonts w:hint="eastAsia"/>
          <w:b/>
          <w:bCs/>
        </w:rPr>
        <w:t xml:space="preserve">Figure </w:t>
      </w:r>
      <w:r w:rsidR="003E19A6">
        <w:rPr>
          <w:rFonts w:hint="eastAsia"/>
          <w:b/>
          <w:bCs/>
        </w:rPr>
        <w:t>5</w:t>
      </w:r>
      <w:r w:rsidR="00372943" w:rsidRPr="00097432">
        <w:rPr>
          <w:rFonts w:hint="eastAsia"/>
          <w:b/>
          <w:bCs/>
        </w:rPr>
        <w:t>D</w:t>
      </w:r>
      <w:r w:rsidR="00372943" w:rsidRPr="00097432">
        <w:rPr>
          <w:rFonts w:hint="eastAsia"/>
        </w:rPr>
        <w:t>)</w:t>
      </w:r>
      <w:r>
        <w:rPr>
          <w:rFonts w:hint="eastAsia"/>
        </w:rPr>
        <w:t xml:space="preserve"> tended to increase while </w:t>
      </w:r>
      <w:r w:rsidRPr="00097432">
        <w:rPr>
          <w:rFonts w:hint="eastAsia"/>
        </w:rPr>
        <w:t>the cost per case averted (</w:t>
      </w:r>
      <w:r w:rsidRPr="00097432">
        <w:rPr>
          <w:rFonts w:hint="eastAsia"/>
          <w:b/>
          <w:bCs/>
        </w:rPr>
        <w:t xml:space="preserve">Figure </w:t>
      </w:r>
      <w:r w:rsidR="003E19A6">
        <w:rPr>
          <w:rFonts w:hint="eastAsia"/>
          <w:b/>
          <w:bCs/>
        </w:rPr>
        <w:t>5</w:t>
      </w:r>
      <w:r w:rsidRPr="00097432">
        <w:rPr>
          <w:rFonts w:hint="eastAsia"/>
          <w:b/>
          <w:bCs/>
        </w:rPr>
        <w:t>E</w:t>
      </w:r>
      <w:r w:rsidRPr="00097432">
        <w:rPr>
          <w:rFonts w:hint="eastAsia"/>
        </w:rPr>
        <w:t xml:space="preserve">) </w:t>
      </w:r>
      <w:r>
        <w:rPr>
          <w:rFonts w:hint="eastAsia"/>
        </w:rPr>
        <w:t xml:space="preserve">and the cost per DALY averted </w:t>
      </w:r>
      <w:r w:rsidR="00BD6493" w:rsidRPr="00097432">
        <w:rPr>
          <w:rFonts w:hint="eastAsia"/>
        </w:rPr>
        <w:t>(</w:t>
      </w:r>
      <w:r w:rsidR="00BD6493" w:rsidRPr="00097432">
        <w:rPr>
          <w:rFonts w:hint="eastAsia"/>
          <w:b/>
          <w:bCs/>
        </w:rPr>
        <w:t xml:space="preserve">Figure </w:t>
      </w:r>
      <w:r w:rsidR="003E19A6">
        <w:rPr>
          <w:rFonts w:hint="eastAsia"/>
          <w:b/>
          <w:bCs/>
        </w:rPr>
        <w:t>5</w:t>
      </w:r>
      <w:r w:rsidR="00BD6493">
        <w:rPr>
          <w:rFonts w:hint="eastAsia"/>
          <w:b/>
          <w:bCs/>
        </w:rPr>
        <w:t>F</w:t>
      </w:r>
      <w:r w:rsidR="00BD6493" w:rsidRPr="00097432">
        <w:rPr>
          <w:rFonts w:hint="eastAsia"/>
        </w:rPr>
        <w:t xml:space="preserve">) </w:t>
      </w:r>
      <w:r>
        <w:rPr>
          <w:rFonts w:hint="eastAsia"/>
        </w:rPr>
        <w:t xml:space="preserve">tended to </w:t>
      </w:r>
      <w:r w:rsidR="00534B1A">
        <w:t>decrease</w:t>
      </w:r>
      <w:r>
        <w:rPr>
          <w:rFonts w:hint="eastAsia"/>
        </w:rPr>
        <w:t xml:space="preserve"> as the years went by and the number of OCV doses used increased. Also, variability</w:t>
      </w:r>
      <w:r w:rsidR="00BD6493">
        <w:rPr>
          <w:rFonts w:hint="eastAsia"/>
        </w:rPr>
        <w:t xml:space="preserve"> in these metrics</w:t>
      </w:r>
      <w:r>
        <w:rPr>
          <w:rFonts w:hint="eastAsia"/>
        </w:rPr>
        <w:t xml:space="preserve"> decreased</w:t>
      </w:r>
      <w:r w:rsidR="00711225" w:rsidRPr="00097432">
        <w:t xml:space="preserve"> as the number of deployed</w:t>
      </w:r>
      <w:r w:rsidR="002B77C2" w:rsidRPr="00097432">
        <w:rPr>
          <w:rFonts w:hint="eastAsia"/>
        </w:rPr>
        <w:t xml:space="preserve"> </w:t>
      </w:r>
      <w:r w:rsidR="00265040" w:rsidRPr="00097432">
        <w:rPr>
          <w:rFonts w:hint="eastAsia"/>
        </w:rPr>
        <w:t>doses</w:t>
      </w:r>
      <w:r w:rsidR="00711225" w:rsidRPr="00097432">
        <w:t xml:space="preserve"> increased.</w:t>
      </w:r>
      <w:r w:rsidR="00B32D8B" w:rsidRPr="00097432">
        <w:rPr>
          <w:rFonts w:hint="eastAsia"/>
        </w:rPr>
        <w:t xml:space="preserve"> </w:t>
      </w:r>
      <w:r w:rsidR="00657355" w:rsidRPr="00097432">
        <w:rPr>
          <w:rFonts w:hint="eastAsia"/>
        </w:rPr>
        <w:t xml:space="preserve">By 2020, </w:t>
      </w:r>
      <w:r w:rsidR="00711225" w:rsidRPr="00097432">
        <w:rPr>
          <w:rFonts w:hint="eastAsia"/>
        </w:rPr>
        <w:t>the estimated c</w:t>
      </w:r>
      <w:r w:rsidR="00B32D8B" w:rsidRPr="00097432">
        <w:rPr>
          <w:rFonts w:hint="eastAsia"/>
        </w:rPr>
        <w:t xml:space="preserve">ase averted per 1,000 OCVs were </w:t>
      </w:r>
      <w:r w:rsidR="00547B10" w:rsidRPr="00547B10">
        <w:rPr>
          <w:lang w:val="en-US"/>
        </w:rPr>
        <w:t>0.409 [IQR: 0.374 - 0.451]</w:t>
      </w:r>
      <w:r w:rsidR="00B32D8B" w:rsidRPr="00097432">
        <w:rPr>
          <w:rFonts w:hint="eastAsia"/>
        </w:rPr>
        <w:t>,</w:t>
      </w:r>
      <w:r w:rsidR="00B67AF4">
        <w:rPr>
          <w:rFonts w:hint="eastAsia"/>
        </w:rPr>
        <w:t xml:space="preserve"> which could increase to</w:t>
      </w:r>
      <w:r w:rsidR="00B32D8B" w:rsidRPr="00097432">
        <w:rPr>
          <w:rFonts w:hint="eastAsia"/>
        </w:rPr>
        <w:t xml:space="preserve"> </w:t>
      </w:r>
      <w:r w:rsidR="00B67AF4" w:rsidRPr="00B67AF4">
        <w:t>0.736 [IQR: 0.663 - 0.813]</w:t>
      </w:r>
      <w:r w:rsidR="00B67AF4">
        <w:rPr>
          <w:rFonts w:hint="eastAsia"/>
        </w:rPr>
        <w:t xml:space="preserve"> if top quartile of outbreaks by duration are prioritized. These median values are substantially higher </w:t>
      </w:r>
      <w:r w:rsidR="00711225" w:rsidRPr="00097432">
        <w:rPr>
          <w:rFonts w:hint="eastAsia"/>
        </w:rPr>
        <w:t xml:space="preserve">than </w:t>
      </w:r>
      <w:r w:rsidR="00547B10" w:rsidRPr="00547B10">
        <w:rPr>
          <w:lang w:val="en-US"/>
        </w:rPr>
        <w:t>0.151 [IQR: 0.013 - 0.892]</w:t>
      </w:r>
      <w:r w:rsidR="00CF1D2D" w:rsidRPr="00097432">
        <w:rPr>
          <w:rFonts w:hint="eastAsia"/>
          <w:lang w:val="en-US"/>
        </w:rPr>
        <w:t xml:space="preserve"> </w:t>
      </w:r>
      <w:r w:rsidR="00B32D8B" w:rsidRPr="00097432">
        <w:rPr>
          <w:rFonts w:hint="eastAsia"/>
          <w:lang w:val="en-US"/>
        </w:rPr>
        <w:t>per 1,000 OCVs</w:t>
      </w:r>
      <w:r w:rsidR="00711225" w:rsidRPr="00097432">
        <w:rPr>
          <w:rFonts w:hint="eastAsia"/>
          <w:lang w:val="en-US"/>
        </w:rPr>
        <w:t xml:space="preserve"> when</w:t>
      </w:r>
      <w:r w:rsidR="00A3640F" w:rsidRPr="00097432">
        <w:rPr>
          <w:rFonts w:hint="eastAsia"/>
          <w:lang w:val="en-US"/>
        </w:rPr>
        <w:t xml:space="preserve"> the estimate was </w:t>
      </w:r>
      <w:r w:rsidR="00662D4B">
        <w:rPr>
          <w:rFonts w:hint="eastAsia"/>
          <w:lang w:val="en-US"/>
        </w:rPr>
        <w:t>e</w:t>
      </w:r>
      <w:r w:rsidR="00A3640F" w:rsidRPr="00097432">
        <w:rPr>
          <w:rFonts w:hint="eastAsia"/>
          <w:lang w:val="en-US"/>
        </w:rPr>
        <w:t xml:space="preserve">valuated at the individual outbreak level. </w:t>
      </w:r>
      <w:r w:rsidR="0047646C">
        <w:rPr>
          <w:rFonts w:hint="eastAsia"/>
        </w:rPr>
        <w:t>T</w:t>
      </w:r>
      <w:r w:rsidR="00711225" w:rsidRPr="00097432">
        <w:rPr>
          <w:rFonts w:hint="eastAsia"/>
        </w:rPr>
        <w:t>he c</w:t>
      </w:r>
      <w:r w:rsidR="00B32D8B" w:rsidRPr="00097432">
        <w:rPr>
          <w:rFonts w:hint="eastAsia"/>
        </w:rPr>
        <w:t xml:space="preserve">ost per case averted were </w:t>
      </w:r>
      <w:r w:rsidR="00711225" w:rsidRPr="00097432">
        <w:t>US$</w:t>
      </w:r>
      <w:r w:rsidR="004632B6" w:rsidRPr="00097432">
        <w:rPr>
          <w:rFonts w:hint="eastAsia"/>
        </w:rPr>
        <w:t xml:space="preserve"> </w:t>
      </w:r>
      <w:r w:rsidR="00547B10" w:rsidRPr="00547B10">
        <w:rPr>
          <w:highlight w:val="yellow"/>
          <w:lang w:val="en-US"/>
        </w:rPr>
        <w:t>9,035 [IQR: 8,142 - 9,945]</w:t>
      </w:r>
      <w:r w:rsidR="00B67AF4">
        <w:rPr>
          <w:rFonts w:hint="eastAsia"/>
          <w:lang w:val="en-US"/>
        </w:rPr>
        <w:t>,which could be reduced to</w:t>
      </w:r>
      <w:r w:rsidR="00547B10">
        <w:rPr>
          <w:rFonts w:hint="eastAsia"/>
          <w:lang w:val="en-US"/>
        </w:rPr>
        <w:t xml:space="preserve"> </w:t>
      </w:r>
      <w:r w:rsidR="00B67AF4" w:rsidRPr="00B67AF4">
        <w:rPr>
          <w:lang w:val="en-US"/>
        </w:rPr>
        <w:t>4,498 [IQR: 4,017 - 5,054]</w:t>
      </w:r>
      <w:r w:rsidR="00B67AF4">
        <w:rPr>
          <w:rFonts w:hint="eastAsia"/>
          <w:lang w:val="en-US"/>
        </w:rPr>
        <w:t xml:space="preserve"> if top quartile of outbreaks by duration are prioritized. These values again are </w:t>
      </w:r>
      <w:r w:rsidR="004632B6" w:rsidRPr="00097432">
        <w:rPr>
          <w:rFonts w:hint="eastAsia"/>
          <w:lang w:val="en-US"/>
        </w:rPr>
        <w:t xml:space="preserve">much lower than </w:t>
      </w:r>
      <w:r w:rsidR="0047646C" w:rsidRPr="00BE2DE0">
        <w:rPr>
          <w:highlight w:val="yellow"/>
        </w:rPr>
        <w:t>US$</w:t>
      </w:r>
      <w:r w:rsidR="0047646C" w:rsidRPr="00BE2DE0">
        <w:rPr>
          <w:rFonts w:hint="eastAsia"/>
          <w:highlight w:val="yellow"/>
        </w:rPr>
        <w:t xml:space="preserve"> </w:t>
      </w:r>
      <w:r w:rsidR="00547B10" w:rsidRPr="00547B10">
        <w:rPr>
          <w:highlight w:val="yellow"/>
          <w:lang w:val="en-US"/>
        </w:rPr>
        <w:t>13,045 [IQR: 2,546 - 59,533]</w:t>
      </w:r>
      <w:r w:rsidR="00B67AF4">
        <w:rPr>
          <w:rFonts w:hint="eastAsia"/>
          <w:highlight w:val="yellow"/>
          <w:lang w:val="en-US"/>
        </w:rPr>
        <w:t xml:space="preserve"> </w:t>
      </w:r>
      <w:r w:rsidR="00711225" w:rsidRPr="00097432">
        <w:rPr>
          <w:lang w:val="en-US"/>
        </w:rPr>
        <w:t>when evaluated for individual outbreaks</w:t>
      </w:r>
      <w:r w:rsidR="00E27257" w:rsidRPr="00097432">
        <w:rPr>
          <w:lang w:val="en-US"/>
        </w:rPr>
        <w:t xml:space="preserve"> </w:t>
      </w:r>
      <w:r w:rsidR="004632B6" w:rsidRPr="00097432">
        <w:rPr>
          <w:rFonts w:hint="eastAsia"/>
          <w:lang w:val="en-US"/>
        </w:rPr>
        <w:t>(</w:t>
      </w:r>
      <w:r w:rsidR="00B67AF4">
        <w:rPr>
          <w:rFonts w:hint="eastAsia"/>
          <w:lang w:val="en-US"/>
        </w:rPr>
        <w:t xml:space="preserve">as previously shown in </w:t>
      </w:r>
      <w:r w:rsidR="00E27257" w:rsidRPr="00097432">
        <w:rPr>
          <w:b/>
          <w:bCs/>
          <w:color w:val="000000"/>
        </w:rPr>
        <w:t xml:space="preserve">Table </w:t>
      </w:r>
      <w:r w:rsidR="0085544E">
        <w:rPr>
          <w:rFonts w:hint="eastAsia"/>
          <w:b/>
          <w:bCs/>
          <w:color w:val="000000"/>
        </w:rPr>
        <w:t>3</w:t>
      </w:r>
      <w:r w:rsidR="00E27257" w:rsidRPr="00097432">
        <w:rPr>
          <w:color w:val="000000"/>
        </w:rPr>
        <w:t>).</w:t>
      </w:r>
      <w:r w:rsidR="005D7F75">
        <w:rPr>
          <w:rFonts w:hint="eastAsia"/>
          <w:color w:val="000000"/>
        </w:rPr>
        <w:t xml:space="preserve"> Similarly, the cost per DALY averted was </w:t>
      </w:r>
      <w:r w:rsidR="0047646C" w:rsidRPr="00097432">
        <w:t>US$</w:t>
      </w:r>
      <w:r w:rsidR="0047646C" w:rsidRPr="00097432">
        <w:rPr>
          <w:rFonts w:hint="eastAsia"/>
        </w:rPr>
        <w:t xml:space="preserve"> </w:t>
      </w:r>
      <w:r w:rsidR="00547B10" w:rsidRPr="00547B10">
        <w:rPr>
          <w:color w:val="000000"/>
          <w:highlight w:val="yellow"/>
          <w:lang w:val="en-US"/>
        </w:rPr>
        <w:t>27,307 [IQR: 23,727 - 31,423]</w:t>
      </w:r>
      <w:r w:rsidR="0047646C">
        <w:rPr>
          <w:rFonts w:hint="eastAsia"/>
          <w:color w:val="000000"/>
          <w:lang w:val="en-US"/>
        </w:rPr>
        <w:t xml:space="preserve">, </w:t>
      </w:r>
      <w:r w:rsidR="00B67AF4">
        <w:rPr>
          <w:rFonts w:hint="eastAsia"/>
          <w:color w:val="000000"/>
          <w:lang w:val="en-US"/>
        </w:rPr>
        <w:t xml:space="preserve">which could decrease to </w:t>
      </w:r>
      <w:r w:rsidR="00B67AF4" w:rsidRPr="00097432">
        <w:t>US$</w:t>
      </w:r>
      <w:r w:rsidR="00B67AF4">
        <w:rPr>
          <w:rFonts w:hint="eastAsia"/>
        </w:rPr>
        <w:t xml:space="preserve"> </w:t>
      </w:r>
      <w:r w:rsidR="00B67AF4" w:rsidRPr="00B67AF4">
        <w:rPr>
          <w:color w:val="000000"/>
          <w:lang w:val="en-US"/>
        </w:rPr>
        <w:t>10,695 [IQR: 9,807 - 11,761]</w:t>
      </w:r>
      <w:r w:rsidR="00B67AF4">
        <w:rPr>
          <w:rFonts w:hint="eastAsia"/>
          <w:color w:val="000000"/>
          <w:lang w:val="en-US"/>
        </w:rPr>
        <w:t xml:space="preserve"> when ORIs were prioritized to the top quartile of outbreak by duration. The median values are again</w:t>
      </w:r>
      <w:r w:rsidR="0047646C">
        <w:rPr>
          <w:rFonts w:hint="eastAsia"/>
          <w:color w:val="000000"/>
          <w:lang w:val="en-US"/>
        </w:rPr>
        <w:t xml:space="preserve"> much lower than </w:t>
      </w:r>
      <w:r w:rsidR="0047646C" w:rsidRPr="00097432">
        <w:t>US$</w:t>
      </w:r>
      <w:r w:rsidR="0047646C" w:rsidRPr="00097432">
        <w:rPr>
          <w:rFonts w:hint="eastAsia"/>
        </w:rPr>
        <w:t xml:space="preserve"> </w:t>
      </w:r>
      <w:r w:rsidR="00547B10" w:rsidRPr="00547B10">
        <w:rPr>
          <w:color w:val="000000"/>
          <w:highlight w:val="yellow"/>
          <w:lang w:val="en-US"/>
        </w:rPr>
        <w:t>1,744,390 [IQR: 11,650 - 40,068,121]</w:t>
      </w:r>
      <w:r w:rsidR="0047646C" w:rsidRPr="0047646C">
        <w:rPr>
          <w:lang w:val="en-US"/>
        </w:rPr>
        <w:t xml:space="preserve"> </w:t>
      </w:r>
      <w:r w:rsidR="0047646C" w:rsidRPr="00097432">
        <w:rPr>
          <w:lang w:val="en-US"/>
        </w:rPr>
        <w:t>when evaluated for individual outbreaks</w:t>
      </w:r>
      <w:r w:rsidR="0047646C">
        <w:rPr>
          <w:rFonts w:hint="eastAsia"/>
          <w:lang w:val="en-US"/>
        </w:rPr>
        <w:t xml:space="preserve"> </w:t>
      </w:r>
      <w:r w:rsidR="0047646C" w:rsidRPr="00097432">
        <w:rPr>
          <w:rFonts w:hint="eastAsia"/>
          <w:lang w:val="en-US"/>
        </w:rPr>
        <w:t>(</w:t>
      </w:r>
      <w:r w:rsidR="00B67AF4">
        <w:rPr>
          <w:rFonts w:hint="eastAsia"/>
          <w:lang w:val="en-US"/>
        </w:rPr>
        <w:t xml:space="preserve">as </w:t>
      </w:r>
      <w:r w:rsidR="000D466C">
        <w:rPr>
          <w:rFonts w:hint="eastAsia"/>
          <w:lang w:val="en-US"/>
        </w:rPr>
        <w:t xml:space="preserve">previously shown in </w:t>
      </w:r>
      <w:r w:rsidR="00B61FF5">
        <w:rPr>
          <w:rFonts w:hint="eastAsia"/>
          <w:b/>
          <w:bCs/>
          <w:color w:val="000000"/>
        </w:rPr>
        <w:t>Ta</w:t>
      </w:r>
      <w:r w:rsidR="0047646C" w:rsidRPr="00097432">
        <w:rPr>
          <w:b/>
          <w:bCs/>
          <w:color w:val="000000"/>
        </w:rPr>
        <w:t xml:space="preserve">ble </w:t>
      </w:r>
      <w:r w:rsidR="0085544E">
        <w:rPr>
          <w:rFonts w:hint="eastAsia"/>
          <w:b/>
          <w:bCs/>
          <w:color w:val="000000"/>
        </w:rPr>
        <w:t>3</w:t>
      </w:r>
      <w:r w:rsidR="0047646C" w:rsidRPr="00097432">
        <w:rPr>
          <w:color w:val="000000"/>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5109B5E4" w14:textId="50C2D02F" w:rsidR="000F37C7" w:rsidRPr="00097432" w:rsidRDefault="002063E9" w:rsidP="000F37C7">
      <w:pPr>
        <w:rPr>
          <w:lang w:val="en-US"/>
        </w:rPr>
      </w:pPr>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w:t>
      </w:r>
      <w:r w:rsidR="00364F26" w:rsidRPr="00097432">
        <w:rPr>
          <w:rFonts w:hint="eastAsia"/>
        </w:rPr>
        <w:t>oral cholera vaccines (</w:t>
      </w:r>
      <w:r w:rsidR="00AD3B10" w:rsidRPr="00097432">
        <w:t>OCVs</w:t>
      </w:r>
      <w:r w:rsidR="00364F26" w:rsidRPr="00097432">
        <w:rPr>
          <w:rFonts w:hint="eastAsia"/>
        </w:rPr>
        <w:t>)</w:t>
      </w:r>
      <w:r w:rsidR="00AD3B10" w:rsidRPr="00097432">
        <w:t xml:space="preserve">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outbreak response immunization (ORI) is critical: the median percentage reduction in cases declined from </w:t>
      </w:r>
      <w:r w:rsidR="00364F26" w:rsidRPr="0081024F">
        <w:rPr>
          <w:highlight w:val="yellow"/>
        </w:rPr>
        <w:t xml:space="preserve">70.5% to </w:t>
      </w:r>
      <w:r w:rsidR="0081024F" w:rsidRPr="0081024F">
        <w:rPr>
          <w:rFonts w:hint="eastAsia"/>
          <w:highlight w:val="yellow"/>
        </w:rPr>
        <w:t>8</w:t>
      </w:r>
      <w:r w:rsidR="00364F26" w:rsidRPr="0081024F">
        <w:rPr>
          <w:highlight w:val="yellow"/>
        </w:rPr>
        <w:t>.</w:t>
      </w:r>
      <w:r w:rsidR="0081024F" w:rsidRPr="0081024F">
        <w:rPr>
          <w:rFonts w:hint="eastAsia"/>
          <w:highlight w:val="yellow"/>
        </w:rPr>
        <w:t>2</w:t>
      </w:r>
      <w:r w:rsidR="00364F26" w:rsidRPr="0081024F">
        <w:rPr>
          <w:highlight w:val="yellow"/>
        </w:rPr>
        <w:t>%</w:t>
      </w:r>
      <w:r w:rsidR="00364F26" w:rsidRPr="00097432">
        <w:t xml:space="preserve"> when ORI was delayed from week 1 to week 9. This corresponds to a </w:t>
      </w:r>
      <w:r w:rsidR="00364F26" w:rsidRPr="0081024F">
        <w:rPr>
          <w:highlight w:val="yellow"/>
        </w:rPr>
        <w:t>17.</w:t>
      </w:r>
      <w:r w:rsidR="0081024F">
        <w:rPr>
          <w:rFonts w:hint="eastAsia"/>
          <w:highlight w:val="yellow"/>
        </w:rPr>
        <w:t>5</w:t>
      </w:r>
      <w:r w:rsidR="00364F26" w:rsidRPr="0081024F">
        <w:rPr>
          <w:highlight w:val="yellow"/>
        </w:rPr>
        <w:t>%</w:t>
      </w:r>
      <w:r w:rsidR="00364F26" w:rsidRPr="00097432">
        <w:t xml:space="preserve"> reduction in impact</w:t>
      </w:r>
      <w:r w:rsidR="00353A49" w:rsidRPr="00097432">
        <w:t xml:space="preserve"> per week of delay in vaccination</w:t>
      </w:r>
      <w:r w:rsidR="00364F26" w:rsidRPr="00097432">
        <w:t xml:space="preserve">, with the benefit halving approximately every </w:t>
      </w:r>
      <w:r w:rsidR="0081024F" w:rsidRPr="0081024F">
        <w:rPr>
          <w:rFonts w:hint="eastAsia"/>
          <w:highlight w:val="yellow"/>
        </w:rPr>
        <w:t>3.6</w:t>
      </w:r>
      <w:r w:rsidR="00364F26" w:rsidRPr="00097432">
        <w:t xml:space="preserve"> weeks. Despite this steep decline in effectiveness at the individual outbreak level, delayed ORIs still conferred meaningful public health impact when aggregated across multiple outbreaks. This is largely due to their disproportionate effect on large, prolonged </w:t>
      </w:r>
      <w:r w:rsidR="00364F26" w:rsidRPr="00097432">
        <w:lastRenderedPageBreak/>
        <w:t>outbreaks. For instance, using the number of doses deployed from the global OCV stockpile between 2013 and 2020, ORIs implemented at week 9 still averted an estimated 2</w:t>
      </w:r>
      <w:r w:rsidR="0081024F">
        <w:rPr>
          <w:rFonts w:hint="eastAsia"/>
        </w:rPr>
        <w:t>9</w:t>
      </w:r>
      <w:r w:rsidR="00364F26" w:rsidRPr="00097432">
        <w:t>.</w:t>
      </w:r>
      <w:r w:rsidR="0081024F">
        <w:rPr>
          <w:rFonts w:hint="eastAsia"/>
        </w:rPr>
        <w:t>4</w:t>
      </w:r>
      <w:r w:rsidR="00364F26" w:rsidRPr="00097432">
        <w:t>%</w:t>
      </w:r>
      <w:r w:rsidR="00F5505A" w:rsidRPr="00097432">
        <w:t xml:space="preserve"> </w:t>
      </w:r>
      <w:r w:rsidR="00F5505A" w:rsidRPr="00097432">
        <w:rPr>
          <w:rFonts w:hint="eastAsia"/>
        </w:rPr>
        <w:t xml:space="preserve">reduction </w:t>
      </w:r>
      <w:r w:rsidR="00364F26" w:rsidRPr="00097432">
        <w:rPr>
          <w:rFonts w:hint="eastAsia"/>
        </w:rPr>
        <w:t>of</w:t>
      </w:r>
      <w:r w:rsidR="00F5505A" w:rsidRPr="00097432">
        <w:rPr>
          <w:rFonts w:hint="eastAsia"/>
        </w:rPr>
        <w:t xml:space="preserve"> cases</w:t>
      </w:r>
      <w:r w:rsidR="006B5475" w:rsidRPr="00097432">
        <w:rPr>
          <w:rFonts w:hint="eastAsia"/>
        </w:rPr>
        <w:t xml:space="preserve">. </w:t>
      </w:r>
    </w:p>
    <w:p w14:paraId="03E30C08" w14:textId="77777777" w:rsidR="003E7E81" w:rsidRPr="00097432" w:rsidRDefault="003E7E81" w:rsidP="00F57F15"/>
    <w:p w14:paraId="50DB7C47" w14:textId="2CF72A21" w:rsidR="005F6B03" w:rsidRPr="00097432" w:rsidRDefault="00A21D3A" w:rsidP="00F57F15">
      <w:r w:rsidRPr="00097432">
        <w:t xml:space="preserve">Our findings highlight that </w:t>
      </w:r>
      <w:r w:rsidR="0081024F">
        <w:rPr>
          <w:rFonts w:hint="eastAsia"/>
        </w:rPr>
        <w:t xml:space="preserve">impact of ORI </w:t>
      </w:r>
      <w:r w:rsidR="00C91102">
        <w:rPr>
          <w:rFonts w:hint="eastAsia"/>
        </w:rPr>
        <w:t>depends</w:t>
      </w:r>
      <w:r w:rsidR="0081024F">
        <w:rPr>
          <w:rFonts w:hint="eastAsia"/>
        </w:rPr>
        <w:t xml:space="preserve"> </w:t>
      </w:r>
      <w:r w:rsidR="00CC2462">
        <w:rPr>
          <w:rFonts w:hint="eastAsia"/>
        </w:rPr>
        <w:t xml:space="preserve">not only </w:t>
      </w:r>
      <w:r w:rsidR="00C91102">
        <w:rPr>
          <w:rFonts w:hint="eastAsia"/>
        </w:rPr>
        <w:t xml:space="preserve">on </w:t>
      </w:r>
      <w:r w:rsidR="0081024F">
        <w:rPr>
          <w:rFonts w:hint="eastAsia"/>
        </w:rPr>
        <w:t>campaign parameters but also</w:t>
      </w:r>
      <w:r w:rsidR="00C91102">
        <w:rPr>
          <w:rFonts w:hint="eastAsia"/>
        </w:rPr>
        <w:t xml:space="preserve"> on </w:t>
      </w:r>
      <w:r w:rsidR="0081024F">
        <w:rPr>
          <w:rFonts w:hint="eastAsia"/>
        </w:rPr>
        <w:t xml:space="preserve">outbreak </w:t>
      </w:r>
      <w:r w:rsidR="00C91102">
        <w:rPr>
          <w:rFonts w:hint="eastAsia"/>
        </w:rPr>
        <w:t>characteristics</w:t>
      </w:r>
      <w:r w:rsidR="0081024F">
        <w:rPr>
          <w:rFonts w:hint="eastAsia"/>
        </w:rPr>
        <w:t xml:space="preserve">. Delays in campaign initiation can be </w:t>
      </w:r>
      <w:r w:rsidR="00C91102">
        <w:rPr>
          <w:rFonts w:hint="eastAsia"/>
        </w:rPr>
        <w:t>partially offset b</w:t>
      </w:r>
      <w:r w:rsidR="0081024F">
        <w:rPr>
          <w:rFonts w:hint="eastAsia"/>
        </w:rPr>
        <w:t xml:space="preserve">y targeting outbreaks that </w:t>
      </w:r>
      <w:r w:rsidR="00C91102">
        <w:rPr>
          <w:rFonts w:hint="eastAsia"/>
        </w:rPr>
        <w:t xml:space="preserve">are likely to be </w:t>
      </w:r>
      <w:r w:rsidR="0081024F">
        <w:rPr>
          <w:rFonts w:hint="eastAsia"/>
        </w:rPr>
        <w:t>longer, and larger in the absence of intervention</w:t>
      </w:r>
      <w:r w:rsidR="00CC2462">
        <w:rPr>
          <w:rFonts w:hint="eastAsia"/>
        </w:rPr>
        <w:t xml:space="preserve">. For example, </w:t>
      </w:r>
      <w:r w:rsidR="00C91102">
        <w:rPr>
          <w:rFonts w:hint="eastAsia"/>
        </w:rPr>
        <w:t xml:space="preserve">median </w:t>
      </w:r>
      <w:r w:rsidR="00CC2462">
        <w:rPr>
          <w:rFonts w:hint="eastAsia"/>
        </w:rPr>
        <w:t xml:space="preserve">case reduction </w:t>
      </w:r>
      <w:r w:rsidR="00C91102">
        <w:rPr>
          <w:rFonts w:hint="eastAsia"/>
        </w:rPr>
        <w:t>achieved by an ORI with 5-week delay across all outbreaks (</w:t>
      </w:r>
      <w:r w:rsidR="00CC2462" w:rsidRPr="00CC2462">
        <w:t>26.1</w:t>
      </w:r>
      <w:r w:rsidR="00C91102">
        <w:rPr>
          <w:rFonts w:hint="eastAsia"/>
        </w:rPr>
        <w:t>%</w:t>
      </w:r>
      <w:r w:rsidR="00CC2462" w:rsidRPr="00CC2462">
        <w:t xml:space="preserve"> </w:t>
      </w:r>
      <w:r w:rsidR="00CC2462">
        <w:rPr>
          <w:rFonts w:hint="eastAsia"/>
        </w:rPr>
        <w:t xml:space="preserve">[IQR: </w:t>
      </w:r>
      <w:r w:rsidR="00CC2462" w:rsidRPr="00CC2462">
        <w:t>6.5 - 50.7</w:t>
      </w:r>
      <w:r w:rsidR="00CC2462">
        <w:rPr>
          <w:rFonts w:hint="eastAsia"/>
        </w:rPr>
        <w:t>]</w:t>
      </w:r>
      <w:r w:rsidR="00C91102">
        <w:rPr>
          <w:rFonts w:hint="eastAsia"/>
        </w:rPr>
        <w:t xml:space="preserve">) is comparable to </w:t>
      </w:r>
      <w:r w:rsidR="004C522D">
        <w:rPr>
          <w:rFonts w:hint="eastAsia"/>
        </w:rPr>
        <w:t>that of a</w:t>
      </w:r>
      <w:r w:rsidR="00C91102">
        <w:rPr>
          <w:rFonts w:hint="eastAsia"/>
        </w:rPr>
        <w:t xml:space="preserve"> 13-week delay in </w:t>
      </w:r>
      <w:r w:rsidR="004C522D">
        <w:rPr>
          <w:rFonts w:hint="eastAsia"/>
        </w:rPr>
        <w:t xml:space="preserve">outbreaks in </w:t>
      </w:r>
      <w:r w:rsidR="00C91102">
        <w:rPr>
          <w:rFonts w:hint="eastAsia"/>
        </w:rPr>
        <w:t>the top quartile by duration (</w:t>
      </w:r>
      <w:r w:rsidR="00CC2462" w:rsidRPr="00CC2462">
        <w:t>24.7</w:t>
      </w:r>
      <w:r w:rsidR="00CC2462">
        <w:rPr>
          <w:rFonts w:hint="eastAsia"/>
        </w:rPr>
        <w:t>%</w:t>
      </w:r>
      <w:r w:rsidR="00CC2462" w:rsidRPr="00CC2462">
        <w:t xml:space="preserve"> </w:t>
      </w:r>
      <w:r w:rsidR="00CC2462">
        <w:rPr>
          <w:rFonts w:hint="eastAsia"/>
        </w:rPr>
        <w:t>[IQR:</w:t>
      </w:r>
      <w:r w:rsidR="00CC2462" w:rsidRPr="00CC2462">
        <w:t>13 - 44.5</w:t>
      </w:r>
      <w:r w:rsidR="00CC2462">
        <w:rPr>
          <w:rFonts w:hint="eastAsia"/>
        </w:rPr>
        <w:t>]</w:t>
      </w:r>
      <w:r w:rsidR="00C91102">
        <w:rPr>
          <w:rFonts w:hint="eastAsia"/>
        </w:rPr>
        <w:t>)</w:t>
      </w:r>
      <w:r w:rsidRPr="00097432">
        <w:t xml:space="preserve">. This underscores the value of strategic prioritization: </w:t>
      </w:r>
      <w:r w:rsidR="004C522D">
        <w:rPr>
          <w:rFonts w:hint="eastAsia"/>
        </w:rPr>
        <w:t xml:space="preserve">directing limited OCV supplies to outbreaks with </w:t>
      </w:r>
      <w:r w:rsidRPr="00097432">
        <w:t>a higher likelihood of being large or prolonged can significantly amplify the overall effect of ORIs (</w:t>
      </w:r>
      <w:r w:rsidRPr="00097432">
        <w:rPr>
          <w:b/>
          <w:bCs/>
        </w:rPr>
        <w:t>Figure 3</w:t>
      </w:r>
      <w:r w:rsidRPr="00097432">
        <w:t xml:space="preserve"> and </w:t>
      </w:r>
      <w:r w:rsidRPr="00097432">
        <w:rPr>
          <w:b/>
          <w:bCs/>
        </w:rPr>
        <w:t>Figure S2</w:t>
      </w:r>
      <w:r w:rsidRPr="00097432">
        <w:t xml:space="preserve">). While </w:t>
      </w:r>
      <w:r w:rsidR="004C522D">
        <w:rPr>
          <w:rFonts w:hint="eastAsia"/>
        </w:rPr>
        <w:t xml:space="preserve">this approach </w:t>
      </w:r>
      <w:r w:rsidRPr="00097432">
        <w:t>assumes an idealized ability to predict outbreak size at the time of response, such prediction may be partially feasible using known risk factors—such as environmental indicators, socioeconomic conditions (e.g., poverty, literacy, healthcare access), and WASH infrastructure</w:t>
      </w:r>
      <w:r w:rsidR="009704F7" w:rsidRPr="00097432">
        <w:t>.</w:t>
      </w:r>
      <w:r w:rsidR="0091605D" w:rsidRPr="00097432">
        <w:fldChar w:fldCharType="begin"/>
      </w:r>
      <w:r w:rsidR="00345AF1">
        <w:instrText xml:space="preserve"> ADDIN ZOTERO_ITEM CSL_CITATION {"citationID":"sdNtNpkT","properties":{"formattedCitation":"\\super 19,70\\uc0\\u8211{}73\\nosupersub{}","plainCitation":"19,70–73","noteIndex":0},"citationItems":[{"id":15132,"uris":["http://zotero.org/users/7663102/items/JFZ6PANM"],"itemData":{"id":15132,"type":"article-journal","abstract":"Improvements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N."}],"issued":{"date-parts":[["2016",6]]},"citation-key":"koepkePREDICTIVEMODELINGCHOLERA2016"}},{"id":"EgwuGF5k/ws8mD2P8","uris":["http://zotero.org/users/local/xDVOxgbN/items/FWDM2MLV"],"itemData":{"id":224,"type":"article-journal","abstract":"Objectives\n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345AF1">
        <w:rPr>
          <w:rFonts w:ascii="Arial" w:hAnsi="Arial"/>
        </w:rPr>
        <w:instrText> </w:instrText>
      </w:r>
      <w:r w:rsidR="00345AF1">
        <w:instrText>941 cholera cases were notified to the surveillance system in Mozambique. Risk of cholera increased with higher monthly mean temperatures above 24</w:instrText>
      </w:r>
      <w:r w:rsidR="00345AF1">
        <w:rPr>
          <w:rFonts w:cs="Aptos"/>
        </w:rPr>
        <w:instrText>°</w:instrText>
      </w:r>
      <w:r w:rsidR="00345AF1">
        <w:instrText>C in comparison to the reference mean temperature of 23</w:instrText>
      </w:r>
      <w:r w:rsidR="00345AF1">
        <w:rPr>
          <w:rFonts w:cs="Aptos"/>
        </w:rPr>
        <w:instrText>°</w:instrText>
      </w:r>
      <w:r w:rsidR="00345AF1">
        <w:instrText>C. At mean temperature of 19</w:instrText>
      </w:r>
      <w:r w:rsidR="00345AF1">
        <w:rPr>
          <w:rFonts w:cs="Aptos"/>
        </w:rPr>
        <w:instrText>°</w:instrText>
      </w:r>
      <w:r w:rsidR="00345AF1">
        <w:instrText>C, cholera risk was higher at a lag of 5</w:instrText>
      </w:r>
      <w:r w:rsidR="00345AF1">
        <w:rPr>
          <w:rFonts w:cs="Aptos"/>
        </w:rPr>
        <w:instrText>–</w:instrText>
      </w:r>
      <w:r w:rsidR="00345AF1">
        <w:instrText>6 months. At a shorter lag of 1</w:instrText>
      </w:r>
      <w:r w:rsidR="00345AF1">
        <w:rPr>
          <w:rFonts w:ascii="Arial" w:hAnsi="Arial"/>
        </w:rPr>
        <w:instrText> </w:instrText>
      </w:r>
      <w:r w:rsidR="00345AF1">
        <w:instrText>month, precipitation of 223.3</w:instrText>
      </w:r>
      <w:r w:rsidR="00345AF1">
        <w:rPr>
          <w:rFonts w:ascii="Arial" w:hAnsi="Arial"/>
        </w:rPr>
        <w:instrText> </w:instrText>
      </w:r>
      <w:r w:rsidR="00345AF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345AF1">
        <w:rPr>
          <w:rFonts w:ascii="Arial" w:hAnsi="Arial"/>
        </w:rPr>
        <w:instrText> </w:instrText>
      </w:r>
      <w:r w:rsidR="00345AF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Odhiambo"}],"issued":{"date-parts":[["2024",8]]}}},{"id":"EgwuGF5k/nMRtuTPp","uris":["http://zotero.org/users/local/xDVOxgbN/items/HUSMITWH"],"itemData":{"id":226,"type":"article-journal","container-title":"PLOS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0091605D" w:rsidRPr="00097432">
        <w:fldChar w:fldCharType="separate"/>
      </w:r>
      <w:r w:rsidR="00345AF1" w:rsidRPr="00345AF1">
        <w:rPr>
          <w:rFonts w:cs="Times New Roman"/>
          <w:vertAlign w:val="superscript"/>
        </w:rPr>
        <w:t>19,70–73</w:t>
      </w:r>
      <w:r w:rsidR="0091605D" w:rsidRPr="00097432">
        <w:fldChar w:fldCharType="end"/>
      </w:r>
      <w:r w:rsidR="0091605D" w:rsidRPr="00097432">
        <w:t xml:space="preserve"> </w:t>
      </w:r>
      <w:r w:rsidRPr="00097432">
        <w:t>These proxies can help guide the allocation of limited OCV supplies toward outbreaks with the greatest potential for impact. Prioritizing high-risk geographic areas has similarly been shown to improve the effectiveness and efficiency of OCV campaigns in sub-Saharan Africa</w:t>
      </w:r>
      <w:r w:rsidR="005F6B03" w:rsidRPr="00097432">
        <w:t>.</w:t>
      </w:r>
      <w:r w:rsidR="005F6B03" w:rsidRPr="00097432">
        <w:fldChar w:fldCharType="begin"/>
      </w:r>
      <w:r w:rsidR="00345AF1">
        <w:instrText xml:space="preserve"> ADDIN ZOTERO_ITEM CSL_CITATION {"citationID":"RLMhfORh","properties":{"formattedCitation":"\\super 74\\nosupersub{}","plainCitation":"74","noteIndex":0},"citationItems":[{"id":"EgwuGF5k/Sk970oci","uris":["http://zotero.org/users/local/xDVOxgbN/items/9SKJXDU4"],"itemData":{"id":"ZN66rL7d/srPBwIBI","type":"article-journal","container-title":"PLOS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5F6B03" w:rsidRPr="00097432">
        <w:fldChar w:fldCharType="separate"/>
      </w:r>
      <w:r w:rsidR="00345AF1" w:rsidRPr="00345AF1">
        <w:rPr>
          <w:rFonts w:cs="Times New Roman"/>
          <w:vertAlign w:val="superscript"/>
        </w:rPr>
        <w:t>74</w:t>
      </w:r>
      <w:r w:rsidR="005F6B03" w:rsidRPr="00097432">
        <w:fldChar w:fldCharType="end"/>
      </w:r>
      <w:r w:rsidR="005F6B03" w:rsidRPr="00097432">
        <w:t xml:space="preserve"> </w:t>
      </w:r>
      <w:r w:rsidRPr="00097432">
        <w:t>In addition,</w:t>
      </w:r>
      <w:r w:rsidRPr="00097432">
        <w:rPr>
          <w:rFonts w:hint="eastAsia"/>
        </w:rPr>
        <w:t xml:space="preserve"> highly targeted interventions such as</w:t>
      </w:r>
      <w:r w:rsidRPr="00097432">
        <w:t xml:space="preserve"> case-area targeted interventions have demonstrated enhanced OCV efficiency</w:t>
      </w:r>
      <w:r w:rsidR="005F6B03" w:rsidRPr="00097432">
        <w:t>.</w:t>
      </w:r>
      <w:r w:rsidR="005F6B03" w:rsidRPr="00097432">
        <w:fldChar w:fldCharType="begin"/>
      </w:r>
      <w:r w:rsidR="00345AF1">
        <w:instrText xml:space="preserve"> ADDIN ZOTERO_ITEM CSL_CITATION {"citationID":"tEqNrGuN","properties":{"formattedCitation":"\\super 1\\nosupersub{}","plainCitation":"1","noteIndex":0},"citationItems":[{"id":"EgwuGF5k/Hmz3wwbU","uris":["http://zotero.org/users/local/xDVOxgbN/items/3KCFPCDX"],"itemData":{"id":"ZN66rL7d/xLgkmKAb","type":"article-journal","container-title":"PLOS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6B03" w:rsidRPr="00097432">
        <w:fldChar w:fldCharType="separate"/>
      </w:r>
      <w:r w:rsidR="005F6B03" w:rsidRPr="00097432">
        <w:rPr>
          <w:vertAlign w:val="superscript"/>
        </w:rPr>
        <w:t>1</w:t>
      </w:r>
      <w:r w:rsidR="005F6B03" w:rsidRPr="00097432">
        <w:fldChar w:fldCharType="end"/>
      </w:r>
      <w:r w:rsidR="005F6B03" w:rsidRPr="00097432">
        <w:t xml:space="preserve"> </w:t>
      </w:r>
      <w:r w:rsidRPr="00097432">
        <w:t xml:space="preserve">As predictive models </w:t>
      </w:r>
      <w:r w:rsidR="004C522D">
        <w:rPr>
          <w:rFonts w:hint="eastAsia"/>
        </w:rPr>
        <w:t xml:space="preserve">and surveillance systems </w:t>
      </w:r>
      <w:r w:rsidRPr="00097432">
        <w:t xml:space="preserve">continue to improve, the </w:t>
      </w:r>
      <w:r w:rsidR="004C522D">
        <w:rPr>
          <w:rFonts w:hint="eastAsia"/>
        </w:rPr>
        <w:t xml:space="preserve">capacity </w:t>
      </w:r>
      <w:r w:rsidRPr="00097432">
        <w:t>to forecast outbreak characteristics in real time will support more effective and targeted vaccination strategies.</w:t>
      </w:r>
    </w:p>
    <w:p w14:paraId="78F3CAD7" w14:textId="77777777" w:rsidR="005F6B03" w:rsidRPr="00097432" w:rsidRDefault="005F6B03" w:rsidP="00F57F15"/>
    <w:p w14:paraId="0558AC23" w14:textId="28D2CF49" w:rsidR="005C75E1" w:rsidRPr="00097432" w:rsidRDefault="00A21D3A" w:rsidP="00F57F15">
      <w:r w:rsidRPr="00097432">
        <w:rPr>
          <w:rFonts w:hint="eastAsia"/>
        </w:rPr>
        <w:t>In contrast to our extensive dataset, m</w:t>
      </w:r>
      <w:r w:rsidRPr="00097432">
        <w:t>ost previous studies assessing OCV impact during or prior to cholera outbreaks have focused on single outbreaks or a small number of large-scale events</w:t>
      </w:r>
      <w:r w:rsidRPr="00097432">
        <w:rPr>
          <w:rFonts w:hint="eastAsia"/>
        </w:rPr>
        <w:t>.</w:t>
      </w:r>
      <w:r w:rsidR="005C75E1" w:rsidRPr="00097432">
        <w:rPr>
          <w:vertAlign w:val="superscript"/>
        </w:rPr>
        <w:fldChar w:fldCharType="begin"/>
      </w:r>
      <w:r w:rsidR="00345AF1">
        <w:rPr>
          <w:vertAlign w:val="superscript"/>
        </w:rPr>
        <w:instrText xml:space="preserve"> ADDIN ZOTERO_ITEM CSL_CITATION {"citationID":"fwgAfALq","properties":{"formattedCitation":"\\super 1\\uc0\\u8211{}4,6\\uc0\\u8211{}8,10,16,75\\nosupersub{}","plainCitation":"1–4,6–8,10,16,75","noteIndex":0},"citationItems":[{"id":"EgwuGF5k/lwl7uSxR","uris":["http://zotero.org/users/local/xDVOxgbN/items/C9VJ6Y9N"],"itemData":{"id":87,"type":"article-journal","abstract":"In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L."}],"editor":[{"family":"Baker","given":"Stephen"}],"issued":{"date-parts":[["2014",12,4]]}}},{"id":"EgwuGF5k/YImEJoFE","uris":["http://zotero.org/users/local/xDVOxgbN/items/PMGMMCST"],"itemData":{"id":38,"type":"article-journal","container-title":"PLOS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EgwuGF5k/U08vjAgk","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EgwuGF5k/MhkXC2hV","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F."}],"issued":{"date-parts":[["2016",4]]}}},{"id":"EgwuGF5k/cf7uiWML","uris":["http://zotero.org/users/local/xDVOxgbN/items/QWND6R6T"],"itemData":{"id":89,"type":"article-journal","container-title":"PLOS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345AF1" w:rsidRPr="00345AF1">
        <w:rPr>
          <w:rFonts w:cs="Times New Roman"/>
          <w:vertAlign w:val="superscript"/>
        </w:rPr>
        <w:t>1–4,6–8,10,16,75</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345AF1">
        <w:instrText xml:space="preserve"> ADDIN ZOTERO_ITEM CSL_CITATION {"citationID":"vRmoYNMT","properties":{"formattedCitation":"\\super 11\\nosupersub{}","plainCitation":"11","noteIndex":0},"citationItems":[{"id":"EgwuGF5k/N5wRjVQd","uris":["http://zotero.org/users/local/xDVOxgbN/items/37LE7P3K"],"itemData":{"id":"ZN66rL7d/hXqTsIEn","type":"article-journal","container-title":"PLoS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w:t>
      </w:r>
      <w:r w:rsidR="000F7281" w:rsidRPr="00097432">
        <w:lastRenderedPageBreak/>
        <w:t xml:space="preserve">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345AF1">
        <w:instrText xml:space="preserve"> ADDIN ZOTERO_ITEM CSL_CITATION {"citationID":"GSTDb111","properties":{"formattedCitation":"\\super 15\\nosupersub{}","plainCitation":"15","noteIndex":0},"citationItems":[{"id":"EgwuGF5k/8rAvwhna","uris":["http://zotero.org/users/local/xDVOxgbN/items/D9HE3GUQ"],"itemData":{"id":78,"type":"article-journal","container-title":"PLOS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 </w:t>
      </w:r>
      <w:r w:rsidR="006B7E4E" w:rsidRPr="00097432">
        <w:fldChar w:fldCharType="begin"/>
      </w:r>
      <w:r w:rsidR="00345AF1">
        <w:instrText xml:space="preserve"> ADDIN ZOTERO_ITEM CSL_CITATION {"citationID":"BVVGrKHM","properties":{"formattedCitation":"\\super 1\\nosupersub{}","plainCitation":"1","noteIndex":0},"citationItems":[{"id":"EgwuGF5k/Hmz3wwbU","uris":["http://zotero.org/users/local/xDVOxgbN/items/3KCFPCDX"],"itemData":{"id":"ZN66rL7d/xLgkmKAb","type":"article-journal","container-title":"PLOS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345AF1">
        <w:instrText xml:space="preserve"> ADDIN ZOTERO_ITEM CSL_CITATION {"citationID":"ExGdrT0W","properties":{"formattedCitation":"\\super 14\\nosupersub{}","plainCitation":"14","noteIndex":0},"citationItems":[{"id":"EgwuGF5k/vnWyEUA7","uris":["http://zotero.org/users/local/xDVOxgbN/items/P34TEJN2"],"itemData":{"id":"ZN66rL7d/T0HOJMjP","type":"article-journal","abstract":"Background\n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 xml:space="preserve">but their focus on large outbreaks may </w:t>
      </w:r>
      <w:r w:rsidR="008E7059" w:rsidRPr="00097432">
        <w:rPr>
          <w:rFonts w:hint="eastAsia"/>
        </w:rPr>
        <w:t>bias estimates upward</w:t>
      </w:r>
      <w:r w:rsidR="00361A6D" w:rsidRPr="00097432">
        <w:t>.</w:t>
      </w:r>
      <w:r w:rsidR="00361A6D" w:rsidRPr="00097432">
        <w:rPr>
          <w:rFonts w:hint="eastAsia"/>
        </w:rPr>
        <w:t xml:space="preserve"> By contrast, o</w:t>
      </w:r>
      <w:r w:rsidR="00334A5E" w:rsidRPr="00097432">
        <w:t>u</w:t>
      </w:r>
      <w:r w:rsidR="00C9313A" w:rsidRPr="00097432">
        <w:t xml:space="preserve">r analysis </w:t>
      </w:r>
      <w:r w:rsidR="00361A6D" w:rsidRPr="00097432">
        <w:rPr>
          <w:rFonts w:hint="eastAsia"/>
        </w:rPr>
        <w:t xml:space="preserve">of </w:t>
      </w:r>
      <w:r w:rsidR="008E7059" w:rsidRPr="00097432">
        <w:t>1,</w:t>
      </w:r>
      <w:r w:rsidR="008E7059" w:rsidRPr="00097432">
        <w:rPr>
          <w:rFonts w:hint="eastAsia"/>
        </w:rPr>
        <w:t>192</w:t>
      </w:r>
      <w:r w:rsidR="008E7059" w:rsidRPr="00097432">
        <w:t xml:space="preserve"> </w:t>
      </w:r>
      <w:r w:rsidR="00361A6D" w:rsidRPr="00097432">
        <w:t xml:space="preserve">outbreaks </w:t>
      </w:r>
      <w:r w:rsidR="008E7059" w:rsidRPr="00097432">
        <w:t>across a range of sizes and attack rates</w:t>
      </w:r>
      <w:r w:rsidR="00361A6D" w:rsidRPr="00097432">
        <w:rPr>
          <w:rFonts w:hint="eastAsia"/>
        </w:rPr>
        <w:t xml:space="preserve"> </w:t>
      </w:r>
      <w:r w:rsidR="008E7059" w:rsidRPr="00097432">
        <w:rPr>
          <w:rFonts w:hint="eastAsia"/>
        </w:rPr>
        <w:t>reveals</w:t>
      </w:r>
      <w:r w:rsidR="00361A6D" w:rsidRPr="00097432">
        <w:t xml:space="preserve"> that </w:t>
      </w:r>
      <w:r w:rsidR="008E7059" w:rsidRPr="00097432">
        <w:t>while OCV impact can vary widely at the individual outbreak level</w:t>
      </w:r>
      <w:r w:rsidR="008E7059" w:rsidRPr="00097432">
        <w:rPr>
          <w:rFonts w:hint="eastAsia"/>
        </w:rPr>
        <w:t>, the aggregated benefit remains substantial.</w:t>
      </w:r>
      <w:r w:rsidR="00334A5E" w:rsidRPr="00097432">
        <w:t xml:space="preserve"> </w:t>
      </w:r>
    </w:p>
    <w:p w14:paraId="35D07097" w14:textId="77777777" w:rsidR="005C75E1" w:rsidRPr="00097432" w:rsidRDefault="005C75E1" w:rsidP="00F57F15"/>
    <w:p w14:paraId="08271BA5" w14:textId="79188F7D" w:rsidR="00A65A3C" w:rsidRPr="00097432"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345AF1">
        <w:instrText xml:space="preserve"> ADDIN ZOTERO_ITEM CSL_CITATION {"citationID":"TnNKrFWO","properties":{"formattedCitation":"\\super 1,76\\uc0\\u8211{}78\\nosupersub{}","plainCitation":"1,76–78","noteIndex":0},"citationItems":[{"id":"EgwuGF5k/Hmz3wwbU","uris":["http://zotero.org/users/local/xDVOxgbN/items/3KCFPCDX"],"itemData":{"id":"uzNuC9xx/prXsVH16","type":"article-journal","container-title":"PLOS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345AF1" w:rsidRPr="00345AF1">
        <w:rPr>
          <w:rFonts w:cs="Times New Roman"/>
          <w:vertAlign w:val="superscript"/>
        </w:rPr>
        <w:t>1,76–78</w:t>
      </w:r>
      <w:r w:rsidRPr="00097432">
        <w:fldChar w:fldCharType="end"/>
      </w:r>
      <w:r w:rsidRPr="00097432">
        <w:t xml:space="preserve"> or geographic targeting.</w:t>
      </w:r>
      <w:r w:rsidRPr="00097432">
        <w:fldChar w:fldCharType="begin"/>
      </w:r>
      <w:r w:rsidR="00345AF1">
        <w:instrText xml:space="preserve"> ADDIN ZOTERO_ITEM CSL_CITATION {"citationID":"1vq5fwhU","properties":{"formattedCitation":"\\super 74\\nosupersub{}","plainCitation":"74","noteIndex":0},"citationItems":[{"id":"EgwuGF5k/Sk970oci","uris":["http://zotero.org/users/local/xDVOxgbN/items/9SKJXDU4"],"itemData":{"id":"uzNuC9xx/LKQ0djug","type":"article-journal","container-title":"PLOS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345AF1" w:rsidRPr="00345AF1">
        <w:rPr>
          <w:rFonts w:cs="Times New Roman"/>
          <w:vertAlign w:val="superscript"/>
        </w:rPr>
        <w:t>74</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345AF1">
        <w:instrText xml:space="preserve"> ADDIN ZOTERO_ITEM CSL_CITATION {"citationID":"dwlotRU0","properties":{"formattedCitation":"\\super 79\\nosupersub{}","plainCitation":"79","noteIndex":0},"citationItems":[{"id":14926,"uris":["http://zotero.org/users/7663102/items/RG8HI75U"],"itemData":{"id":14926,"type":"article-journal","abstract":"Justin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345AF1" w:rsidRPr="00345AF1">
        <w:rPr>
          <w:rFonts w:cs="Times New Roman"/>
          <w:vertAlign w:val="superscript"/>
        </w:rPr>
        <w:t>79</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345AF1">
        <w:instrText xml:space="preserve"> ADDIN ZOTERO_ITEM CSL_CITATION {"citationID":"9E4AsK8m","properties":{"formattedCitation":"\\super 11,36\\nosupersub{}","plainCitation":"11,36","noteIndex":0},"citationItems":[{"id":"EgwuGF5k/N5wRjVQd","uris":["http://zotero.org/users/local/xDVOxgbN/items/37LE7P3K"],"itemData":{"id":99,"type":"article-journal","container-title":"PLoS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Seidlein","given":"Lorenz"}],"issued":{"date-parts":[["2007",11,27]]}}},{"id":"EgwuGF5k/bVyeal5U","uris":["http://zotero.org/users/local/xDVOxgbN/items/3QIMSM7G"],"itemData":{"id":154,"type":"article-journal","container-title":"The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5377FB" w:rsidRPr="00097432">
        <w:rPr>
          <w:rFonts w:cs="Times New Roman"/>
          <w:vertAlign w:val="superscript"/>
        </w:rPr>
        <w:t>11,36</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345AF1">
        <w:instrText xml:space="preserve"> ADDIN ZOTERO_ITEM CSL_CITATION {"citationID":"2pfURpqk","properties":{"formattedCitation":"\\super 80\\uc0\\u8211{}83\\nosupersub{}","plainCitation":"80–83","noteIndex":0},"citationItems":[{"id":15866,"uris":["http://zotero.org/users/7663102/items/AWWNIBI4"],"itemData":{"id":15866,"type":"article-journal","abstract":"Several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345AF1">
        <w:rPr>
          <w:rFonts w:hint="eastAsia"/>
        </w:rPr>
        <w:instrText xml:space="preserve"> cluster-randomized to receive either cholera vaccine or oral placebo. Nonpregnant residents aged </w:instrText>
      </w:r>
      <w:r w:rsidR="00345AF1">
        <w:rPr>
          <w:rFonts w:hint="eastAsia"/>
        </w:rPr>
        <w:instrText>≥</w:instrText>
      </w:r>
      <w:r w:rsidR="00345AF1">
        <w:rPr>
          <w:rFonts w:hint="eastAsia"/>
        </w:rPr>
        <w:instrText>1 year were invited to participate in the trial. Only the first episode of cholera detected for a subject between 14 and 1095 days after a second dose was c</w:instrText>
      </w:r>
      <w:r w:rsidR="00345AF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345AF1" w:rsidRPr="00345AF1">
        <w:rPr>
          <w:rFonts w:cs="Times New Roman"/>
          <w:vertAlign w:val="superscript"/>
        </w:rPr>
        <w:t>80–83</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w:t>
      </w:r>
      <w:r w:rsidR="00253023" w:rsidRPr="00097432">
        <w:rPr>
          <w:rFonts w:hint="eastAsia"/>
        </w:rPr>
        <w:lastRenderedPageBreak/>
        <w:t xml:space="preserve">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345AF1">
        <w:instrText xml:space="preserve"> ADDIN ZOTERO_ITEM CSL_CITATION {"citationID":"KkMvIKUf","properties":{"formattedCitation":"\\super 84\\nosupersub{}","plainCitation":"84","noteIndex":0},"citationItems":[{"id":9937,"uris":["http://zotero.org/users/7663102/items/5Y8MIMKK"],"itemData":{"id":9937,"type":"article-journal","abstract":"BACKGROUND: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345AF1">
        <w:rPr>
          <w:rFonts w:hint="eastAsia"/>
        </w:rPr>
        <w:instrText xml:space="preserve">eview of studies that tested </w:instrText>
      </w:r>
      <w:r w:rsidR="00345AF1">
        <w:rPr>
          <w:rFonts w:hint="eastAsia"/>
        </w:rPr>
        <w:instrText>≥</w:instrText>
      </w:r>
      <w:r w:rsidR="00345AF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345AF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345AF1" w:rsidRPr="00345AF1">
        <w:rPr>
          <w:rFonts w:cs="Times New Roman"/>
          <w:vertAlign w:val="superscript"/>
        </w:rPr>
        <w:t>84</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345AF1">
        <w:instrText xml:space="preserve"> ADDIN ZOTERO_ITEM CSL_CITATION {"citationID":"wwDpVruH","properties":{"formattedCitation":"\\super 85\\nosupersub{}","plainCitation":"85","noteIndex":0},"citationItems":[{"id":15610,"uris":["http://zotero.org/users/7663102/items/ZCTWCSKR"],"itemData":{"id":15610,"type":"article-journal","abstract":"Monitoring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345AF1" w:rsidRPr="00345AF1">
        <w:rPr>
          <w:rFonts w:cs="Times New Roman"/>
          <w:vertAlign w:val="superscript"/>
        </w:rPr>
        <w:t>85</w:t>
      </w:r>
      <w:r w:rsidR="002450FE" w:rsidRPr="00097432">
        <w:fldChar w:fldCharType="end"/>
      </w:r>
      <w:r w:rsidR="00B1098B" w:rsidRPr="00097432">
        <w:rPr>
          <w:rFonts w:hint="eastAsia"/>
        </w:rPr>
        <w:t xml:space="preserve">. </w:t>
      </w:r>
      <w:r w:rsidR="00BC331E">
        <w:rPr>
          <w:rFonts w:hint="eastAsia"/>
        </w:rPr>
        <w:t>Fifth</w:t>
      </w:r>
      <w:r w:rsidR="00A66B7D" w:rsidRPr="00097432">
        <w:t>, we assumed that ORIs did not occur if the delay in implementation exceeded the duration of the outbreak—that is,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 xml:space="preserve">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w:t>
      </w:r>
      <w:r w:rsidRPr="00097432">
        <w:lastRenderedPageBreak/>
        <w:t>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78E684C6" w14:textId="77777777" w:rsidR="00345AF1" w:rsidRDefault="0091469E" w:rsidP="00345AF1">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345AF1" w:rsidRPr="00345AF1">
        <w:rPr>
          <w:lang w:val="de-DE"/>
        </w:rPr>
        <w:t xml:space="preserve">1. </w:t>
      </w:r>
      <w:r w:rsidR="00345AF1" w:rsidRPr="00345AF1">
        <w:rPr>
          <w:lang w:val="de-DE"/>
        </w:rPr>
        <w:tab/>
        <w:t xml:space="preserve">Finger F, Bertuzzo E, Luquero FJ, Naibei N, Touré B, Allan M, et al. </w:t>
      </w:r>
      <w:r w:rsidR="00345AF1">
        <w:t xml:space="preserve">The potential impact of case-area targeted interventions in response to cholera outbreaks: A modeling study. Von Seidlein L, editor. PLOS Med. 2018 Feb 27;15(2):e1002509. </w:t>
      </w:r>
    </w:p>
    <w:p w14:paraId="3E808D66" w14:textId="77777777" w:rsidR="00345AF1" w:rsidRDefault="00345AF1" w:rsidP="00345AF1">
      <w:pPr>
        <w:pStyle w:val="Bibliography"/>
      </w:pPr>
      <w:r>
        <w:t xml:space="preserve">2. </w:t>
      </w:r>
      <w:r>
        <w:tab/>
        <w:t xml:space="preserve">Mukandavire Z, Manangazira P, Nyabadza F, Cuadros DF, Musuka G, Morris JG. Stemming cholera tides in Zimbabwe through mass vaccination. Int J Infect Dis. 2020 Jul;96:222–7. </w:t>
      </w:r>
    </w:p>
    <w:p w14:paraId="64BD6A6E" w14:textId="77777777" w:rsidR="00345AF1" w:rsidRDefault="00345AF1" w:rsidP="00345AF1">
      <w:pPr>
        <w:pStyle w:val="Bibliography"/>
      </w:pPr>
      <w:r>
        <w:lastRenderedPageBreak/>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51A8D8C6" w14:textId="77777777" w:rsidR="00345AF1" w:rsidRDefault="00345AF1" w:rsidP="00345AF1">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55910376" w14:textId="77777777" w:rsidR="00345AF1" w:rsidRDefault="00345AF1" w:rsidP="00345AF1">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373EB669" w14:textId="77777777" w:rsidR="00345AF1" w:rsidRDefault="00345AF1" w:rsidP="00345AF1">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7BE8AD3D" w14:textId="77777777" w:rsidR="00345AF1" w:rsidRDefault="00345AF1" w:rsidP="00345AF1">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284AE7DC" w14:textId="77777777" w:rsidR="00345AF1" w:rsidRDefault="00345AF1" w:rsidP="00345AF1">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5CADAF92" w14:textId="77777777" w:rsidR="00345AF1" w:rsidRDefault="00345AF1" w:rsidP="00345AF1">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0E356D47" w14:textId="77777777" w:rsidR="00345AF1" w:rsidRDefault="00345AF1" w:rsidP="00345AF1">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32ADEC39" w14:textId="77777777" w:rsidR="00345AF1" w:rsidRDefault="00345AF1" w:rsidP="00345AF1">
      <w:pPr>
        <w:pStyle w:val="Bibliography"/>
      </w:pPr>
      <w:r>
        <w:t xml:space="preserve">11. </w:t>
      </w:r>
      <w:r>
        <w:tab/>
        <w:t xml:space="preserve">Longini IM, Nizam A, Ali M, Yunus M, Shenvi N, Clemens JD. Controlling Endemic Cholera with Oral Vaccines. Von Seidlein L, editor. PLoS Med. 2007 Nov 27;4(11):e336. </w:t>
      </w:r>
    </w:p>
    <w:p w14:paraId="554C1FB9" w14:textId="77777777" w:rsidR="00345AF1" w:rsidRDefault="00345AF1" w:rsidP="00345AF1">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6469CDF4" w14:textId="77777777" w:rsidR="00345AF1" w:rsidRDefault="00345AF1" w:rsidP="00345AF1">
      <w:pPr>
        <w:pStyle w:val="Bibliography"/>
      </w:pPr>
      <w:r>
        <w:t xml:space="preserve">13. </w:t>
      </w:r>
      <w:r>
        <w:tab/>
        <w:t xml:space="preserve">Azman AS, Lessler J. Reactive vaccination in the presence of disease hotspots. Proc R Soc B Biol Sci. 2015 Jan 7;282(1798):20141341. </w:t>
      </w:r>
    </w:p>
    <w:p w14:paraId="4A0EEA00" w14:textId="77777777" w:rsidR="00345AF1" w:rsidRDefault="00345AF1" w:rsidP="00345AF1">
      <w:pPr>
        <w:pStyle w:val="Bibliography"/>
      </w:pPr>
      <w:r>
        <w:lastRenderedPageBreak/>
        <w:t xml:space="preserve">14. </w:t>
      </w:r>
      <w:r>
        <w:tab/>
        <w:t xml:space="preserve">Leung T, Eaton J, Matrajt L. Optimizing one-dose and two-dose cholera vaccine allocation in outbreak settings: A modeling study. Fleckenstein JM, editor. PLoS Negl Trop Dis. 2022 Apr 20;16(4):e0010358. </w:t>
      </w:r>
    </w:p>
    <w:p w14:paraId="3933CC1B" w14:textId="77777777" w:rsidR="00345AF1" w:rsidRDefault="00345AF1" w:rsidP="00345AF1">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1329F3F0" w14:textId="77777777" w:rsidR="00345AF1" w:rsidRPr="00345AF1" w:rsidRDefault="00345AF1" w:rsidP="00345AF1">
      <w:pPr>
        <w:pStyle w:val="Bibliography"/>
        <w:rPr>
          <w:lang w:val="de-DE"/>
        </w:rPr>
      </w:pPr>
      <w:r>
        <w:t xml:space="preserve">16. </w:t>
      </w:r>
      <w:r>
        <w:tab/>
        <w:t xml:space="preserve">Kim JH, Mogasale V, Burgess C, Wierzba TF. Impact of oral cholera vaccines in cholera-endemic countries: A mathematical modeling study. </w:t>
      </w:r>
      <w:r w:rsidRPr="00345AF1">
        <w:rPr>
          <w:lang w:val="de-DE"/>
        </w:rPr>
        <w:t xml:space="preserve">Vaccine. 2016 Apr;34(18):2113–20. </w:t>
      </w:r>
    </w:p>
    <w:p w14:paraId="4B8006A5" w14:textId="77777777" w:rsidR="00345AF1" w:rsidRDefault="00345AF1" w:rsidP="00345AF1">
      <w:pPr>
        <w:pStyle w:val="Bibliography"/>
      </w:pPr>
      <w:r w:rsidRPr="00345AF1">
        <w:rPr>
          <w:lang w:val="de-DE"/>
        </w:rPr>
        <w:t xml:space="preserve">17. </w:t>
      </w:r>
      <w:r w:rsidRPr="00345AF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098BB439" w14:textId="77777777" w:rsidR="00345AF1" w:rsidRDefault="00345AF1" w:rsidP="00345AF1">
      <w:pPr>
        <w:pStyle w:val="Bibliography"/>
      </w:pPr>
      <w:r>
        <w:t xml:space="preserve">18. </w:t>
      </w:r>
      <w:r>
        <w:tab/>
        <w:t xml:space="preserve">Kaper JB, Morris JG, Levine MM. Cholera. Clin Microbiol Rev. 1995 Jan;8(1):48–86. </w:t>
      </w:r>
    </w:p>
    <w:p w14:paraId="4F8D9EBC" w14:textId="77777777" w:rsidR="00345AF1" w:rsidRDefault="00345AF1" w:rsidP="00345AF1">
      <w:pPr>
        <w:pStyle w:val="Bibliography"/>
      </w:pPr>
      <w:r>
        <w:t xml:space="preserve">19. </w:t>
      </w:r>
      <w:r>
        <w:tab/>
        <w:t xml:space="preserve">Sikder M, Deshpande A, Hegde ST, Malembaka EB, Gallandat K, Reiner RC, et al. Water, Sanitation, and Cholera in Sub-Saharan Africa. Environ Sci Technol. 2023 Jul 18;57(28):10185–92. </w:t>
      </w:r>
    </w:p>
    <w:p w14:paraId="070F7CB3" w14:textId="77777777" w:rsidR="00345AF1" w:rsidRDefault="00345AF1" w:rsidP="00345AF1">
      <w:pPr>
        <w:pStyle w:val="Bibliography"/>
      </w:pPr>
      <w:r>
        <w:t xml:space="preserve">20. </w:t>
      </w:r>
      <w:r>
        <w:tab/>
        <w:t xml:space="preserve">Ali M, Nelson AR, Lopez AL, Sack DA. Updated Global Burden of Cholera in Endemic Countries. PLoS Negl Trop Dis. 2015 Jun 4;9(6):e0003832. </w:t>
      </w:r>
    </w:p>
    <w:p w14:paraId="782F8FCD" w14:textId="77777777" w:rsidR="00345AF1" w:rsidRDefault="00345AF1" w:rsidP="00345AF1">
      <w:pPr>
        <w:pStyle w:val="Bibliography"/>
      </w:pPr>
      <w:r>
        <w:t xml:space="preserve">21. </w:t>
      </w:r>
      <w:r>
        <w:tab/>
        <w:t xml:space="preserve">Clemens JD, Nair GB, Ahmed T, Qadri F, Holmgren J. Cholera. Lancet Lond Engl. 2017 Sep 23;390(10101):1539–49. </w:t>
      </w:r>
    </w:p>
    <w:p w14:paraId="53ACB531" w14:textId="77777777" w:rsidR="00345AF1" w:rsidRDefault="00345AF1" w:rsidP="00345AF1">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23AFED3F" w14:textId="77777777" w:rsidR="00345AF1" w:rsidRDefault="00345AF1" w:rsidP="00345AF1">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2F2D5890" w14:textId="77777777" w:rsidR="00345AF1" w:rsidRDefault="00345AF1" w:rsidP="00345AF1">
      <w:pPr>
        <w:pStyle w:val="Bibliography"/>
      </w:pPr>
      <w:r>
        <w:t xml:space="preserve">24. </w:t>
      </w:r>
      <w:r>
        <w:tab/>
        <w:t xml:space="preserve">Yen C, Hyde TB, Costa AJ, Fernandez K, Tam JS, Hugonnet S, et al. The development of global vaccine stockpiles. Lancet Infect Dis. 2015 Mar 1;15(3):340–7. </w:t>
      </w:r>
    </w:p>
    <w:p w14:paraId="79AB5B82" w14:textId="77777777" w:rsidR="00345AF1" w:rsidRDefault="00345AF1" w:rsidP="00345AF1">
      <w:pPr>
        <w:pStyle w:val="Bibliography"/>
      </w:pPr>
      <w:r>
        <w:t xml:space="preserve">25. </w:t>
      </w:r>
      <w:r>
        <w:tab/>
        <w:t>Global Task Force on Cholera Control. GTFCC OCV Dashboard [Internet]. Available from: https://apps.epicentre-msf.org/public/app/gtfcc</w:t>
      </w:r>
    </w:p>
    <w:p w14:paraId="3DE28A34" w14:textId="77777777" w:rsidR="00345AF1" w:rsidRDefault="00345AF1" w:rsidP="00345AF1">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36DCD006" w14:textId="77777777" w:rsidR="00345AF1" w:rsidRDefault="00345AF1" w:rsidP="00345AF1">
      <w:pPr>
        <w:pStyle w:val="Bibliography"/>
      </w:pPr>
      <w:r>
        <w:lastRenderedPageBreak/>
        <w:t xml:space="preserve">27. </w:t>
      </w:r>
      <w:r>
        <w:tab/>
        <w:t xml:space="preserve">Perez-Saez J, Lessler J, Lee EC, Luquero FJ, Malembaka EB, Finger F, et al. The seasonality of cholera in sub-Saharan Africa: a statistical modelling study. Lancet Glob Health. 2022 Jun 1;10(6):e831–9. </w:t>
      </w:r>
    </w:p>
    <w:p w14:paraId="50253592" w14:textId="77777777" w:rsidR="00345AF1" w:rsidRDefault="00345AF1" w:rsidP="00345AF1">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E84EF24" w14:textId="77777777" w:rsidR="00345AF1" w:rsidRDefault="00345AF1" w:rsidP="00345AF1">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0CD70E66" w14:textId="77777777" w:rsidR="00345AF1" w:rsidRDefault="00345AF1" w:rsidP="00345AF1">
      <w:pPr>
        <w:pStyle w:val="Bibliography"/>
      </w:pPr>
      <w:r>
        <w:t xml:space="preserve">30. </w:t>
      </w:r>
      <w:r>
        <w:tab/>
        <w:t xml:space="preserve">Zheng Q, Lee EC. Cholera outbreak time series in Africa between 2010 and 2023. In preparation; </w:t>
      </w:r>
    </w:p>
    <w:p w14:paraId="31501C1F" w14:textId="77777777" w:rsidR="00345AF1" w:rsidRDefault="00345AF1" w:rsidP="00345AF1">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6953AC86" w14:textId="77777777" w:rsidR="00345AF1" w:rsidRDefault="00345AF1" w:rsidP="00345AF1">
      <w:pPr>
        <w:pStyle w:val="Bibliography"/>
      </w:pPr>
      <w:r>
        <w:t xml:space="preserve">32. </w:t>
      </w:r>
      <w:r>
        <w:tab/>
        <w:t>Johns Hopkins Cholera Dynamics Team. CholeraTaxonomy [Internet]. [cited 2025 Jan 2]. Available from: https://cholera-taxonomy.middle-distance.com/</w:t>
      </w:r>
    </w:p>
    <w:p w14:paraId="4A0E73A9" w14:textId="77777777" w:rsidR="00345AF1" w:rsidRDefault="00345AF1" w:rsidP="00345AF1">
      <w:pPr>
        <w:pStyle w:val="Bibliography"/>
      </w:pPr>
      <w:r>
        <w:t xml:space="preserve">33. </w:t>
      </w:r>
      <w:r>
        <w:tab/>
        <w:t xml:space="preserve">Zheng Q, DePencier R, Demby MN, Azman AS, Lee EC. Cholera surveillance time series in Africa between 2010 and 2023. VeriXiv. 2025;2(116). </w:t>
      </w:r>
    </w:p>
    <w:p w14:paraId="2777F236" w14:textId="77777777" w:rsidR="00345AF1" w:rsidRDefault="00345AF1" w:rsidP="00345AF1">
      <w:pPr>
        <w:pStyle w:val="Bibliography"/>
      </w:pPr>
      <w:r>
        <w:t xml:space="preserve">34. </w:t>
      </w:r>
      <w:r>
        <w:tab/>
        <w:t>GTFCC OCV Dashboard [Internet]. [cited 2024 Nov 7]. Available from: https://apps.epicentre-msf.org/public/app/gtfcc</w:t>
      </w:r>
    </w:p>
    <w:p w14:paraId="3F93D6F6" w14:textId="77777777" w:rsidR="00345AF1" w:rsidRPr="00345AF1" w:rsidRDefault="00345AF1" w:rsidP="00345AF1">
      <w:pPr>
        <w:pStyle w:val="Bibliography"/>
        <w:rPr>
          <w:lang w:val="de-DE"/>
        </w:rPr>
      </w:pPr>
      <w:r>
        <w:t xml:space="preserve">35. </w:t>
      </w:r>
      <w:r>
        <w:tab/>
        <w:t xml:space="preserve">Halloran ME, Struchiner CJ. Study designs for dependent happenings. </w:t>
      </w:r>
      <w:r w:rsidRPr="00345AF1">
        <w:rPr>
          <w:lang w:val="de-DE"/>
        </w:rPr>
        <w:t xml:space="preserve">Epidemiol Camb Mass. 1991 Sep;2(5):331–8. </w:t>
      </w:r>
    </w:p>
    <w:p w14:paraId="25AA70F0" w14:textId="77777777" w:rsidR="00345AF1" w:rsidRDefault="00345AF1" w:rsidP="00345AF1">
      <w:pPr>
        <w:pStyle w:val="Bibliography"/>
      </w:pPr>
      <w:r w:rsidRPr="00345AF1">
        <w:rPr>
          <w:lang w:val="de-DE"/>
        </w:rPr>
        <w:t xml:space="preserve">36. </w:t>
      </w:r>
      <w:r w:rsidRPr="00345AF1">
        <w:rPr>
          <w:lang w:val="de-DE"/>
        </w:rPr>
        <w:tab/>
        <w:t xml:space="preserve">Ali M, Emch M, Von Seidlein L, Yunus M, Sack DA, Rao M, et al. </w:t>
      </w:r>
      <w:r>
        <w:t xml:space="preserve">Herd immunity conferred by killed oral cholera vaccines in Bangladesh: a reanalysis. The Lancet. 2005 Jul;366(9479):44–9. </w:t>
      </w:r>
    </w:p>
    <w:p w14:paraId="16BB6B4D" w14:textId="77777777" w:rsidR="00345AF1" w:rsidRDefault="00345AF1" w:rsidP="00345AF1">
      <w:pPr>
        <w:pStyle w:val="Bibliography"/>
      </w:pPr>
      <w:r>
        <w:t xml:space="preserve">37. </w:t>
      </w:r>
      <w:r>
        <w:tab/>
        <w:t xml:space="preserve">Peak CM, Reilly AL, Azman AS, Buckee CO. Prolonging herd immunity to cholera via vaccination: Accounting for human mobility and waning vaccine effects. PLoS Negl Trop Dis. 2018 Feb 28;12(2):e0006257. </w:t>
      </w:r>
    </w:p>
    <w:p w14:paraId="2F1020B8" w14:textId="77777777" w:rsidR="00345AF1" w:rsidRDefault="00345AF1" w:rsidP="00345AF1">
      <w:pPr>
        <w:pStyle w:val="Bibliography"/>
      </w:pPr>
      <w:r>
        <w:t xml:space="preserve">38. </w:t>
      </w:r>
      <w:r>
        <w:tab/>
        <w:t>Kim JH. cholera-outbreak-vaccine-impact-modeling [Internet]. 2024. Available from: https://github.com/kimfinale/cholera-outbreak-vaccine-impact-modeling</w:t>
      </w:r>
    </w:p>
    <w:p w14:paraId="18C41215" w14:textId="77777777" w:rsidR="00345AF1" w:rsidRDefault="00345AF1" w:rsidP="00345AF1">
      <w:pPr>
        <w:pStyle w:val="Bibliography"/>
      </w:pPr>
      <w:r>
        <w:t xml:space="preserve">39.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34F65DF0" w14:textId="77777777" w:rsidR="00345AF1" w:rsidRDefault="00345AF1" w:rsidP="00345AF1">
      <w:pPr>
        <w:pStyle w:val="Bibliography"/>
      </w:pPr>
      <w:r>
        <w:lastRenderedPageBreak/>
        <w:t xml:space="preserve">40.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6A7E7D67" w14:textId="77777777" w:rsidR="00345AF1" w:rsidRDefault="00345AF1" w:rsidP="00345AF1">
      <w:pPr>
        <w:pStyle w:val="Bibliography"/>
      </w:pPr>
      <w:r>
        <w:t xml:space="preserve">41.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119DC19F" w14:textId="77777777" w:rsidR="00345AF1" w:rsidRDefault="00345AF1" w:rsidP="00345AF1">
      <w:pPr>
        <w:pStyle w:val="Bibliography"/>
      </w:pPr>
      <w:r>
        <w:t xml:space="preserve">42.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C19A522" w14:textId="77777777" w:rsidR="00345AF1" w:rsidRDefault="00345AF1" w:rsidP="00345AF1">
      <w:pPr>
        <w:pStyle w:val="Bibliography"/>
      </w:pPr>
      <w:r>
        <w:t xml:space="preserve">43. </w:t>
      </w:r>
      <w:r>
        <w:tab/>
        <w:t xml:space="preserve">Charles RC, Hilaire IJ, Mayo-Smith LM, Teng JE, Jerome JG, Franke MF, et al. Immunogenicity of a killed bivalent (O1 and O139) whole cell oral cholera vaccine, Shanchol, in Haiti. PLoS Negl Trop Dis. 2014 May;8(5):e2828. </w:t>
      </w:r>
    </w:p>
    <w:p w14:paraId="2EE10848" w14:textId="77777777" w:rsidR="00345AF1" w:rsidRDefault="00345AF1" w:rsidP="00345AF1">
      <w:pPr>
        <w:pStyle w:val="Bibliography"/>
      </w:pPr>
      <w:r>
        <w:t xml:space="preserve">44.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0A07809C" w14:textId="77777777" w:rsidR="00345AF1" w:rsidRDefault="00345AF1" w:rsidP="00345AF1">
      <w:pPr>
        <w:pStyle w:val="Bibliography"/>
      </w:pPr>
      <w:r>
        <w:t xml:space="preserve">45. </w:t>
      </w:r>
      <w:r>
        <w:tab/>
        <w:t xml:space="preserve">McCarty JM, Cassie D, Bedell L, Lock MD, Bennett S. Long-Term Immunogenicity of Live Oral Cholera Vaccine CVD 103-HgR in Adolescents Aged 12-17 Years in the United States. Am J Trop Med Hyg. 2021 Apr 5;104(5):1758–60. </w:t>
      </w:r>
    </w:p>
    <w:p w14:paraId="5CDD9AF7" w14:textId="77777777" w:rsidR="00345AF1" w:rsidRDefault="00345AF1" w:rsidP="00345AF1">
      <w:pPr>
        <w:pStyle w:val="Bibliography"/>
      </w:pPr>
      <w:r>
        <w:t xml:space="preserve">46. </w:t>
      </w:r>
      <w:r>
        <w:tab/>
        <w:t xml:space="preserve">McCarty JM, Lock MD, Hunt KM, Simon JK, Gurwith M. Safety and immunogenicity of single-dose live oral cholera vaccine strain CVD 103-HgR in healthy adults age 18–45. Vaccine. 2018 Feb;36(6):833–40. </w:t>
      </w:r>
    </w:p>
    <w:p w14:paraId="3C8EDBB5" w14:textId="77777777" w:rsidR="00345AF1" w:rsidRDefault="00345AF1" w:rsidP="00345AF1">
      <w:pPr>
        <w:pStyle w:val="Bibliography"/>
      </w:pPr>
      <w:r>
        <w:t xml:space="preserve">47.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4F8F90C2" w14:textId="77777777" w:rsidR="00345AF1" w:rsidRDefault="00345AF1" w:rsidP="00345AF1">
      <w:pPr>
        <w:pStyle w:val="Bibliography"/>
      </w:pPr>
      <w:r>
        <w:t xml:space="preserve">48.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51B152CB" w14:textId="77777777" w:rsidR="00345AF1" w:rsidRDefault="00345AF1" w:rsidP="00345AF1">
      <w:pPr>
        <w:pStyle w:val="Bibliography"/>
      </w:pPr>
      <w:r>
        <w:t xml:space="preserve">49.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w:t>
      </w:r>
      <w:r>
        <w:lastRenderedPageBreak/>
        <w:t xml:space="preserve">Global Burden of Disease Study 2017. Lancet Lond Engl. 2018 Nov 10;392(10159):1789–858. </w:t>
      </w:r>
    </w:p>
    <w:p w14:paraId="1AC21A4D" w14:textId="77777777" w:rsidR="00345AF1" w:rsidRDefault="00345AF1" w:rsidP="00345AF1">
      <w:pPr>
        <w:pStyle w:val="Bibliography"/>
      </w:pPr>
      <w:r>
        <w:t xml:space="preserve">50. </w:t>
      </w:r>
      <w:r>
        <w:tab/>
        <w:t>UNICEF. Oral cholera vaccine (OCV) price data [Internet]. 2024 Oct. Available from: https://www.unicef.org/supply/media/22781/file/OCV-vaccines-prices-29102024.pdf</w:t>
      </w:r>
    </w:p>
    <w:p w14:paraId="2377CCAC" w14:textId="77777777" w:rsidR="00345AF1" w:rsidRDefault="00345AF1" w:rsidP="00345AF1">
      <w:pPr>
        <w:pStyle w:val="Bibliography"/>
      </w:pPr>
      <w:r>
        <w:t xml:space="preserve">51. </w:t>
      </w:r>
      <w:r>
        <w:tab/>
        <w:t xml:space="preserve">Sarker AR, Khan AI, Islam MT, Chowdhury F, Khanam F, Kang S, et al. Cost of oral cholera vaccine delivery in a mass immunization program for children in urban Bangladesh. Vaccine X. 2022 Dec;12:100247. </w:t>
      </w:r>
    </w:p>
    <w:p w14:paraId="45F3AE03" w14:textId="77777777" w:rsidR="00345AF1" w:rsidRDefault="00345AF1" w:rsidP="00345AF1">
      <w:pPr>
        <w:pStyle w:val="Bibliography"/>
      </w:pPr>
      <w:r>
        <w:t xml:space="preserve">52. </w:t>
      </w:r>
      <w:r>
        <w:tab/>
        <w:t>UNICEF. Emergency stockpile availability - oral cholera vaccine [Internet]. 2024 Nov. Available from: https://www.unicef.org/supply/media/22091/file/EmergencyStockpileAvailabilityReportOCV11112024.pdf</w:t>
      </w:r>
    </w:p>
    <w:p w14:paraId="30678687" w14:textId="77777777" w:rsidR="00345AF1" w:rsidRDefault="00345AF1" w:rsidP="00345AF1">
      <w:pPr>
        <w:pStyle w:val="Bibliography"/>
      </w:pPr>
      <w:r>
        <w:t xml:space="preserve">53. </w:t>
      </w:r>
      <w:r>
        <w:tab/>
        <w:t xml:space="preserve">Mogasale V, Ngogoyo SM, Mogasale VV. Model-based estimation of the economic burden of cholera in Africa. BMJ Open. 2021 Mar;11(3):e044615. </w:t>
      </w:r>
    </w:p>
    <w:p w14:paraId="0EA0AFEE" w14:textId="77777777" w:rsidR="00345AF1" w:rsidRDefault="00345AF1" w:rsidP="00345AF1">
      <w:pPr>
        <w:pStyle w:val="Bibliography"/>
      </w:pPr>
      <w:r>
        <w:t xml:space="preserve">54. </w:t>
      </w:r>
      <w:r>
        <w:tab/>
        <w:t xml:space="preserve">Ilboudo PG, Huang XX, Ngwira B, Mwanyungwe A, Mogasale V, Mengel MA, et al. Cost-of-illness of cholera to households and health facilities in rural Malawi. PloS One. 2017;12(9):e0185041. </w:t>
      </w:r>
    </w:p>
    <w:p w14:paraId="4589EA7E" w14:textId="77777777" w:rsidR="00345AF1" w:rsidRDefault="00345AF1" w:rsidP="00345AF1">
      <w:pPr>
        <w:pStyle w:val="Bibliography"/>
      </w:pPr>
      <w:r>
        <w:t xml:space="preserve">55. </w:t>
      </w:r>
      <w:r>
        <w:tab/>
        <w:t xml:space="preserve">Awalime DK, Davies-Teye BBK, Vanotoo LA, Owoo NS, Nketiah-Amponsah E. Economic evaluation of 2014 cholera outbreak in Ghana: a household cost analysis. Health Econ Rev. 2017 Dec 4;7(1):45. </w:t>
      </w:r>
    </w:p>
    <w:p w14:paraId="56F5C3FB" w14:textId="77777777" w:rsidR="00345AF1" w:rsidRDefault="00345AF1" w:rsidP="00345AF1">
      <w:pPr>
        <w:pStyle w:val="Bibliography"/>
      </w:pPr>
      <w:r>
        <w:t xml:space="preserve">56. </w:t>
      </w:r>
      <w:r>
        <w:tab/>
        <w:t xml:space="preserve">Poulos C, Riewpaiboon A, Stewart JF, Clemens J, Guh S, Agtini M, et al. Costs of Illness Due to Endemic Cholera. Epidemiol Infect. 2012 Mar;140(3):10.1017/S0950268811000513. </w:t>
      </w:r>
    </w:p>
    <w:p w14:paraId="2D6C56B7" w14:textId="77777777" w:rsidR="00345AF1" w:rsidRPr="00933DED" w:rsidRDefault="00345AF1" w:rsidP="00345AF1">
      <w:pPr>
        <w:pStyle w:val="Bibliography"/>
        <w:rPr>
          <w:lang w:val="de-DE"/>
        </w:rPr>
      </w:pPr>
      <w:r>
        <w:t xml:space="preserve">57. </w:t>
      </w:r>
      <w:r>
        <w:tab/>
        <w:t xml:space="preserve">Schaetti C, Weiss MG, Ali SM, Chaignat CL, Khatib AM, Reyburn R, et al. Costs of illness due to cholera, costs of immunization and cost-effectiveness of an oral cholera mass vaccination campaign in Zanzibar. </w:t>
      </w:r>
      <w:r w:rsidRPr="00933DED">
        <w:rPr>
          <w:lang w:val="de-DE"/>
        </w:rPr>
        <w:t xml:space="preserve">PLoS Negl Trop Dis. 2012;6(10):e1844. </w:t>
      </w:r>
    </w:p>
    <w:p w14:paraId="30477EDA" w14:textId="77777777" w:rsidR="00345AF1" w:rsidRDefault="00345AF1" w:rsidP="00345AF1">
      <w:pPr>
        <w:pStyle w:val="Bibliography"/>
      </w:pPr>
      <w:r w:rsidRPr="00933DED">
        <w:rPr>
          <w:lang w:val="de-DE"/>
        </w:rPr>
        <w:t xml:space="preserve">58. </w:t>
      </w:r>
      <w:r w:rsidRPr="00933DED">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41DA38E7" w14:textId="77777777" w:rsidR="00345AF1" w:rsidRDefault="00345AF1" w:rsidP="00345AF1">
      <w:pPr>
        <w:pStyle w:val="Bibliography"/>
      </w:pPr>
      <w:r>
        <w:t xml:space="preserve">59. </w:t>
      </w:r>
      <w:r>
        <w:tab/>
        <w:t xml:space="preserve">Azman AS, Parker LA, Rumunu J, Tadesse F, Grandesso F, Deng LL, et al. Effectiveness of one dose of oral cholera vaccine in response to an outbreak: a case-cohort study. Lancet Glob Health. 2016 Nov 1;4(11):e856–63. </w:t>
      </w:r>
    </w:p>
    <w:p w14:paraId="6BC5C93C" w14:textId="77777777" w:rsidR="00345AF1" w:rsidRDefault="00345AF1" w:rsidP="00345AF1">
      <w:pPr>
        <w:pStyle w:val="Bibliography"/>
      </w:pPr>
      <w:r>
        <w:t xml:space="preserve">60. </w:t>
      </w:r>
      <w:r>
        <w:tab/>
        <w:t xml:space="preserve">Luquero FJ, Grout L, Ciglenecki I, Sakoba K, Traore B, Heile M, et al. Use of Vibrio cholerae Vaccine in an Outbreak in Guinea. N Engl J Med. 2014 May 29;370(22):2111–20. </w:t>
      </w:r>
    </w:p>
    <w:p w14:paraId="1DC60267" w14:textId="77777777" w:rsidR="00345AF1" w:rsidRDefault="00345AF1" w:rsidP="00345AF1">
      <w:pPr>
        <w:pStyle w:val="Bibliography"/>
      </w:pPr>
      <w:r>
        <w:lastRenderedPageBreak/>
        <w:t xml:space="preserve">61. </w:t>
      </w:r>
      <w:r>
        <w:tab/>
        <w:t xml:space="preserve">Weil AA, Khan AI, Chowdhury F, Larocque RC, Faruque ASG, Ryan ET, et al. Clinical outcomes in household contacts of patients with cholera in Bangladesh. Clin Infect Dis Off Publ Infect Dis Soc Am. 2009 Nov 15;49(10):1473–9. </w:t>
      </w:r>
    </w:p>
    <w:p w14:paraId="5056E9C8" w14:textId="77777777" w:rsidR="00345AF1" w:rsidRDefault="00345AF1" w:rsidP="00345AF1">
      <w:pPr>
        <w:pStyle w:val="Bibliography"/>
      </w:pPr>
      <w:r>
        <w:t xml:space="preserve">62. </w:t>
      </w:r>
      <w:r>
        <w:tab/>
        <w:t>United Nations, Department of Economic and Social Affairs, Population Division. World Population Prospects 2024, Online Edition [Internet]. 2024. Available from: https://population.un.org/wpp/Download/Standard/Mortality/</w:t>
      </w:r>
    </w:p>
    <w:p w14:paraId="3153789F" w14:textId="77777777" w:rsidR="00345AF1" w:rsidRDefault="00345AF1" w:rsidP="00345AF1">
      <w:pPr>
        <w:pStyle w:val="Bibliography"/>
      </w:pPr>
      <w:r>
        <w:t xml:space="preserve">63. </w:t>
      </w:r>
      <w:r>
        <w:tab/>
        <w:t>World Bank Group. GDP per capita (current US$) [Internet]. Available from: https://data.worldbank.org/indicator/NY.GDP.PCAP.CD</w:t>
      </w:r>
    </w:p>
    <w:p w14:paraId="6A4732DE" w14:textId="77777777" w:rsidR="00345AF1" w:rsidRDefault="00345AF1" w:rsidP="00345AF1">
      <w:pPr>
        <w:pStyle w:val="Bibliography"/>
      </w:pPr>
      <w:r>
        <w:t xml:space="preserve">64. </w:t>
      </w:r>
      <w:r>
        <w:tab/>
        <w:t>World Bank Group. Labor force participation rate, total (% of total population ages 15-64) (modeled ILO estimate) [Internet]. Available from: https://data.worldbank.org/indicator/SL.TLF.ACTI.ZS?end=2023&amp;start=1960</w:t>
      </w:r>
    </w:p>
    <w:p w14:paraId="487756F3" w14:textId="77777777" w:rsidR="00345AF1" w:rsidRDefault="00345AF1" w:rsidP="00345AF1">
      <w:pPr>
        <w:pStyle w:val="Bibliography"/>
      </w:pPr>
      <w:r>
        <w:t xml:space="preserve">65. </w:t>
      </w:r>
      <w:r>
        <w:tab/>
        <w:t xml:space="preserve">Pezzoli L. Global oral cholera vaccine use, 2013–2018. Vaccine. 2020 Feb;38:A132–40. </w:t>
      </w:r>
    </w:p>
    <w:p w14:paraId="254F7C20" w14:textId="77777777" w:rsidR="00345AF1" w:rsidRDefault="00345AF1" w:rsidP="00345AF1">
      <w:pPr>
        <w:pStyle w:val="Bibliography"/>
      </w:pPr>
      <w:r>
        <w:t xml:space="preserve">66. </w:t>
      </w:r>
      <w:r>
        <w:tab/>
        <w:t xml:space="preserve">Edosa M, Jeon Y, Gedefaw A, Hailu D, Mesfin Getachew E, Mogeni OD, et al. Comprehensive Review on the Use of Oral Cholera Vaccine (OCV) in Ethiopia: 2019 to 2023. Clin Infect Dis Off Publ Infect Dis Soc Am. 2024 Jul 12;79(Suppl 1):S20–32. </w:t>
      </w:r>
    </w:p>
    <w:p w14:paraId="755994EA" w14:textId="77777777" w:rsidR="00345AF1" w:rsidRDefault="00345AF1" w:rsidP="00345AF1">
      <w:pPr>
        <w:pStyle w:val="Bibliography"/>
      </w:pPr>
      <w:r w:rsidRPr="00933DED">
        <w:rPr>
          <w:lang w:val="de-DE"/>
        </w:rPr>
        <w:t xml:space="preserve">67. </w:t>
      </w:r>
      <w:r w:rsidRPr="00933DED">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8B2C52E" w14:textId="77777777" w:rsidR="00345AF1" w:rsidRDefault="00345AF1" w:rsidP="00345AF1">
      <w:pPr>
        <w:pStyle w:val="Bibliography"/>
      </w:pPr>
      <w:r>
        <w:t xml:space="preserve">68. </w:t>
      </w:r>
      <w:r>
        <w:tab/>
        <w:t xml:space="preserve">Turner HC, Lauer JA, Tran BX, Teerawattananon Y, Jit M. Adjusting for Inflation and Currency Changes Within Health Economic Studies. Value Health. 2019 Sep;22(9):1026–32. </w:t>
      </w:r>
    </w:p>
    <w:p w14:paraId="4D43260A" w14:textId="77777777" w:rsidR="00345AF1" w:rsidRDefault="00345AF1" w:rsidP="00345AF1">
      <w:pPr>
        <w:pStyle w:val="Bibliography"/>
      </w:pPr>
      <w:r>
        <w:t xml:space="preserve">69. </w:t>
      </w:r>
      <w:r>
        <w:tab/>
        <w:t>Bureau of Labor Statistics. Math calculations to better utilize CPI data [Internet]. Bureau of Labor Statistics; Available from: https://www.bls.gov/cpi/factsheets/cpi-math-calculations.pdf</w:t>
      </w:r>
    </w:p>
    <w:p w14:paraId="24172D8B" w14:textId="77777777" w:rsidR="00345AF1" w:rsidRDefault="00345AF1" w:rsidP="00345AF1">
      <w:pPr>
        <w:pStyle w:val="Bibliography"/>
      </w:pPr>
      <w:r>
        <w:t xml:space="preserve">70. </w:t>
      </w:r>
      <w:r>
        <w:tab/>
        <w:t xml:space="preserve">Girotto CD, Behzadian K, Musah A, Chen AS, Djordjević S, Nichols G, et al. Analysis of environmental factors influencing endemic cholera risks in sub-Saharan Africa. Sci Total Environ. 2024 May 20;926:171896. </w:t>
      </w:r>
    </w:p>
    <w:p w14:paraId="283AF428" w14:textId="77777777" w:rsidR="00345AF1" w:rsidRDefault="00345AF1" w:rsidP="00345AF1">
      <w:pPr>
        <w:pStyle w:val="Bibliography"/>
      </w:pPr>
      <w:r>
        <w:t xml:space="preserve">71. </w:t>
      </w:r>
      <w:r>
        <w:tab/>
        <w:t xml:space="preserve">Koepke AA, Longini IM, Halloran ME, Wakefield J, Minin VN. PREDICTIVE MODELING OF CHOLERA OUTBREAKS IN BANGLADESH. Ann Appl Stat. 2016 Jun;10(2):575–95. </w:t>
      </w:r>
    </w:p>
    <w:p w14:paraId="78B56105" w14:textId="77777777" w:rsidR="00345AF1" w:rsidRDefault="00345AF1" w:rsidP="00345AF1">
      <w:pPr>
        <w:pStyle w:val="Bibliography"/>
      </w:pPr>
      <w:r>
        <w:t xml:space="preserve">72.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6157E963" w14:textId="77777777" w:rsidR="00345AF1" w:rsidRDefault="00345AF1" w:rsidP="00345AF1">
      <w:pPr>
        <w:pStyle w:val="Bibliography"/>
      </w:pPr>
      <w:r>
        <w:lastRenderedPageBreak/>
        <w:t xml:space="preserve">73. </w:t>
      </w:r>
      <w:r>
        <w:tab/>
        <w:t xml:space="preserve">Ali M, Sen Gupta S, Arora N, Khasnobis P, Venkatesh S, Sur D, et al. Identification of burden hotspots and risk factors for cholera in India: An observational study. Moise IK, editor. PLOS ONE. 2017 Aug 24;12(8):e0183100. </w:t>
      </w:r>
    </w:p>
    <w:p w14:paraId="04A15C73" w14:textId="77777777" w:rsidR="00345AF1" w:rsidRPr="00933DED" w:rsidRDefault="00345AF1" w:rsidP="00345AF1">
      <w:pPr>
        <w:pStyle w:val="Bibliography"/>
        <w:rPr>
          <w:lang w:val="de-DE"/>
        </w:rPr>
      </w:pPr>
      <w:r>
        <w:t xml:space="preserve">74. </w:t>
      </w:r>
      <w:r>
        <w:tab/>
        <w:t xml:space="preserve">Lee EC, Azman AS, Kaminsky J, Moore SM, McKay HS, Lessler J. The projected impact of geographic targeting of oral cholera vaccination in sub-Saharan Africa: A modeling study. </w:t>
      </w:r>
      <w:r w:rsidRPr="00933DED">
        <w:rPr>
          <w:lang w:val="de-DE"/>
        </w:rPr>
        <w:t xml:space="preserve">Kretzschmar MEE, editor. PLOS Med. 2019 Dec 11;16(12):e1003003. </w:t>
      </w:r>
    </w:p>
    <w:p w14:paraId="3D646751" w14:textId="77777777" w:rsidR="00345AF1" w:rsidRDefault="00345AF1" w:rsidP="00345AF1">
      <w:pPr>
        <w:pStyle w:val="Bibliography"/>
      </w:pPr>
      <w:r w:rsidRPr="00933DED">
        <w:rPr>
          <w:lang w:val="de-DE"/>
        </w:rPr>
        <w:t xml:space="preserve">75. </w:t>
      </w:r>
      <w:r w:rsidRPr="00933DED">
        <w:rPr>
          <w:lang w:val="de-DE"/>
        </w:rPr>
        <w:tab/>
        <w:t xml:space="preserve">Delport D, Muellenmeister AM, MacKechnie G, Vaccher S, Mengistu T, Hogan D, et al. </w:t>
      </w:r>
      <w:r>
        <w:t>Estimating the historical impact of outbreak response immunization programs across 210 outbreaks in LMICs [Internet]. medRxiv; 2024 [cited 2025 Feb 21]. p. 2024.06.02.24308241. Available from: https://www.medrxiv.org/content/10.1101/2024.06.02.24308241v1</w:t>
      </w:r>
    </w:p>
    <w:p w14:paraId="4FDC6977" w14:textId="77777777" w:rsidR="00345AF1" w:rsidRDefault="00345AF1" w:rsidP="00345AF1">
      <w:pPr>
        <w:pStyle w:val="Bibliography"/>
      </w:pPr>
      <w:r>
        <w:t xml:space="preserve">76.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55C6C84E" w14:textId="77777777" w:rsidR="00345AF1" w:rsidRDefault="00345AF1" w:rsidP="00345AF1">
      <w:pPr>
        <w:pStyle w:val="Bibliography"/>
      </w:pPr>
      <w:r>
        <w:t xml:space="preserve">77. </w:t>
      </w:r>
      <w:r>
        <w:tab/>
        <w:t xml:space="preserve">OKeeffe J, Salem-Bango L, Desjardins MR, Lantagne D, Altare C, Kaur G, et al. Case-area targeted interventions during a large-scale cholera epidemic: A prospective cohort study in Northeast Nigeria. PLoS Med. 2024 May;21(5):e1004404. </w:t>
      </w:r>
    </w:p>
    <w:p w14:paraId="45FF3C84" w14:textId="77777777" w:rsidR="00345AF1" w:rsidRDefault="00345AF1" w:rsidP="00345AF1">
      <w:pPr>
        <w:pStyle w:val="Bibliography"/>
      </w:pPr>
      <w:r>
        <w:t xml:space="preserve">78.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6BC1682C" w14:textId="77777777" w:rsidR="00345AF1" w:rsidRPr="00933DED" w:rsidRDefault="00345AF1" w:rsidP="00345AF1">
      <w:pPr>
        <w:pStyle w:val="Bibliography"/>
        <w:rPr>
          <w:lang w:val="de-DE"/>
        </w:rPr>
      </w:pPr>
      <w:r>
        <w:t xml:space="preserve">79. </w:t>
      </w:r>
      <w:r>
        <w:tab/>
        <w:t xml:space="preserve">Lessler J, Metcalf CJE, Grais RF, Luquero FJ, Cummings DAT, Grenfell BT. Measuring the Performance of Vaccination Programs Using Cross-Sectional Surveys: A Likelihood Framework and Retrospective Analysis. </w:t>
      </w:r>
      <w:r w:rsidRPr="00933DED">
        <w:rPr>
          <w:lang w:val="de-DE"/>
        </w:rPr>
        <w:t xml:space="preserve">PLOS Med. 2011 25;8(10):e1001110. </w:t>
      </w:r>
    </w:p>
    <w:p w14:paraId="75C6401D" w14:textId="77777777" w:rsidR="00345AF1" w:rsidRPr="00933DED" w:rsidRDefault="00345AF1" w:rsidP="00345AF1">
      <w:pPr>
        <w:pStyle w:val="Bibliography"/>
        <w:rPr>
          <w:lang w:val="de-DE"/>
        </w:rPr>
      </w:pPr>
      <w:r w:rsidRPr="00933DED">
        <w:rPr>
          <w:lang w:val="de-DE"/>
        </w:rPr>
        <w:t xml:space="preserve">80. </w:t>
      </w:r>
      <w:r w:rsidRPr="00933DED">
        <w:rPr>
          <w:lang w:val="de-DE"/>
        </w:rPr>
        <w:tab/>
        <w:t xml:space="preserve">Ali M, Qadri F, Kim DR, Islam T, Im J, Ahmmed F, et al. </w:t>
      </w:r>
      <w:r>
        <w:t xml:space="preserve">Unmasking herd protection by an oral cholera vaccine in a cluster-randomized trial. </w:t>
      </w:r>
      <w:r w:rsidRPr="00933DED">
        <w:rPr>
          <w:lang w:val="de-DE"/>
        </w:rPr>
        <w:t xml:space="preserve">Int J Epidemiol. 2019 Aug 1;48(4):1252–61. </w:t>
      </w:r>
    </w:p>
    <w:p w14:paraId="51969A89" w14:textId="77777777" w:rsidR="00345AF1" w:rsidRDefault="00345AF1" w:rsidP="00345AF1">
      <w:pPr>
        <w:pStyle w:val="Bibliography"/>
      </w:pPr>
      <w:r w:rsidRPr="00933DED">
        <w:rPr>
          <w:lang w:val="de-DE"/>
        </w:rPr>
        <w:t xml:space="preserve">81. </w:t>
      </w:r>
      <w:r w:rsidRPr="00933DED">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19B3594E" w14:textId="77777777" w:rsidR="00345AF1" w:rsidRPr="00933DED" w:rsidRDefault="00345AF1" w:rsidP="00345AF1">
      <w:pPr>
        <w:pStyle w:val="Bibliography"/>
        <w:rPr>
          <w:lang w:val="de-DE"/>
        </w:rPr>
      </w:pPr>
      <w:r>
        <w:t xml:space="preserve">82. </w:t>
      </w:r>
      <w:r>
        <w:tab/>
        <w:t xml:space="preserve">Ali M, Sur D, You YA, Kanungo S, Sah B, Manna B, et al. Herd Protection by a Bivalent Killed Whole-Cell Oral Cholera Vaccine in the Slums of Kolkata, India. </w:t>
      </w:r>
      <w:r w:rsidRPr="00933DED">
        <w:rPr>
          <w:lang w:val="de-DE"/>
        </w:rPr>
        <w:t xml:space="preserve">Clin Infect Dis. 2013 Apr 15;56(8):1123–31. </w:t>
      </w:r>
    </w:p>
    <w:p w14:paraId="1075CF85" w14:textId="77777777" w:rsidR="00345AF1" w:rsidRDefault="00345AF1" w:rsidP="00345AF1">
      <w:pPr>
        <w:pStyle w:val="Bibliography"/>
      </w:pPr>
      <w:r w:rsidRPr="00933DED">
        <w:rPr>
          <w:lang w:val="de-DE"/>
        </w:rPr>
        <w:t xml:space="preserve">83. </w:t>
      </w:r>
      <w:r w:rsidRPr="00933DED">
        <w:rPr>
          <w:lang w:val="de-DE"/>
        </w:rPr>
        <w:tab/>
        <w:t xml:space="preserve">Ali M, Emch M, Seidlein L von, Yunus M, Sack DA, Rao M, et al. </w:t>
      </w:r>
      <w:r>
        <w:t xml:space="preserve">Herd immunity conferred by killed oral cholera vaccines in Bangladesh: a reanalysis. The Lancet. 2005 Jul 2;366(9479):44–9. </w:t>
      </w:r>
    </w:p>
    <w:p w14:paraId="12A6CE0D" w14:textId="77777777" w:rsidR="00345AF1" w:rsidRDefault="00345AF1" w:rsidP="00345AF1">
      <w:pPr>
        <w:pStyle w:val="Bibliography"/>
      </w:pPr>
      <w:r>
        <w:lastRenderedPageBreak/>
        <w:t xml:space="preserve">84.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43B8D0F" w14:textId="77777777" w:rsidR="00345AF1" w:rsidRDefault="00345AF1" w:rsidP="00345AF1">
      <w:pPr>
        <w:pStyle w:val="Bibliography"/>
      </w:pPr>
      <w:r>
        <w:t xml:space="preserve">85. </w:t>
      </w:r>
      <w:r>
        <w:tab/>
        <w:t xml:space="preserve">Wiens KE, Miller MH, Costello DJ, Solomon AP, Hilbert SM, Shipper AG, et al. Care-seeking for diarrheal illness: A systematic review and meta-analysis. PLOS Glob Public Health. 2025 Apr 22;5(4):e0004483. </w:t>
      </w:r>
    </w:p>
    <w:p w14:paraId="42A40EB1" w14:textId="482AC951"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5AC68" w14:textId="77777777" w:rsidR="005C521F" w:rsidRDefault="005C521F" w:rsidP="00F57F15">
      <w:r>
        <w:separator/>
      </w:r>
    </w:p>
  </w:endnote>
  <w:endnote w:type="continuationSeparator" w:id="0">
    <w:p w14:paraId="0A95170F" w14:textId="77777777" w:rsidR="005C521F" w:rsidRDefault="005C521F"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CF8A5" w14:textId="77777777" w:rsidR="005C521F" w:rsidRDefault="005C521F" w:rsidP="00F57F15">
      <w:r>
        <w:separator/>
      </w:r>
    </w:p>
  </w:footnote>
  <w:footnote w:type="continuationSeparator" w:id="0">
    <w:p w14:paraId="20305B5D" w14:textId="77777777" w:rsidR="005C521F" w:rsidRDefault="005C521F"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AA3"/>
    <w:rsid w:val="00005545"/>
    <w:rsid w:val="00005E29"/>
    <w:rsid w:val="00005F2F"/>
    <w:rsid w:val="00007059"/>
    <w:rsid w:val="00010892"/>
    <w:rsid w:val="00010E50"/>
    <w:rsid w:val="00011160"/>
    <w:rsid w:val="00012CE2"/>
    <w:rsid w:val="0001318D"/>
    <w:rsid w:val="00014662"/>
    <w:rsid w:val="000156F0"/>
    <w:rsid w:val="0001799C"/>
    <w:rsid w:val="00020AD1"/>
    <w:rsid w:val="0002170C"/>
    <w:rsid w:val="000218B3"/>
    <w:rsid w:val="00022BDE"/>
    <w:rsid w:val="00022FC0"/>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24B0"/>
    <w:rsid w:val="000B2C70"/>
    <w:rsid w:val="000B37F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49B"/>
    <w:rsid w:val="001649DA"/>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7A9"/>
    <w:rsid w:val="002007F1"/>
    <w:rsid w:val="002024E0"/>
    <w:rsid w:val="002028D0"/>
    <w:rsid w:val="00202AB1"/>
    <w:rsid w:val="00203322"/>
    <w:rsid w:val="0020460F"/>
    <w:rsid w:val="0020523E"/>
    <w:rsid w:val="002063E9"/>
    <w:rsid w:val="002067FA"/>
    <w:rsid w:val="002077D5"/>
    <w:rsid w:val="0020781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5F5D"/>
    <w:rsid w:val="002360E5"/>
    <w:rsid w:val="002363B7"/>
    <w:rsid w:val="0023703C"/>
    <w:rsid w:val="0023763F"/>
    <w:rsid w:val="002419C3"/>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6CCE"/>
    <w:rsid w:val="005B6E32"/>
    <w:rsid w:val="005B721E"/>
    <w:rsid w:val="005C014B"/>
    <w:rsid w:val="005C0E72"/>
    <w:rsid w:val="005C12D6"/>
    <w:rsid w:val="005C14F9"/>
    <w:rsid w:val="005C18BB"/>
    <w:rsid w:val="005C235E"/>
    <w:rsid w:val="005C2A44"/>
    <w:rsid w:val="005C40AB"/>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40D7D"/>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3174"/>
    <w:rsid w:val="00743304"/>
    <w:rsid w:val="00745821"/>
    <w:rsid w:val="00747E9A"/>
    <w:rsid w:val="00750E0E"/>
    <w:rsid w:val="007514E5"/>
    <w:rsid w:val="00751877"/>
    <w:rsid w:val="00752912"/>
    <w:rsid w:val="00753BB6"/>
    <w:rsid w:val="00753CA1"/>
    <w:rsid w:val="00753FBC"/>
    <w:rsid w:val="00757124"/>
    <w:rsid w:val="00757400"/>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F7B"/>
    <w:rsid w:val="00930310"/>
    <w:rsid w:val="009320D2"/>
    <w:rsid w:val="0093335D"/>
    <w:rsid w:val="00933DED"/>
    <w:rsid w:val="00934718"/>
    <w:rsid w:val="0093489E"/>
    <w:rsid w:val="00934C26"/>
    <w:rsid w:val="00937DEB"/>
    <w:rsid w:val="0094039C"/>
    <w:rsid w:val="00940913"/>
    <w:rsid w:val="00941C5B"/>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40C5"/>
    <w:rsid w:val="00B34674"/>
    <w:rsid w:val="00B35D4A"/>
    <w:rsid w:val="00B36DAD"/>
    <w:rsid w:val="00B41538"/>
    <w:rsid w:val="00B41541"/>
    <w:rsid w:val="00B42B4E"/>
    <w:rsid w:val="00B44701"/>
    <w:rsid w:val="00B44D39"/>
    <w:rsid w:val="00B458D5"/>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464"/>
    <w:rsid w:val="00B83DCC"/>
    <w:rsid w:val="00B84684"/>
    <w:rsid w:val="00B84ED6"/>
    <w:rsid w:val="00B8614D"/>
    <w:rsid w:val="00B8655D"/>
    <w:rsid w:val="00B906C9"/>
    <w:rsid w:val="00B9071F"/>
    <w:rsid w:val="00B910FF"/>
    <w:rsid w:val="00B931D7"/>
    <w:rsid w:val="00B933BB"/>
    <w:rsid w:val="00B9349E"/>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131C"/>
    <w:rsid w:val="00C4280A"/>
    <w:rsid w:val="00C42B1B"/>
    <w:rsid w:val="00C42F09"/>
    <w:rsid w:val="00C431BA"/>
    <w:rsid w:val="00C435FD"/>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2867"/>
    <w:rsid w:val="00E232A3"/>
    <w:rsid w:val="00E2389A"/>
    <w:rsid w:val="00E24047"/>
    <w:rsid w:val="00E24149"/>
    <w:rsid w:val="00E241D0"/>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A097B"/>
    <w:rsid w:val="00EA15D0"/>
    <w:rsid w:val="00EA2066"/>
    <w:rsid w:val="00EA20CD"/>
    <w:rsid w:val="00EA4528"/>
    <w:rsid w:val="00EA5ACA"/>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9BC"/>
    <w:rsid w:val="00F050E8"/>
    <w:rsid w:val="00F05279"/>
    <w:rsid w:val="00F06969"/>
    <w:rsid w:val="00F06C9C"/>
    <w:rsid w:val="00F072B9"/>
    <w:rsid w:val="00F07ABA"/>
    <w:rsid w:val="00F10E2A"/>
    <w:rsid w:val="00F10EBE"/>
    <w:rsid w:val="00F11DAE"/>
    <w:rsid w:val="00F120D1"/>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5CA"/>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2.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5.xml><?xml version="1.0" encoding="utf-8"?>
<ds:datastoreItem xmlns:ds="http://schemas.openxmlformats.org/officeDocument/2006/customXml" ds:itemID="{337A23CE-E10A-4043-BC60-ADD821B08A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30</Pages>
  <Words>55132</Words>
  <Characters>308194</Characters>
  <Application>Microsoft Office Word</Application>
  <DocSecurity>0</DocSecurity>
  <Lines>5707</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18</cp:revision>
  <cp:lastPrinted>2025-07-25T08:19:00Z</cp:lastPrinted>
  <dcterms:created xsi:type="dcterms:W3CDTF">2025-09-30T07:21:00Z</dcterms:created>
  <dcterms:modified xsi:type="dcterms:W3CDTF">2025-10-07T04:35:00Z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id="EgwuGF5k"/&gt;&lt;style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