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26B44B65" w:rsidR="00686B3F" w:rsidRPr="002A0251" w:rsidRDefault="00686B3F" w:rsidP="00F57F15">
      <w:bookmarkStart w:id="0" w:name="_Hlk207826528"/>
      <w:r w:rsidRPr="002A0251">
        <w:t xml:space="preserve">Impact of cholera outbreak response </w:t>
      </w:r>
      <w:r w:rsidR="004870F7" w:rsidRPr="002A0251">
        <w:t>immunization</w:t>
      </w:r>
      <w:r w:rsidRPr="002A0251">
        <w:t>: Insights from modeling outbreak</w:t>
      </w:r>
      <w:r w:rsidR="00136FB6" w:rsidRPr="002A0251">
        <w:t xml:space="preserve">s </w:t>
      </w:r>
      <w:r w:rsidR="00B72C4A" w:rsidRPr="002A0251">
        <w:t>in</w:t>
      </w:r>
      <w:r w:rsidRPr="002A0251">
        <w:t xml:space="preserve"> sub-Saharan Africa, 2010-202</w:t>
      </w:r>
      <w:r w:rsidR="00AC4336" w:rsidRPr="002A0251">
        <w:rPr>
          <w:rFonts w:hint="eastAsia"/>
        </w:rPr>
        <w:t>0</w:t>
      </w:r>
      <w:r w:rsidR="00B04C24" w:rsidRPr="002A0251">
        <w:t>.</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1FDD2983"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r w:rsidR="00E04E78">
        <w:rPr>
          <w:rFonts w:hint="eastAsia"/>
        </w:rPr>
        <w:t xml:space="preserve">varies </w:t>
      </w:r>
      <w:r w:rsidRPr="00DC0B27">
        <w:t>across</w:t>
      </w:r>
      <w:r w:rsidR="00C51CA7">
        <w:rPr>
          <w:rFonts w:hint="eastAsia"/>
        </w:rPr>
        <w:t xml:space="preserve"> </w:t>
      </w:r>
      <w:r w:rsidR="00E04E78">
        <w:rPr>
          <w:rFonts w:hint="eastAsia"/>
        </w:rPr>
        <w:t xml:space="preserve">outbreak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0F63C0D4"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target outbreak</w:t>
      </w:r>
      <w:r>
        <w:rPr>
          <w:rFonts w:hint="eastAsia"/>
        </w:rPr>
        <w:t xml:space="preserve"> </w:t>
      </w:r>
      <w:r w:rsidR="00DC7542">
        <w:rPr>
          <w:rFonts w:hint="eastAsia"/>
        </w:rPr>
        <w:t>s</w:t>
      </w:r>
      <w:r>
        <w:rPr>
          <w:rFonts w:hint="eastAsia"/>
        </w:rPr>
        <w:t>election.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0CDB860F" w:rsidR="00DC0B27" w:rsidRDefault="00DC0B27" w:rsidP="0006181A">
      <w:r w:rsidRPr="00DC0B27">
        <w:t>At 75% coverage, ORI initiated in week 1 averted a median of 129 cases (IQR 41–375; 70% of total). Impact declined exponentially with delay—by 15% per week and by half every 4·2 weeks—falling to 22 cases (9·8%) by week 9, c</w:t>
      </w:r>
      <w:r>
        <w:rPr>
          <w:rFonts w:hint="eastAsia"/>
        </w:rPr>
        <w:t xml:space="preserve">omparable to </w:t>
      </w:r>
      <w:r w:rsidRPr="00DC0B27">
        <w:t xml:space="preserve">historical response times. Early ORIs averted 0·69 cases (IQR 0·19–2·40) per 1,000 doses at US$4,659 per case averted; week 9 responses achieved 0·11 cases per 1,000 doses at US$13,039 per case. </w:t>
      </w:r>
      <w:r w:rsidR="00031D13" w:rsidRPr="00031D13">
        <w:t>Outbreaks in the top quartile of size or attack rate yielded up to sixfold greater impact and sevenfold higher efficiency.</w:t>
      </w:r>
      <w:r w:rsidR="00031D13">
        <w:rPr>
          <w:rFonts w:hint="eastAsia"/>
        </w:rPr>
        <w:t xml:space="preserve"> </w:t>
      </w:r>
      <w:r w:rsidR="00C51CA7" w:rsidRPr="00C51CA7">
        <w:t xml:space="preserve"> When aggregated across outbreaks reflecting OCV stockpile use, week 9 ORIs still achieved 0.44 </w:t>
      </w:r>
      <w:r w:rsidR="00E04E78" w:rsidRPr="00DC0B27">
        <w:t>(IQR 0·</w:t>
      </w:r>
      <w:r w:rsidR="00E04E78">
        <w:rPr>
          <w:rFonts w:hint="eastAsia"/>
        </w:rPr>
        <w:t>40</w:t>
      </w:r>
      <w:r w:rsidR="00E04E78" w:rsidRPr="00DC0B27">
        <w:t>–</w:t>
      </w:r>
      <w:r w:rsidR="00E04E78">
        <w:rPr>
          <w:rFonts w:hint="eastAsia"/>
        </w:rPr>
        <w:t>0</w:t>
      </w:r>
      <w:r w:rsidR="00E04E78" w:rsidRPr="00DC0B27">
        <w:t>·4</w:t>
      </w:r>
      <w:r w:rsidR="00E04E78">
        <w:rPr>
          <w:rFonts w:hint="eastAsia"/>
        </w:rPr>
        <w:t>7</w:t>
      </w:r>
      <w:r w:rsidR="00E04E78" w:rsidRPr="00DC0B27">
        <w:t xml:space="preserve">) </w:t>
      </w:r>
      <w:r w:rsidR="00C51CA7" w:rsidRPr="00C51CA7">
        <w:t xml:space="preserve">cases averted per 1,000 doses, </w:t>
      </w:r>
      <w:r w:rsidR="00E04E78">
        <w:rPr>
          <w:rFonts w:hint="eastAsia"/>
        </w:rPr>
        <w:t>ri</w:t>
      </w:r>
      <w:r w:rsidR="00C51CA7" w:rsidRPr="00C51CA7">
        <w:t>sing to 2.13</w:t>
      </w:r>
      <w:r w:rsidR="00E04E78">
        <w:rPr>
          <w:rFonts w:hint="eastAsia"/>
        </w:rPr>
        <w:t xml:space="preserve"> (IQR </w:t>
      </w:r>
      <w:r w:rsidR="00E04E78" w:rsidRPr="002A0251">
        <w:t>2.08 - 2.15</w:t>
      </w:r>
      <w:r w:rsidR="00E04E78">
        <w:rPr>
          <w:rFonts w:hint="eastAsia"/>
        </w:rPr>
        <w:t>)</w:t>
      </w:r>
      <w:r w:rsidR="00C51CA7" w:rsidRPr="00C51CA7">
        <w:t xml:space="preserve"> </w:t>
      </w:r>
      <w:r w:rsidR="00E04E78">
        <w:rPr>
          <w:rFonts w:hint="eastAsia"/>
        </w:rPr>
        <w:t xml:space="preserve">when </w:t>
      </w:r>
      <w:r w:rsidR="00031D13">
        <w:rPr>
          <w:rFonts w:hint="eastAsia"/>
        </w:rPr>
        <w:t xml:space="preserve">initiated </w:t>
      </w:r>
      <w:r w:rsidR="00E04E78">
        <w:rPr>
          <w:rFonts w:hint="eastAsia"/>
        </w:rPr>
        <w:t>i</w:t>
      </w:r>
      <w:r w:rsidR="00C51CA7" w:rsidRPr="00C51CA7">
        <w:t>n week 1 among the top 70%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lastRenderedPageBreak/>
        <w:t>Conclusion</w:t>
      </w:r>
    </w:p>
    <w:p w14:paraId="059796FB" w14:textId="65E9657B" w:rsidR="003917BF" w:rsidRPr="002A0251" w:rsidRDefault="00DC0B27" w:rsidP="00F57F15">
      <w:r w:rsidRPr="00DC0B27">
        <w:t xml:space="preserve">Rapid OCV deployment and prioritization of large, sustained, high–attack-rate outbreaks are </w:t>
      </w:r>
      <w:r w:rsidR="00031D13">
        <w:rPr>
          <w:rFonts w:hint="eastAsia"/>
        </w:rPr>
        <w:t>critical</w:t>
      </w:r>
      <w:r w:rsidRPr="00DC0B27">
        <w:t xml:space="preserve"> to maximize impact.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72E9972"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health and economic impact of </w:t>
      </w:r>
      <w:r w:rsidR="006462DA" w:rsidRPr="002A0251">
        <w:t>outbreak response immunization</w:t>
      </w:r>
      <w:r w:rsidR="006462DA">
        <w:rPr>
          <w:rFonts w:hint="eastAsia"/>
        </w:rPr>
        <w:t>s</w:t>
      </w:r>
      <w:r w:rsidR="006462DA" w:rsidRPr="002A0251">
        <w:t xml:space="preserve"> (ORI</w:t>
      </w:r>
      <w:r w:rsidR="006462DA">
        <w:rPr>
          <w:rFonts w:hint="eastAsia"/>
        </w:rPr>
        <w:t>s</w:t>
      </w:r>
      <w:r w:rsidR="006462DA" w:rsidRPr="002A0251">
        <w:t>)</w:t>
      </w:r>
      <w:r w:rsidR="006462DA">
        <w:rPr>
          <w:rFonts w:hint="eastAsia"/>
        </w:rPr>
        <w:t xml:space="preserve"> using single-dose oral cholera vaccine (OCV)</w:t>
      </w:r>
      <w:r w:rsidR="002172B7" w:rsidRPr="002A0251">
        <w:rPr>
          <w:rFonts w:hint="eastAsia"/>
        </w:rPr>
        <w:t>.</w:t>
      </w:r>
      <w:r w:rsidRPr="002A0251">
        <w:t xml:space="preserve"> </w:t>
      </w:r>
    </w:p>
    <w:p w14:paraId="72CC8770" w14:textId="0992F8F3" w:rsidR="00247AE3" w:rsidRPr="002A0251" w:rsidRDefault="00247AE3" w:rsidP="00F57F15">
      <w:pPr>
        <w:pStyle w:val="ListParagraph"/>
        <w:numPr>
          <w:ilvl w:val="0"/>
          <w:numId w:val="10"/>
        </w:numPr>
      </w:pPr>
      <w:r w:rsidRPr="002A0251">
        <w:t xml:space="preserve">When ORI was implemented within one week of outbreak onset, </w:t>
      </w:r>
      <w:r w:rsidR="007B63E9" w:rsidRPr="002A0251">
        <w:t xml:space="preserve">129 cases </w:t>
      </w:r>
      <w:r w:rsidR="006462DA">
        <w:rPr>
          <w:rFonts w:hint="eastAsia"/>
        </w:rPr>
        <w:t>(</w:t>
      </w:r>
      <w:r w:rsidR="007B63E9" w:rsidRPr="002A0251">
        <w:t>IQR: 41 – 375</w:t>
      </w:r>
      <w:r w:rsidR="006462DA">
        <w:rPr>
          <w:rFonts w:hint="eastAsia"/>
        </w:rPr>
        <w:t xml:space="preserve">; </w:t>
      </w:r>
      <w:r w:rsidR="007B63E9" w:rsidRPr="002A0251">
        <w:t>70% [IQR:49.8 - 82.5]</w:t>
      </w:r>
      <w:r w:rsidR="006462DA">
        <w:rPr>
          <w:rFonts w:hint="eastAsia"/>
        </w:rPr>
        <w:t>)</w:t>
      </w:r>
      <w:r w:rsidR="007B63E9" w:rsidRPr="002A0251">
        <w:rPr>
          <w:rFonts w:hint="eastAsia"/>
        </w:rPr>
        <w:t xml:space="preserve">, </w:t>
      </w:r>
      <w:r w:rsidR="007B63E9" w:rsidRPr="002A0251">
        <w:t>cases</w:t>
      </w:r>
      <w:r w:rsidRPr="002A0251">
        <w:t xml:space="preserve"> were averted; however, impact declined sharply, halving each four</w:t>
      </w:r>
      <w:r w:rsidR="006462DA">
        <w:rPr>
          <w:rFonts w:hint="eastAsia"/>
        </w:rPr>
        <w:t xml:space="preserve"> </w:t>
      </w:r>
      <w:r w:rsidRPr="002A0251">
        <w:t>week</w:t>
      </w:r>
      <w:r w:rsidR="006462DA">
        <w:rPr>
          <w:rFonts w:hint="eastAsia"/>
        </w:rPr>
        <w:t>s of</w:t>
      </w:r>
      <w:r w:rsidRPr="002A0251">
        <w:t xml:space="preserve"> delay.</w:t>
      </w:r>
    </w:p>
    <w:p w14:paraId="507D4134" w14:textId="60BEDF1E"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w:t>
      </w:r>
      <w:r>
        <w:rPr>
          <w:rFonts w:hint="eastAsia"/>
        </w:rPr>
        <w:t>yielded</w:t>
      </w:r>
      <w:r w:rsidR="007B63E9" w:rsidRPr="002A0251">
        <w:t xml:space="preserve"> markedly impact</w:t>
      </w:r>
      <w:r w:rsidR="007B63E9" w:rsidRPr="002A0251">
        <w:rPr>
          <w:rFonts w:hint="eastAsia"/>
        </w:rPr>
        <w:t>, efficiency,</w:t>
      </w:r>
      <w:r w:rsidR="007B63E9" w:rsidRPr="002A0251">
        <w:t xml:space="preserve"> and cost-effectiveness</w:t>
      </w:r>
      <w:r w:rsidR="007B63E9" w:rsidRPr="002A0251">
        <w:rPr>
          <w:rFonts w:hint="eastAsia"/>
        </w:rPr>
        <w:t>.</w:t>
      </w:r>
    </w:p>
    <w:p w14:paraId="428F8215" w14:textId="77777777" w:rsidR="006462DA" w:rsidRDefault="006462DA" w:rsidP="00F57F15">
      <w:pPr>
        <w:pStyle w:val="ListParagraph"/>
        <w:numPr>
          <w:ilvl w:val="0"/>
          <w:numId w:val="10"/>
        </w:numPr>
      </w:pPr>
      <w:r w:rsidRPr="006462DA">
        <w:t>When simulations reflected historical OCV stockpile deployments</w:t>
      </w:r>
      <w:r w:rsidR="00247AE3" w:rsidRPr="002A0251">
        <w:t xml:space="preserve">, </w:t>
      </w:r>
      <w:r w:rsidRPr="006462DA">
        <w:t>even 9-week-delayed ORIs still averted 0·44 (IQR 0·40–0·47) cases per 1,000 doses. These values increased to 2·13 (IQR 2·08–2·15) when campaigns were initiated in week 1 among the top 70% of outbreaks by attack rate.</w:t>
      </w:r>
    </w:p>
    <w:p w14:paraId="00859DCB" w14:textId="0A56AFD3" w:rsidR="003F788D" w:rsidRPr="002A0251" w:rsidRDefault="006462DA" w:rsidP="00F57F15">
      <w:pPr>
        <w:pStyle w:val="ListParagraph"/>
        <w:numPr>
          <w:ilvl w:val="0"/>
          <w:numId w:val="10"/>
        </w:numPr>
      </w:pPr>
      <w:bookmarkStart w:id="6" w:name="_Hlk182937165"/>
      <w:r w:rsidRPr="006462DA">
        <w:t>Timely and targeted ORI deployment is essential to maximize the impact of limited global OCV supply and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2FAD3889" w14:textId="5CB4C517" w:rsidR="009A2C69" w:rsidRPr="002A0251" w:rsidRDefault="009A2C69" w:rsidP="00F57F15">
      <w:r w:rsidRPr="002A0251">
        <w:t xml:space="preserve">We searched PubMed on March 15, 2024, with no language or date restrictions, using the search terms (("Cholera"[Mesh] OR "Vibrio cholerae"[Mesh])) AND "Cholera Vaccines"[Mesh] AND ((model*[Title/Abstract]) OR (math*[Title/Abstract])) AND </w:t>
      </w:r>
      <w:r w:rsidRPr="002A0251">
        <w:lastRenderedPageBreak/>
        <w:t>(vaccine*[Title/Abstract])</w:t>
      </w:r>
      <w:r w:rsidR="00734B2E" w:rsidRPr="002A0251">
        <w:t>, yielding 1</w:t>
      </w:r>
      <w:r w:rsidRPr="002A0251">
        <w:t>64 articles</w:t>
      </w:r>
      <w:r w:rsidR="00734B2E" w:rsidRPr="002A0251">
        <w:t xml:space="preserve">. Of these, </w:t>
      </w:r>
      <w:r w:rsidRPr="002A0251">
        <w:t>17</w:t>
      </w:r>
      <w:r w:rsidR="00734B2E" w:rsidRPr="002A0251">
        <w:t xml:space="preserve"> studies met the inclusion criteria, focusing on cholera transmission modeling to evaluate vaccine impact under various scenarios.</w:t>
      </w:r>
      <w:r w:rsidRPr="002A0251">
        <w:t xml:space="preserve"> Most </w:t>
      </w:r>
      <w:r w:rsidR="00734B2E" w:rsidRPr="002A0251">
        <w:t xml:space="preserve">studies simulated </w:t>
      </w:r>
      <w:r w:rsidRPr="002A0251">
        <w:t>outbreaks in single, unique geographic setting</w:t>
      </w:r>
      <w:r w:rsidRPr="002A0251">
        <w:rPr>
          <w:vertAlign w:val="superscript"/>
        </w:rPr>
        <w:fldChar w:fldCharType="begin"/>
      </w:r>
      <w:r w:rsidR="00492FC8" w:rsidRPr="002A0251">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1–13</w:t>
      </w:r>
      <w:r w:rsidRPr="002A0251">
        <w:rPr>
          <w:vertAlign w:val="superscript"/>
        </w:rPr>
        <w:fldChar w:fldCharType="end"/>
      </w:r>
      <w:r w:rsidRPr="002A0251">
        <w:t xml:space="preserve">, while </w:t>
      </w:r>
      <w:r w:rsidR="00734B2E" w:rsidRPr="002A0251">
        <w:t>only a few a</w:t>
      </w:r>
      <w:r w:rsidRPr="002A0251">
        <w:t xml:space="preserve">rticles </w:t>
      </w:r>
      <w:r w:rsidR="00734B2E" w:rsidRPr="002A0251">
        <w:t>examined</w:t>
      </w:r>
      <w:r w:rsidRPr="002A0251">
        <w:t xml:space="preserve"> outbreaks across </w:t>
      </w:r>
      <w:r w:rsidR="00EA15D0" w:rsidRPr="002A0251">
        <w:t>more than one</w:t>
      </w:r>
      <w:r w:rsidRPr="002A0251">
        <w:t xml:space="preserve"> geographic setting</w:t>
      </w:r>
      <w:r w:rsidR="00734B2E" w:rsidRPr="002A0251">
        <w:t>.</w:t>
      </w:r>
      <w:r w:rsidRPr="002A0251">
        <w:rPr>
          <w:vertAlign w:val="superscript"/>
        </w:rPr>
        <w:fldChar w:fldCharType="begin"/>
      </w:r>
      <w:r w:rsidR="00492FC8" w:rsidRPr="002A0251">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vertAlign w:val="superscript"/>
        </w:rPr>
        <w:fldChar w:fldCharType="separate"/>
      </w:r>
      <w:r w:rsidR="00EA15D0" w:rsidRPr="002A0251">
        <w:rPr>
          <w:vertAlign w:val="superscript"/>
        </w:rPr>
        <w:t>14–17</w:t>
      </w:r>
      <w:r w:rsidRPr="002A0251">
        <w:rPr>
          <w:vertAlign w:val="superscript"/>
        </w:rPr>
        <w:fldChar w:fldCharType="end"/>
      </w:r>
      <w:r w:rsidRPr="002A0251">
        <w:t xml:space="preserve"> </w:t>
      </w:r>
      <w:r w:rsidR="00734B2E" w:rsidRPr="002A0251">
        <w:t>These studies</w:t>
      </w:r>
      <w:r w:rsidRPr="002A0251">
        <w:t xml:space="preserve"> </w:t>
      </w:r>
      <w:r w:rsidR="00734B2E" w:rsidRPr="002A0251">
        <w:t xml:space="preserve">varied significantly in campaign type, including </w:t>
      </w:r>
      <w:r w:rsidRPr="002A0251">
        <w:t xml:space="preserve">reactive mass campaigns, proactive campaigns, “hotspot” or area-targeted campaigns. </w:t>
      </w:r>
      <w:r w:rsidR="00734B2E" w:rsidRPr="002A0251">
        <w:t>Varia</w:t>
      </w:r>
      <w:r w:rsidR="00F61142" w:rsidRPr="002A0251">
        <w:rPr>
          <w:rFonts w:hint="eastAsia"/>
        </w:rPr>
        <w:t>bility</w:t>
      </w:r>
      <w:r w:rsidR="00734B2E" w:rsidRPr="002A0251">
        <w:t xml:space="preserve"> in outbreak size, duration, and modeling parameters—such as vaccine delivery and immunogenicity delays—were also common.</w:t>
      </w:r>
      <w:r w:rsidR="00504935" w:rsidRPr="002A0251">
        <w:t xml:space="preserve"> </w:t>
      </w:r>
      <w:r w:rsidRPr="002A0251">
        <w:t>For example, while some authors assumed protection immediately following vaccination</w:t>
      </w:r>
      <w:r w:rsidR="00427DD4" w:rsidRPr="002A0251">
        <w:t xml:space="preserve"> </w:t>
      </w:r>
      <w:r w:rsidRPr="002A0251">
        <w:rPr>
          <w:vertAlign w:val="superscript"/>
        </w:rPr>
        <w:fldChar w:fldCharType="begin"/>
      </w:r>
      <w:r w:rsidR="00492FC8" w:rsidRPr="002A0251">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9,13–15</w:t>
      </w:r>
      <w:r w:rsidRPr="002A0251">
        <w:rPr>
          <w:vertAlign w:val="superscript"/>
        </w:rPr>
        <w:fldChar w:fldCharType="end"/>
      </w:r>
      <w:r w:rsidRPr="002A0251">
        <w:t>, others considered a lag between vaccination and protection</w:t>
      </w:r>
      <w:r w:rsidR="00F61142"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rPr>
          <w:vertAlign w:val="superscript"/>
        </w:rPr>
        <w:fldChar w:fldCharType="separate"/>
      </w:r>
      <w:r w:rsidR="00EA15D0" w:rsidRPr="002A0251">
        <w:rPr>
          <w:vertAlign w:val="superscript"/>
        </w:rPr>
        <w:t>1,6,8,10</w:t>
      </w:r>
      <w:r w:rsidRPr="002A0251">
        <w:rPr>
          <w:vertAlign w:val="superscript"/>
        </w:rPr>
        <w:fldChar w:fldCharType="end"/>
      </w:r>
      <w:r w:rsidR="00504935" w:rsidRPr="002A0251">
        <w:t xml:space="preserve"> Most prior models focused on large outbreaks (e.g., Zimbabwe with 98,591 cases or Haiti with 119,902 cases)</w:t>
      </w:r>
      <w:r w:rsidR="00504935" w:rsidRPr="002A0251">
        <w:rPr>
          <w:vertAlign w:val="superscript"/>
        </w:rPr>
        <w:fldChar w:fldCharType="begin"/>
      </w:r>
      <w:r w:rsidR="00492FC8" w:rsidRPr="002A0251">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00504935" w:rsidRPr="002A0251">
        <w:rPr>
          <w:vertAlign w:val="superscript"/>
        </w:rPr>
        <w:t>8,15</w:t>
      </w:r>
      <w:r w:rsidR="00504935" w:rsidRPr="002A0251">
        <w:rPr>
          <w:vertAlign w:val="superscript"/>
        </w:rPr>
        <w:fldChar w:fldCharType="end"/>
      </w:r>
      <w:r w:rsidR="00504935" w:rsidRPr="002A0251">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1E46796F" w14:textId="018D06F4" w:rsidR="00504935" w:rsidRPr="002A0251" w:rsidRDefault="00504935" w:rsidP="00F57F15">
      <w:r w:rsidRPr="002A0251">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2A0251">
        <w:rPr>
          <w:rFonts w:hint="eastAsia"/>
        </w:rPr>
        <w:t xml:space="preserve">attack rate, </w:t>
      </w:r>
      <w:r w:rsidRPr="002A0251">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2A0251" w:rsidRDefault="00504935" w:rsidP="00F57F15"/>
    <w:p w14:paraId="2A510C3C" w14:textId="163375D2" w:rsidR="008A2A00" w:rsidRPr="002A0251" w:rsidRDefault="009A2C69" w:rsidP="003D74EE">
      <w:r w:rsidRPr="002A0251">
        <w:rPr>
          <w:b/>
          <w:bCs/>
        </w:rPr>
        <w:t>Implications of the available evidence</w:t>
      </w:r>
      <w:r w:rsidRPr="002A0251">
        <w:br/>
      </w:r>
      <w:r w:rsidR="00504935" w:rsidRPr="002A0251">
        <w:t xml:space="preserve">Our study offers critical insights for guiding global cholera vaccine </w:t>
      </w:r>
      <w:r w:rsidR="00B72C4A" w:rsidRPr="002A0251">
        <w:t>implementation strategy</w:t>
      </w:r>
      <w:r w:rsidR="00504935" w:rsidRPr="002A0251">
        <w:t xml:space="preserve">. We demonstrate that ORI effectiveness declines by half </w:t>
      </w:r>
      <w:r w:rsidR="00F61142" w:rsidRPr="002A0251">
        <w:rPr>
          <w:rFonts w:hint="eastAsia"/>
        </w:rPr>
        <w:t xml:space="preserve">approximately </w:t>
      </w:r>
      <w:r w:rsidR="00504935" w:rsidRPr="002A0251">
        <w:t xml:space="preserve">every </w:t>
      </w:r>
      <w:r w:rsidR="00FC5766" w:rsidRPr="002A0251">
        <w:rPr>
          <w:rFonts w:hint="eastAsia"/>
        </w:rPr>
        <w:t>four</w:t>
      </w:r>
      <w:r w:rsidR="00504935" w:rsidRPr="002A0251">
        <w:t xml:space="preserve"> weeks </w:t>
      </w:r>
      <w:r w:rsidR="00504935" w:rsidRPr="002A0251">
        <w:lastRenderedPageBreak/>
        <w:t>during the first 1</w:t>
      </w:r>
      <w:r w:rsidR="00FC5766" w:rsidRPr="002A0251">
        <w:rPr>
          <w:rFonts w:hint="eastAsia"/>
        </w:rPr>
        <w:t>5</w:t>
      </w:r>
      <w:r w:rsidR="00504935" w:rsidRPr="002A0251">
        <w:t xml:space="preserve"> weeks of delay, underscoring the importance of timely campaign </w:t>
      </w:r>
      <w:r w:rsidR="00B72C4A" w:rsidRPr="002A0251">
        <w:t>implementation</w:t>
      </w:r>
      <w:r w:rsidR="00504935" w:rsidRPr="002A0251">
        <w:t>. Despite these delays, ORIs remain highly effective for large, prolonged outbreaks, even when initiated as late as nine weeks post-outbreak onset.</w:t>
      </w:r>
      <w:r w:rsidR="00FB0583" w:rsidRPr="002A0251">
        <w:t xml:space="preserve"> </w:t>
      </w:r>
      <w:r w:rsidR="00504935" w:rsidRPr="002A0251">
        <w:t xml:space="preserve">For example, with a 9-week delay, the median number of cases averted was 6 (&lt;5%) across all outbreaks, whereas the largest 10% of outbreaks saw a median of 1,338 cases averted (&gt;40%). When </w:t>
      </w:r>
      <w:r w:rsidR="008C1320" w:rsidRPr="002A0251">
        <w:rPr>
          <w:rFonts w:hint="eastAsia"/>
        </w:rPr>
        <w:t xml:space="preserve">the </w:t>
      </w:r>
      <w:r w:rsidR="00F61142" w:rsidRPr="002A0251">
        <w:rPr>
          <w:rFonts w:hint="eastAsia"/>
        </w:rPr>
        <w:t xml:space="preserve">vaccine impact </w:t>
      </w:r>
      <w:r w:rsidR="008C1320" w:rsidRPr="002A0251">
        <w:t>is</w:t>
      </w:r>
      <w:r w:rsidR="00F61142" w:rsidRPr="002A0251">
        <w:rPr>
          <w:rFonts w:hint="eastAsia"/>
        </w:rPr>
        <w:t xml:space="preserve"> </w:t>
      </w:r>
      <w:r w:rsidR="00773EF3" w:rsidRPr="002A0251">
        <w:rPr>
          <w:rFonts w:hint="eastAsia"/>
        </w:rPr>
        <w:t xml:space="preserve">assessed across </w:t>
      </w:r>
      <w:r w:rsidR="00F61142" w:rsidRPr="002A0251">
        <w:rPr>
          <w:rFonts w:hint="eastAsia"/>
        </w:rPr>
        <w:t>outbreaks</w:t>
      </w:r>
      <w:r w:rsidR="00773EF3" w:rsidRPr="002A0251">
        <w:rPr>
          <w:rFonts w:hint="eastAsia"/>
        </w:rPr>
        <w:t xml:space="preserve"> collectively</w:t>
      </w:r>
      <w:r w:rsidR="00504935" w:rsidRPr="002A0251">
        <w:t xml:space="preserve">, </w:t>
      </w:r>
      <w:r w:rsidR="002501A0" w:rsidRPr="002A0251">
        <w:rPr>
          <w:rFonts w:hint="eastAsia"/>
        </w:rPr>
        <w:t xml:space="preserve">overall </w:t>
      </w:r>
      <w:r w:rsidR="00773EF3" w:rsidRPr="002A0251">
        <w:rPr>
          <w:rFonts w:hint="eastAsia"/>
        </w:rPr>
        <w:t xml:space="preserve">percent reduction in cases </w:t>
      </w:r>
      <w:r w:rsidR="00504935" w:rsidRPr="002A0251">
        <w:t>reach</w:t>
      </w:r>
      <w:r w:rsidR="002501A0" w:rsidRPr="002A0251">
        <w:rPr>
          <w:rFonts w:hint="eastAsia"/>
        </w:rPr>
        <w:t>es</w:t>
      </w:r>
      <w:r w:rsidR="00504935" w:rsidRPr="002A0251">
        <w:t xml:space="preserve"> </w:t>
      </w:r>
      <w:r w:rsidR="00FC5766" w:rsidRPr="002A0251">
        <w:t>27.7</w:t>
      </w:r>
      <w:r w:rsidR="00FC5766" w:rsidRPr="002A0251">
        <w:rPr>
          <w:rFonts w:hint="eastAsia"/>
        </w:rPr>
        <w:t>% [IQR:</w:t>
      </w:r>
      <w:r w:rsidR="00FC5766" w:rsidRPr="002A0251">
        <w:t xml:space="preserve"> 25.1</w:t>
      </w:r>
      <w:r w:rsidR="00FC5766" w:rsidRPr="002A0251">
        <w:rPr>
          <w:rFonts w:hint="eastAsia"/>
        </w:rPr>
        <w:t>,</w:t>
      </w:r>
      <w:r w:rsidR="00FC5766" w:rsidRPr="002A0251">
        <w:t xml:space="preserve"> 30.2]</w:t>
      </w:r>
      <w:r w:rsidR="00A04D26" w:rsidRPr="002A0251">
        <w:t xml:space="preserve"> </w:t>
      </w:r>
      <w:r w:rsidR="00A04D26" w:rsidRPr="002A0251">
        <w:rPr>
          <w:rFonts w:hint="eastAsia"/>
        </w:rPr>
        <w:t xml:space="preserve">and </w:t>
      </w:r>
      <w:r w:rsidR="00FC5766" w:rsidRPr="002A0251">
        <w:t xml:space="preserve">0.435 </w:t>
      </w:r>
      <w:r w:rsidR="00FC5766" w:rsidRPr="002A0251">
        <w:rPr>
          <w:rFonts w:hint="eastAsia"/>
        </w:rPr>
        <w:t>[IQR:</w:t>
      </w:r>
      <w:r w:rsidR="00FC5766" w:rsidRPr="002A0251">
        <w:t>0.401 - 0.477</w:t>
      </w:r>
      <w:r w:rsidR="00FC5766" w:rsidRPr="002A0251">
        <w:rPr>
          <w:rFonts w:hint="eastAsia"/>
        </w:rPr>
        <w:t xml:space="preserve">] </w:t>
      </w:r>
      <w:r w:rsidR="00A04D26" w:rsidRPr="002A0251">
        <w:rPr>
          <w:rFonts w:hint="eastAsia"/>
        </w:rPr>
        <w:t xml:space="preserve">cases </w:t>
      </w:r>
      <w:r w:rsidR="008C1320" w:rsidRPr="002A0251">
        <w:rPr>
          <w:rFonts w:hint="eastAsia"/>
        </w:rPr>
        <w:t xml:space="preserve">are averted </w:t>
      </w:r>
      <w:r w:rsidR="00A04D26" w:rsidRPr="002A0251">
        <w:rPr>
          <w:rFonts w:hint="eastAsia"/>
        </w:rPr>
        <w:t>per 1,000 OCVs</w:t>
      </w:r>
      <w:r w:rsidR="00773EF3" w:rsidRPr="002A0251">
        <w:rPr>
          <w:rFonts w:hint="eastAsia"/>
        </w:rPr>
        <w:t xml:space="preserve">. </w:t>
      </w:r>
      <w:r w:rsidR="008C1320" w:rsidRPr="002A0251">
        <w:rPr>
          <w:rFonts w:hint="eastAsia"/>
        </w:rPr>
        <w:t xml:space="preserve">These impacts can be further amplified if ORI </w:t>
      </w:r>
      <w:r w:rsidR="00504935" w:rsidRPr="002A0251">
        <w:t>campaigns are prioritized for large outbreaks. These findings highlight the need for targeted vaccination strategies that prioritize high-burden outbreaks</w:t>
      </w:r>
      <w:r w:rsidR="00FC5766" w:rsidRPr="002A0251">
        <w:rPr>
          <w:rFonts w:hint="eastAsia"/>
        </w:rPr>
        <w:t>,</w:t>
      </w:r>
      <w:r w:rsidR="00504935" w:rsidRPr="002A0251">
        <w:t xml:space="preserve"> enabling more efficient resource allocation and maximizing the overall impact of limited OCV supplies.</w:t>
      </w:r>
      <w:r w:rsidR="00FB0583" w:rsidRPr="002A025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8F3C13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0B5A14" w:rsidRPr="002A0251">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DE4AD0" w:rsidRPr="002A0251">
        <w:rPr>
          <w:rFonts w:cs="Times New Roman"/>
          <w:vertAlign w:val="superscript"/>
        </w:rPr>
        <w:t>18</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(WaSH), particularly in low- and middle-income countries (LMICs).</w:t>
      </w:r>
      <w:r w:rsidR="00C45EE6" w:rsidRPr="002A0251">
        <w:fldChar w:fldCharType="begin"/>
      </w:r>
      <w:r w:rsidR="000B5A14" w:rsidRPr="002A0251">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C45EE6" w:rsidRPr="002A0251">
        <w:rPr>
          <w:rFonts w:cs="Times New Roman"/>
          <w:vertAlign w:val="superscript"/>
        </w:rPr>
        <w:t>19</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carries</w:t>
      </w:r>
      <w:r w:rsidRPr="002A0251">
        <w:t xml:space="preserve"> the majority of 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0B5A14" w:rsidRPr="002A0251">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2A0251">
        <w:rPr>
          <w:rFonts w:ascii="Arial" w:hAnsi="Arial"/>
        </w:rPr>
        <w:instrText> </w:instrText>
      </w:r>
      <w:r w:rsidR="000B5A14" w:rsidRPr="002A0251">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2A0251">
        <w:rPr>
          <w:rFonts w:hint="eastAsia"/>
        </w:rPr>
        <w:instrText>anitation, or  by oral cholera vaccination, which provides transient (</w:instrText>
      </w:r>
      <w:r w:rsidR="000B5A14" w:rsidRPr="002A0251">
        <w:rPr>
          <w:rFonts w:hint="eastAsia"/>
        </w:rPr>
        <w:instrText>∼</w:instrText>
      </w:r>
      <w:r w:rsidR="000B5A14" w:rsidRPr="002A0251">
        <w:rPr>
          <w:rFonts w:hint="eastAsia"/>
        </w:rPr>
        <w:instrText>3 years) protection,  although vaccine supplies remain scarce. We aimed to map cholera burden in  sub-Saharan Africa and assess how geographical targeting could lead to more  efficient</w:instrText>
      </w:r>
      <w:r w:rsidR="000B5A14" w:rsidRPr="002A0251">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2A0251">
        <w:rPr>
          <w:rFonts w:ascii="Arial" w:hAnsi="Arial"/>
        </w:rPr>
        <w:instrText> </w:instrText>
      </w:r>
      <w:r w:rsidR="000B5A14" w:rsidRPr="002A0251">
        <w:rPr>
          <w:rFonts w:cs="Aptos"/>
        </w:rPr>
        <w:instrText>×</w:instrText>
      </w:r>
      <w:r w:rsidR="000B5A14" w:rsidRPr="002A0251">
        <w:rPr>
          <w:rFonts w:ascii="Arial" w:hAnsi="Arial"/>
        </w:rPr>
        <w:instrText> </w:instrText>
      </w:r>
      <w:r w:rsidR="000B5A14" w:rsidRPr="002A0251">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2A0251">
        <w:rPr>
          <w:rFonts w:ascii="Arial" w:hAnsi="Arial"/>
        </w:rPr>
        <w:instrText> </w:instrText>
      </w:r>
      <w:r w:rsidR="000B5A14" w:rsidRPr="002A0251">
        <w:instrText>918 cholera cases (95% credible  interval [CrI] 141</w:instrText>
      </w:r>
      <w:r w:rsidR="000B5A14" w:rsidRPr="002A0251">
        <w:rPr>
          <w:rFonts w:ascii="Arial" w:hAnsi="Arial"/>
        </w:rPr>
        <w:instrText> </w:instrText>
      </w:r>
      <w:r w:rsidR="000B5A14" w:rsidRPr="002A0251">
        <w:instrText>538-146</w:instrText>
      </w:r>
      <w:r w:rsidR="000B5A14" w:rsidRPr="002A0251">
        <w:rPr>
          <w:rFonts w:ascii="Arial" w:hAnsi="Arial"/>
        </w:rPr>
        <w:instrText> </w:instrText>
      </w:r>
      <w:r w:rsidR="000B5A14" w:rsidRPr="002A0251">
        <w:instrText>505) were reported per year. 4</w:instrText>
      </w:r>
      <w:r w:rsidR="000B5A14" w:rsidRPr="002A0251">
        <w:rPr>
          <w:rFonts w:cs="Aptos"/>
        </w:rPr>
        <w:instrText>·</w:instrText>
      </w:r>
      <w:r w:rsidR="000B5A14" w:rsidRPr="002A0251">
        <w:instrText>0% (95% CrI 1</w:instrText>
      </w:r>
      <w:r w:rsidR="000B5A14" w:rsidRPr="002A0251">
        <w:rPr>
          <w:rFonts w:cs="Aptos"/>
        </w:rPr>
        <w:instrText>·</w:instrText>
      </w:r>
      <w:r w:rsidR="000B5A14" w:rsidRPr="002A0251">
        <w:instrText>7-16</w:instrText>
      </w:r>
      <w:r w:rsidR="000B5A14" w:rsidRPr="002A0251">
        <w:rPr>
          <w:rFonts w:cs="Aptos"/>
        </w:rPr>
        <w:instrText>·</w:instrText>
      </w:r>
      <w:r w:rsidR="000B5A14" w:rsidRPr="002A0251">
        <w:instrText>8)  of districts, home to 87</w:instrText>
      </w:r>
      <w:r w:rsidR="000B5A14" w:rsidRPr="002A0251">
        <w:rPr>
          <w:rFonts w:cs="Aptos"/>
        </w:rPr>
        <w:instrText>·</w:instrText>
      </w:r>
      <w:r w:rsidR="000B5A14" w:rsidRPr="002A0251">
        <w:instrText>2 million people (95% CrI 60</w:instrText>
      </w:r>
      <w:r w:rsidR="000B5A14" w:rsidRPr="002A0251">
        <w:rPr>
          <w:rFonts w:cs="Aptos"/>
        </w:rPr>
        <w:instrText>·</w:instrText>
      </w:r>
      <w:r w:rsidR="000B5A14" w:rsidRPr="002A0251">
        <w:instrText>3 million to 118</w:instrText>
      </w:r>
      <w:r w:rsidR="000B5A14" w:rsidRPr="002A0251">
        <w:rPr>
          <w:rFonts w:cs="Aptos"/>
        </w:rPr>
        <w:instrText>·</w:instrText>
      </w:r>
      <w:r w:rsidR="000B5A14" w:rsidRPr="002A0251">
        <w:instrText>9  million), have high cholera incidence. By focusing on the highest incidence  districts first, effective targeted interventions could eliminate 50% of the  region's cholera by covering 35</w:instrText>
      </w:r>
      <w:r w:rsidR="000B5A14" w:rsidRPr="002A0251">
        <w:rPr>
          <w:rFonts w:cs="Aptos"/>
        </w:rPr>
        <w:instrText>·</w:instrText>
      </w:r>
      <w:r w:rsidR="000B5A14" w:rsidRPr="002A0251">
        <w:instrText>3 million people (95% CrI 26</w:instrText>
      </w:r>
      <w:r w:rsidR="000B5A14" w:rsidRPr="002A0251">
        <w:rPr>
          <w:rFonts w:cs="Aptos"/>
        </w:rPr>
        <w:instrText>·</w:instrText>
      </w:r>
      <w:r w:rsidR="000B5A14" w:rsidRPr="002A0251">
        <w:instrText>3 million to 62</w:instrText>
      </w:r>
      <w:r w:rsidR="000B5A14" w:rsidRPr="002A0251">
        <w:rPr>
          <w:rFonts w:cs="Aptos"/>
        </w:rPr>
        <w:instrText>·</w:instrText>
      </w:r>
      <w:r w:rsidR="000B5A14" w:rsidRPr="002A0251">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FF65F8" w:rsidRPr="002A0251">
        <w:rPr>
          <w:rFonts w:cs="Times New Roman"/>
          <w:vertAlign w:val="superscript"/>
        </w:rPr>
        <w:t>20–22</w:t>
      </w:r>
      <w:r w:rsidR="00BC0045" w:rsidRPr="002A0251">
        <w:fldChar w:fldCharType="end"/>
      </w:r>
      <w:r w:rsidRPr="002A0251">
        <w:t xml:space="preserve"> </w:t>
      </w:r>
      <w:r w:rsidR="004F5EC8" w:rsidRPr="002A0251">
        <w:rPr>
          <w:rFonts w:hint="eastAsia"/>
        </w:rPr>
        <w:t>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0B5A14" w:rsidRPr="002A0251">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FF65F8" w:rsidRPr="002A0251">
        <w:rPr>
          <w:rFonts w:cs="Times New Roman"/>
          <w:vertAlign w:val="superscript"/>
        </w:rPr>
        <w:t>23</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6DDE80B9" w:rsidR="003A111A" w:rsidRPr="002A0251" w:rsidRDefault="003A111A" w:rsidP="00F57F15">
      <w:r w:rsidRPr="002A0251">
        <w:t>Sustain</w:t>
      </w:r>
      <w:r w:rsidR="00BC3054">
        <w:rPr>
          <w:rFonts w:hint="eastAsia"/>
        </w:rPr>
        <w:t>ed</w:t>
      </w:r>
      <w:r w:rsidRPr="002A0251">
        <w:t xml:space="preserve"> access to adequate WaSH</w:t>
      </w:r>
      <w:r w:rsidR="00BC3054">
        <w:t>—</w:t>
      </w:r>
      <w:r w:rsidR="00BC3054">
        <w:rPr>
          <w:rFonts w:hint="eastAsia"/>
        </w:rPr>
        <w:t xml:space="preserve">along with </w:t>
      </w:r>
      <w:r w:rsidRPr="002A0251">
        <w:t>case management and surveillance</w:t>
      </w:r>
      <w:r w:rsidR="00BC3054">
        <w:t>—</w:t>
      </w:r>
      <w:r w:rsidRPr="002A0251">
        <w:t xml:space="preserve">remains the foundation of cholera control. However, the oral cholera vaccine (OCV) </w:t>
      </w:r>
      <w:r w:rsidR="00BC3054">
        <w:rPr>
          <w:rFonts w:hint="eastAsia"/>
        </w:rPr>
        <w:t>provides an essential complementary</w:t>
      </w:r>
      <w:r w:rsidRPr="002A0251">
        <w:t xml:space="preserve"> tool, </w:t>
      </w:r>
      <w:r w:rsidR="00BC3054" w:rsidRPr="00BC3054">
        <w:t xml:space="preserve">particularly where long-term infrastructure improvements are difficult. To support rapid vaccine access, WHO established a global </w:t>
      </w:r>
      <w:r w:rsidR="00BC3054" w:rsidRPr="00BC3054">
        <w:lastRenderedPageBreak/>
        <w:t>OCV stockpile in 2013 with Gavi’s support.</w:t>
      </w:r>
      <w:r w:rsidR="001D3E8B" w:rsidRPr="002A0251">
        <w:fldChar w:fldCharType="begin"/>
      </w:r>
      <w:r w:rsidR="000B5A14" w:rsidRPr="002A0251">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FF65F8" w:rsidRPr="002A0251">
        <w:rPr>
          <w:rFonts w:cs="Times New Roman"/>
          <w:vertAlign w:val="superscript"/>
        </w:rPr>
        <w:t>24</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492FC8" w:rsidRPr="002A0251">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FF65F8" w:rsidRPr="002A0251">
        <w:rPr>
          <w:rFonts w:cs="Times New Roman"/>
          <w:vertAlign w:val="superscript"/>
        </w:rPr>
        <w:t>25</w:t>
      </w:r>
      <w:r w:rsidR="00726454" w:rsidRPr="002A0251">
        <w:rPr>
          <w:rFonts w:eastAsia="Aptos"/>
        </w:rPr>
        <w:fldChar w:fldCharType="end"/>
      </w:r>
      <w:r w:rsidR="00726454" w:rsidRPr="002A0251">
        <w:rPr>
          <w:rFonts w:hint="eastAsia"/>
        </w:rPr>
        <w:t xml:space="preserve"> </w:t>
      </w:r>
      <w:r w:rsidR="00BC3054">
        <w:rPr>
          <w:rFonts w:hint="eastAsia"/>
        </w:rPr>
        <w:t>In response to r</w:t>
      </w:r>
      <w:r w:rsidRPr="002A0251">
        <w:t>ising demand</w:t>
      </w:r>
      <w:r w:rsidR="00BC3054">
        <w:rPr>
          <w:rFonts w:hint="eastAsia"/>
        </w:rPr>
        <w:t xml:space="preserve"> and constrained supply, t</w:t>
      </w:r>
      <w:r w:rsidRPr="002A0251">
        <w:t>he International Coordinating Group (ICG)—which manages the stockpile for WHO and Gavi—</w:t>
      </w:r>
      <w:r w:rsidR="006544DC" w:rsidRPr="002A0251">
        <w:t xml:space="preserve">temporarily </w:t>
      </w:r>
      <w:r w:rsidRPr="002A0251">
        <w:t>adopt</w:t>
      </w:r>
      <w:r w:rsidR="00BC3054">
        <w:rPr>
          <w:rFonts w:hint="eastAsia"/>
        </w:rPr>
        <w:t>ed</w:t>
      </w:r>
      <w:r w:rsidRPr="002A0251">
        <w:t xml:space="preserve"> a single-dose </w:t>
      </w:r>
      <w:r w:rsidR="00BC3054">
        <w:rPr>
          <w:rFonts w:hint="eastAsia"/>
        </w:rPr>
        <w:t xml:space="preserve">strategy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77777777" w:rsidR="00860369" w:rsidRDefault="003A111A" w:rsidP="003A111A">
      <w:pPr>
        <w:rPr>
          <w:lang w:val="en-US"/>
        </w:rPr>
      </w:pPr>
      <w:r w:rsidRPr="002A0251">
        <w:t>Given limited resources</w:t>
      </w:r>
      <w:r w:rsidR="00BC3054" w:rsidRPr="00BC3054">
        <w:t>, optimizing vaccine use is critical.</w:t>
      </w:r>
      <w:r w:rsidRPr="002A0251">
        <w:rPr>
          <w:rFonts w:ascii="Times New Roman" w:eastAsia="Times New Roman" w:hAnsi="Times New Roman" w:cs="Times New Roman"/>
          <w:color w:val="auto"/>
          <w:lang w:val="en-US"/>
        </w:rPr>
        <w:t xml:space="preserve"> </w:t>
      </w:r>
      <w:r w:rsidR="00BC3054">
        <w:rPr>
          <w:rFonts w:hint="eastAsia"/>
          <w:lang w:val="en-US"/>
        </w:rPr>
        <w:t xml:space="preserve">Although </w:t>
      </w:r>
      <w:r w:rsidR="00BC3054">
        <w:rPr>
          <w:lang w:val="en-US"/>
        </w:rPr>
        <w:t>targeting</w:t>
      </w:r>
      <w:r w:rsidR="00BC3054">
        <w:rPr>
          <w:rFonts w:hint="eastAsia"/>
          <w:lang w:val="en-US"/>
        </w:rPr>
        <w:t xml:space="preserve"> high-risk areas </w:t>
      </w:r>
      <w:r w:rsidR="00860369">
        <w:rPr>
          <w:rFonts w:hint="eastAsia"/>
          <w:lang w:val="en-US"/>
        </w:rPr>
        <w:t xml:space="preserve">preemptively </w:t>
      </w:r>
      <w:r w:rsidR="00BC3054">
        <w:rPr>
          <w:rFonts w:hint="eastAsia"/>
          <w:lang w:val="en-US"/>
        </w:rPr>
        <w:t xml:space="preserve">based on </w:t>
      </w:r>
      <w:r w:rsidR="00BC3054">
        <w:rPr>
          <w:lang w:val="en-US"/>
        </w:rPr>
        <w:t>environmental</w:t>
      </w:r>
      <w:r w:rsidR="00BC3054">
        <w:rPr>
          <w:rFonts w:hint="eastAsia"/>
          <w:lang w:val="en-US"/>
        </w:rPr>
        <w:t xml:space="preserve"> covariates or </w:t>
      </w:r>
      <w:r w:rsidRPr="002A0251">
        <w:rPr>
          <w:lang w:val="en-US"/>
        </w:rPr>
        <w:t>historical incidence</w:t>
      </w:r>
      <w:r w:rsidRPr="002A0251">
        <w:rPr>
          <w:lang w:val="en-US"/>
        </w:rPr>
        <w:fldChar w:fldCharType="begin"/>
      </w:r>
      <w:r w:rsidR="000B5A14" w:rsidRPr="002A0251">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Pr="002A0251">
        <w:rPr>
          <w:rFonts w:cs="Times New Roman"/>
          <w:vertAlign w:val="superscript"/>
        </w:rPr>
        <w:t>26</w:t>
      </w:r>
      <w:r w:rsidRPr="002A0251">
        <w:rPr>
          <w:lang w:val="en-US"/>
        </w:rPr>
        <w:fldChar w:fldCharType="end"/>
      </w:r>
      <w:r w:rsidRPr="002A0251">
        <w:rPr>
          <w:lang w:val="en-US"/>
        </w:rPr>
        <w:t>, or sensitive diagnostics,</w:t>
      </w:r>
      <w:r w:rsidRPr="002A0251">
        <w:rPr>
          <w:lang w:val="en-US"/>
        </w:rPr>
        <w:fldChar w:fldCharType="begin"/>
      </w:r>
      <w:r w:rsidR="00492FC8" w:rsidRPr="002A0251">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Pr="002A0251">
        <w:rPr>
          <w:rFonts w:cs="Times New Roman"/>
          <w:vertAlign w:val="superscript"/>
        </w:rPr>
        <w:t>17</w:t>
      </w:r>
      <w:r w:rsidRPr="002A0251">
        <w:rPr>
          <w:lang w:val="en-US"/>
        </w:rPr>
        <w:fldChar w:fldCharType="end"/>
      </w:r>
      <w:r w:rsidRPr="002A0251">
        <w:rPr>
          <w:lang w:val="en-US"/>
        </w:rPr>
        <w:t xml:space="preserve"> </w:t>
      </w:r>
      <w:r w:rsidR="00860369">
        <w:rPr>
          <w:rFonts w:hint="eastAsia"/>
          <w:lang w:val="en-US"/>
        </w:rPr>
        <w:t xml:space="preserve">can improve </w:t>
      </w:r>
      <w:r w:rsidRPr="002A0251">
        <w:rPr>
          <w:lang w:val="en-US"/>
        </w:rPr>
        <w:t>benefits</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0B5A14" w:rsidRPr="002A0251">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27</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0B5A14" w:rsidRPr="002A0251">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28</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492FC8" w:rsidRPr="002A0251">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9,29</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 xml:space="preserve">response immunizations (ORIs)—vaccinating populations where outbreaks </w:t>
      </w:r>
      <w:r w:rsidR="00860369">
        <w:rPr>
          <w:rFonts w:hint="eastAsia"/>
          <w:lang w:val="en-US"/>
        </w:rPr>
        <w:t>occur</w:t>
      </w:r>
      <w:r w:rsidRPr="002A0251">
        <w:rPr>
          <w:lang w:val="en-US"/>
        </w:rPr>
        <w:t xml:space="preserve">—reduce uncertainties tied to preemptive targeting. In practice, </w:t>
      </w:r>
      <w:r w:rsidR="00900C32" w:rsidRPr="002A0251">
        <w:rPr>
          <w:rFonts w:hint="eastAsia"/>
          <w:lang w:val="en-US"/>
        </w:rPr>
        <w:t>77</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prevention.</w:t>
      </w:r>
      <w:r w:rsidR="00900C32" w:rsidRPr="002A0251">
        <w:rPr>
          <w:lang w:val="en-US"/>
        </w:rPr>
        <w:fldChar w:fldCharType="begin"/>
      </w:r>
      <w:r w:rsidR="00492FC8" w:rsidRPr="002A0251">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25</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7DCB5F7E"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E71B90">
        <w:rPr>
          <w:rFonts w:hint="eastAsia"/>
          <w:lang w:val="en-US"/>
        </w:rPr>
        <w:t xml:space="preserve">examined a few </w:t>
      </w:r>
      <w:r w:rsidR="00590AF1" w:rsidRPr="002A0251">
        <w:rPr>
          <w:lang w:val="en-US"/>
        </w:rPr>
        <w:t>large outbreaks,</w:t>
      </w:r>
      <w:r w:rsidR="00590AF1" w:rsidRPr="002A0251">
        <w:fldChar w:fldCharType="begin"/>
      </w:r>
      <w:r w:rsidR="00492FC8" w:rsidRPr="002A0251">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590AF1" w:rsidRPr="002A0251">
        <w:rPr>
          <w:rFonts w:cs="Times New Roman"/>
          <w:vertAlign w:val="superscript"/>
        </w:rPr>
        <w:t>1,3,5,6,10,15,23</w:t>
      </w:r>
      <w:r w:rsidR="00590AF1" w:rsidRPr="002A0251">
        <w:fldChar w:fldCharType="end"/>
      </w:r>
      <w:r w:rsidR="00E71B90">
        <w:rPr>
          <w:rFonts w:hint="eastAsia"/>
        </w:rPr>
        <w:t xml:space="preserve"> which </w:t>
      </w:r>
      <w:r w:rsidR="00590AF1" w:rsidRPr="002A0251">
        <w:rPr>
          <w:lang w:val="en-US"/>
        </w:rPr>
        <w:t>fail to 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0B5A14" w:rsidRPr="002A0251">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900C32" w:rsidRPr="002A0251">
        <w:rPr>
          <w:rFonts w:cs="Times New Roman"/>
          <w:vertAlign w:val="superscript"/>
        </w:rPr>
        <w:t>23,30</w:t>
      </w:r>
      <w:r w:rsidR="00780C0F" w:rsidRPr="002A0251">
        <w:fldChar w:fldCharType="end"/>
      </w:r>
      <w:r w:rsidR="0065170D" w:rsidRPr="002A0251">
        <w:t xml:space="preserve"> </w:t>
      </w:r>
      <w:r w:rsidR="003F23D9">
        <w:rPr>
          <w:rFonts w:hint="eastAsia"/>
        </w:rPr>
        <w:t xml:space="preserve">or </w:t>
      </w:r>
      <w:r w:rsidR="00590AF1" w:rsidRPr="002A0251">
        <w:rPr>
          <w:lang w:val="en-US"/>
        </w:rPr>
        <w:t>overlook key operational and immunological factors</w:t>
      </w:r>
      <w:r w:rsidR="003F23D9">
        <w:rPr>
          <w:rFonts w:hint="eastAsia"/>
          <w:lang w:val="en-US"/>
        </w:rPr>
        <w:t xml:space="preserve"> such ss delayed campaign initiation</w:t>
      </w:r>
      <w:r w:rsidR="00526A9F" w:rsidRPr="002A0251">
        <w:rPr>
          <w:lang w:val="en-US"/>
        </w:rPr>
        <w:fldChar w:fldCharType="begin"/>
      </w:r>
      <w:r w:rsidR="00492FC8" w:rsidRPr="002A0251">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lang w:val="en-US"/>
        </w:rPr>
        <w:instrText> </w:instrText>
      </w:r>
      <w:r w:rsidR="00492FC8" w:rsidRPr="002A025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FD2750" w:rsidRPr="002A0251">
        <w:rPr>
          <w:rFonts w:cs="Times New Roman"/>
          <w:vertAlign w:val="superscript"/>
        </w:rPr>
        <w:t>25,31</w:t>
      </w:r>
      <w:r w:rsidR="00526A9F" w:rsidRPr="002A0251">
        <w:rPr>
          <w:lang w:val="en-US"/>
        </w:rPr>
        <w:fldChar w:fldCharType="end"/>
      </w:r>
      <w:r w:rsidR="003F23D9">
        <w:rPr>
          <w:rFonts w:hint="eastAsia"/>
          <w:lang w:val="en-US"/>
        </w:rPr>
        <w:t>or time to develop vaccine-derived immunity.</w:t>
      </w:r>
      <w:r w:rsidR="00590AF1" w:rsidRPr="002A0251">
        <w:fldChar w:fldCharType="begin"/>
      </w:r>
      <w:r w:rsidR="00492FC8" w:rsidRPr="002A0251">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590AF1" w:rsidRPr="002A0251">
        <w:rPr>
          <w:vertAlign w:val="superscript"/>
          <w:lang w:val="en-US"/>
        </w:rPr>
        <w:t>9,13–15</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captures the full </w:t>
      </w:r>
      <w:r w:rsidR="00590AF1" w:rsidRPr="002A0251">
        <w:rPr>
          <w:lang w:val="en-US"/>
        </w:rPr>
        <w:t>epidemiological diversity</w:t>
      </w:r>
      <w:r w:rsidR="003F23D9">
        <w:rPr>
          <w:rFonts w:hint="eastAsia"/>
          <w:lang w:val="en-US"/>
        </w:rPr>
        <w:t xml:space="preserve"> of outbreaks</w:t>
      </w:r>
      <w:r w:rsidR="00590AF1" w:rsidRPr="002A0251">
        <w:rPr>
          <w:lang w:val="en-US"/>
        </w:rPr>
        <w:t xml:space="preserve">, </w:t>
      </w:r>
      <w:r w:rsidR="009E3304">
        <w:rPr>
          <w:rFonts w:hint="eastAsia"/>
          <w:lang w:val="en-US"/>
        </w:rPr>
        <w:t xml:space="preserve">real-world </w:t>
      </w:r>
      <w:r w:rsidR="00590AF1" w:rsidRPr="002A0251">
        <w:rPr>
          <w:lang w:val="en-US"/>
        </w:rPr>
        <w:t xml:space="preserve">immunological delays, and operational constraints is </w:t>
      </w:r>
      <w:r w:rsidR="009E3304">
        <w:rPr>
          <w:rFonts w:hint="eastAsia"/>
          <w:lang w:val="en-US"/>
        </w:rPr>
        <w:t xml:space="preserve">therefore </w:t>
      </w:r>
      <w:r w:rsidR="00590AF1" w:rsidRPr="002A0251">
        <w:rPr>
          <w:lang w:val="en-US"/>
        </w:rPr>
        <w:t>essential to inform cholera control strategies.</w:t>
      </w:r>
    </w:p>
    <w:p w14:paraId="0724CE47" w14:textId="77777777" w:rsidR="00C06B4A" w:rsidRPr="00823573" w:rsidRDefault="00C06B4A" w:rsidP="00F57F15"/>
    <w:p w14:paraId="22C26A0D" w14:textId="4982E08C" w:rsidR="00B30966" w:rsidRPr="002A0251" w:rsidRDefault="009E3304" w:rsidP="00F57F15">
      <w:pPr>
        <w:rPr>
          <w:rFonts w:hint="eastAsia"/>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r>
        <w:rPr>
          <w:rFonts w:hint="eastAsia"/>
          <w:lang w:val="en-US"/>
        </w:rPr>
        <w:t xml:space="preserve">this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from 2010 to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impact estimates with </w:t>
      </w:r>
      <w:r w:rsidRPr="009E3304">
        <w:lastRenderedPageBreak/>
        <w:t>aggregate analyses simulating vaccine deployment under stockpile constraints</w:t>
      </w:r>
      <w:r w:rsidR="001E41A9" w:rsidRPr="002A0251">
        <w:t xml:space="preserve"> across a range of implementation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291E45FF" w14:textId="32555D2A" w:rsidR="00B57CC1" w:rsidRPr="002A0251"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0B5A14" w:rsidRPr="002A0251">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0B5A14" w:rsidRPr="002A0251">
        <w:rPr>
          <w:rFonts w:cs="Times New Roman"/>
          <w:vertAlign w:val="superscript"/>
        </w:rPr>
        <w:t>32</w:t>
      </w:r>
      <w:r w:rsidR="00B8058D" w:rsidRPr="002A0251">
        <w:fldChar w:fldCharType="end"/>
      </w:r>
      <w:r w:rsidR="00F91B5E" w:rsidRPr="002A0251">
        <w:t xml:space="preserve"> </w:t>
      </w:r>
      <w:r w:rsidRPr="002A0251">
        <w:rPr>
          <w:rFonts w:hint="eastAsia"/>
        </w:rPr>
        <w:t xml:space="preserve">an </w:t>
      </w:r>
      <w:r w:rsidR="00F91B5E" w:rsidRPr="002A0251">
        <w:t xml:space="preserve">expanded </w:t>
      </w:r>
      <w:r w:rsidRPr="002A0251">
        <w:rPr>
          <w:rFonts w:hint="eastAsia"/>
        </w:rPr>
        <w:t xml:space="preserve">dataset derived </w:t>
      </w:r>
      <w:r w:rsidR="00F91B5E" w:rsidRPr="002A0251">
        <w:t>from the existing database</w:t>
      </w:r>
      <w:r w:rsidRPr="002A0251">
        <w:rPr>
          <w:rFonts w:hint="eastAsia"/>
        </w:rPr>
        <w:t xml:space="preserve">. This </w:t>
      </w:r>
      <w:r w:rsidR="00844022" w:rsidRPr="002A0251">
        <w:rPr>
          <w:rFonts w:hint="eastAsia"/>
        </w:rPr>
        <w:t>data</w:t>
      </w:r>
      <w:r w:rsidRPr="002A0251">
        <w:rPr>
          <w:rFonts w:hint="eastAsia"/>
        </w:rPr>
        <w:t xml:space="preserve"> encompasses </w:t>
      </w:r>
      <w:r w:rsidR="00763376" w:rsidRPr="002A0251">
        <w:t xml:space="preserve">1,664 outbreaks </w:t>
      </w:r>
      <w:r w:rsidR="003F7829" w:rsidRPr="002A0251">
        <w:t xml:space="preserve">reported </w:t>
      </w:r>
      <w:r w:rsidRPr="002A0251">
        <w:rPr>
          <w:rFonts w:hint="eastAsia"/>
        </w:rPr>
        <w:t xml:space="preserve">in </w:t>
      </w:r>
      <w:r w:rsidR="0065170D" w:rsidRPr="002A0251">
        <w:t xml:space="preserve">various </w:t>
      </w:r>
      <w:r w:rsidR="003F7829" w:rsidRPr="002A0251">
        <w:t xml:space="preserve">administrative units </w:t>
      </w:r>
      <w:r w:rsidR="00763376" w:rsidRPr="002A0251">
        <w:t>across 30 countries in sub-Saharan Africa from January 2010 to July 2023</w:t>
      </w:r>
      <w:r w:rsidR="00F91B5E" w:rsidRPr="002A0251">
        <w:t>.</w:t>
      </w:r>
      <w:r w:rsidR="00286E84" w:rsidRPr="002A0251">
        <w:fldChar w:fldCharType="begin"/>
      </w:r>
      <w:r w:rsidR="00426D3F" w:rsidRPr="002A0251">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5377FB" w:rsidRPr="002A0251">
        <w:rPr>
          <w:rFonts w:cs="Times New Roman"/>
          <w:vertAlign w:val="superscript"/>
        </w:rPr>
        <w:t>23,33</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xml:space="preserve">, with </w:t>
      </w:r>
      <w:r w:rsidRPr="002A0251">
        <w:rPr>
          <w:rFonts w:hint="eastAsia"/>
        </w:rPr>
        <w:t xml:space="preserve">any </w:t>
      </w:r>
      <w:r w:rsidR="009C63EF" w:rsidRPr="002A0251">
        <w:t xml:space="preserve">weeks </w:t>
      </w:r>
      <w:r w:rsidRPr="002A0251">
        <w:rPr>
          <w:rFonts w:hint="eastAsia"/>
        </w:rPr>
        <w:t>lacking data</w:t>
      </w:r>
      <w:r w:rsidR="009C63EF" w:rsidRPr="002A0251">
        <w:t xml:space="preserve"> assumed to have zero cases</w:t>
      </w:r>
      <w:r w:rsidR="00743304" w:rsidRPr="002A0251">
        <w:t>.</w:t>
      </w:r>
      <w:r w:rsidR="000B2C70" w:rsidRPr="002A0251">
        <w:fldChar w:fldCharType="begin"/>
      </w:r>
      <w:r w:rsidR="000B5A14" w:rsidRPr="002A0251">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900C32" w:rsidRPr="002A0251">
        <w:rPr>
          <w:rFonts w:cs="Times New Roman"/>
          <w:vertAlign w:val="superscript"/>
        </w:rPr>
        <w:t>30</w:t>
      </w:r>
      <w:r w:rsidR="000B2C70" w:rsidRPr="002A0251">
        <w:fldChar w:fldCharType="end"/>
      </w:r>
      <w:r w:rsidR="00763376" w:rsidRPr="002A0251">
        <w:t xml:space="preserve"> </w:t>
      </w:r>
      <w:r w:rsidR="00B57CC1" w:rsidRPr="002A0251">
        <w:rPr>
          <w:rFonts w:hint="eastAsia"/>
        </w:rPr>
        <w:t>Out of 1,664 outbreaks</w:t>
      </w:r>
      <w:r w:rsidR="00844022" w:rsidRPr="002A0251">
        <w:rPr>
          <w:rFonts w:hint="eastAsia"/>
        </w:rPr>
        <w:t>, w</w:t>
      </w:r>
      <w:r w:rsidR="00C941FB" w:rsidRPr="002A0251">
        <w:rPr>
          <w:rFonts w:hint="eastAsia"/>
        </w:rPr>
        <w:t xml:space="preserve">e excluded </w:t>
      </w:r>
      <w:r w:rsidR="005706E9" w:rsidRPr="002A0251">
        <w:rPr>
          <w:rFonts w:hint="eastAsia"/>
        </w:rPr>
        <w:t>the ones</w:t>
      </w:r>
      <w:r w:rsidR="00C941FB" w:rsidRPr="002A0251">
        <w:rPr>
          <w:rFonts w:hint="eastAsia"/>
        </w:rPr>
        <w:t xml:space="preserve"> that</w:t>
      </w:r>
      <w:r w:rsidR="005706E9" w:rsidRPr="002A0251">
        <w:rPr>
          <w:rFonts w:hint="eastAsia"/>
        </w:rPr>
        <w:t xml:space="preserve"> are not </w:t>
      </w:r>
      <w:r w:rsidR="00C941FB" w:rsidRPr="002A0251">
        <w:rPr>
          <w:rFonts w:hint="eastAsia"/>
        </w:rPr>
        <w:t>appropriate for modeling the impact of ORI</w:t>
      </w:r>
      <w:r w:rsidR="00AC65FA" w:rsidRPr="002A0251">
        <w:rPr>
          <w:rFonts w:hint="eastAsia"/>
        </w:rPr>
        <w:t>s</w:t>
      </w:r>
      <w:r w:rsidR="00C941FB" w:rsidRPr="002A0251">
        <w:rPr>
          <w:rFonts w:hint="eastAsia"/>
        </w:rPr>
        <w:t xml:space="preserve">. First, </w:t>
      </w:r>
      <w:r w:rsidR="00AC4336" w:rsidRPr="002A0251">
        <w:rPr>
          <w:rFonts w:hint="eastAsia"/>
        </w:rPr>
        <w:t xml:space="preserve">to include </w:t>
      </w:r>
      <w:r w:rsidR="00AC4336" w:rsidRPr="002A0251">
        <w:t xml:space="preserve">outbreaks that </w:t>
      </w:r>
      <w:r w:rsidR="00AC4336" w:rsidRPr="002A0251">
        <w:rPr>
          <w:rFonts w:hint="eastAsia"/>
        </w:rPr>
        <w:t xml:space="preserve">match </w:t>
      </w:r>
      <w:r w:rsidR="00AC4336" w:rsidRPr="002A0251">
        <w:t>with historical OCV deployment scales</w:t>
      </w:r>
      <w:r w:rsidR="00AC4336" w:rsidRPr="002A0251">
        <w:rPr>
          <w:rFonts w:hint="eastAsia"/>
        </w:rPr>
        <w:t xml:space="preserve">, </w:t>
      </w:r>
      <w:r w:rsidR="00C941FB" w:rsidRPr="002A0251">
        <w:rPr>
          <w:rFonts w:hint="eastAsia"/>
        </w:rPr>
        <w:t xml:space="preserve">we excluded outbreaks reported at the administrative units </w:t>
      </w:r>
      <w:r w:rsidR="005706E9" w:rsidRPr="002A0251">
        <w:rPr>
          <w:rFonts w:hint="eastAsia"/>
        </w:rPr>
        <w:t xml:space="preserve">with </w:t>
      </w:r>
      <w:r w:rsidR="00C941FB" w:rsidRPr="002A0251">
        <w:rPr>
          <w:rFonts w:hint="eastAsia"/>
        </w:rPr>
        <w:t>population size</w:t>
      </w:r>
      <w:r w:rsidR="00AC4336" w:rsidRPr="002A0251">
        <w:rPr>
          <w:rFonts w:hint="eastAsia"/>
        </w:rPr>
        <w:t xml:space="preserve"> that is</w:t>
      </w:r>
      <w:r w:rsidR="00AC4336" w:rsidRPr="002A0251">
        <w:t xml:space="preserve"> bigger than the reported maximum doses (5 million doses) </w:t>
      </w:r>
      <w:r w:rsidR="00AC4336" w:rsidRPr="002A0251">
        <w:rPr>
          <w:rFonts w:hint="eastAsia"/>
        </w:rPr>
        <w:t>or</w:t>
      </w:r>
      <w:r w:rsidR="00AC4336" w:rsidRPr="002A0251">
        <w:t xml:space="preserve"> smaller th</w:t>
      </w:r>
      <w:r w:rsidR="00AC4336" w:rsidRPr="002A0251">
        <w:rPr>
          <w:rFonts w:hint="eastAsia"/>
        </w:rPr>
        <w:t>a</w:t>
      </w:r>
      <w:r w:rsidR="00AC4336" w:rsidRPr="002A0251">
        <w:t>n the minimum doses (16,500 doses) of historic OCV deployment.</w:t>
      </w:r>
      <w:r w:rsidR="003D795F" w:rsidRPr="002A0251">
        <w:fldChar w:fldCharType="begin"/>
      </w:r>
      <w:r w:rsidR="005377FB" w:rsidRPr="002A0251">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5377FB" w:rsidRPr="002A0251">
        <w:rPr>
          <w:rFonts w:cs="Times New Roman"/>
          <w:vertAlign w:val="superscript"/>
        </w:rPr>
        <w:t>34</w:t>
      </w:r>
      <w:r w:rsidR="003D795F" w:rsidRPr="002A0251">
        <w:fldChar w:fldCharType="end"/>
      </w:r>
      <w:r w:rsidR="00844022" w:rsidRPr="002A0251">
        <w:rPr>
          <w:rFonts w:hint="eastAsia"/>
        </w:rPr>
        <w:t xml:space="preserve"> </w:t>
      </w:r>
      <w:r w:rsidR="00C941FB" w:rsidRPr="002A0251">
        <w:rPr>
          <w:rFonts w:hint="eastAsia"/>
        </w:rPr>
        <w:t xml:space="preserve">Second, when outbreaks were reported across multiple administrative unit levels, we excluded smaller </w:t>
      </w:r>
      <w:r w:rsidR="009140DE" w:rsidRPr="002A0251">
        <w:rPr>
          <w:rFonts w:hint="eastAsia"/>
        </w:rPr>
        <w:t xml:space="preserve">nested </w:t>
      </w:r>
      <w:r w:rsidR="00C941FB" w:rsidRPr="002A0251">
        <w:rPr>
          <w:rFonts w:hint="eastAsia"/>
        </w:rPr>
        <w:t>outbreaks</w:t>
      </w:r>
      <w:r w:rsidR="009140DE" w:rsidRPr="002A0251">
        <w:rPr>
          <w:rFonts w:hint="eastAsia"/>
        </w:rPr>
        <w:t xml:space="preserve"> within the largest outbreak</w:t>
      </w:r>
      <w:r w:rsidR="00C941FB" w:rsidRPr="002A0251">
        <w:rPr>
          <w:rFonts w:hint="eastAsia"/>
        </w:rPr>
        <w:t xml:space="preserve"> while keeping only the largest outbreak</w:t>
      </w:r>
      <w:r w:rsidR="00AC65FA" w:rsidRPr="002A0251">
        <w:rPr>
          <w:rFonts w:hint="eastAsia"/>
        </w:rPr>
        <w:t xml:space="preserve">. Nested outbreaks were </w:t>
      </w:r>
      <w:r w:rsidR="009140DE" w:rsidRPr="002A0251">
        <w:rPr>
          <w:rFonts w:hint="eastAsia"/>
        </w:rPr>
        <w:t>defined as those of which start date, end date, case count, and locations are encapsulated by the largest outbreak.</w:t>
      </w:r>
      <w:r w:rsidR="001946A6" w:rsidRPr="002A0251">
        <w:rPr>
          <w:rFonts w:hint="eastAsia"/>
        </w:rPr>
        <w:t xml:space="preserve"> For some outbreaks, </w:t>
      </w:r>
      <w:r w:rsidR="00C941FB" w:rsidRPr="002A0251">
        <w:rPr>
          <w:rFonts w:hint="eastAsia"/>
        </w:rPr>
        <w:t xml:space="preserve">the same or even </w:t>
      </w:r>
      <w:r w:rsidR="00072756" w:rsidRPr="002A0251">
        <w:t>larger</w:t>
      </w:r>
      <w:r w:rsidR="00C941FB" w:rsidRPr="002A0251">
        <w:rPr>
          <w:rFonts w:hint="eastAsia"/>
        </w:rPr>
        <w:t xml:space="preserve"> number of cases were reported at smaller administrative units,</w:t>
      </w:r>
      <w:r w:rsidR="001946A6" w:rsidRPr="002A0251">
        <w:rPr>
          <w:rFonts w:hint="eastAsia"/>
        </w:rPr>
        <w:t xml:space="preserve"> and in these cases,</w:t>
      </w:r>
      <w:r w:rsidR="00C941FB" w:rsidRPr="002A0251">
        <w:rPr>
          <w:rFonts w:hint="eastAsia"/>
        </w:rPr>
        <w:t xml:space="preserve"> smaller outbreaks were retained while larger outbreaks were excluded. </w:t>
      </w:r>
      <w:r w:rsidR="00825644" w:rsidRPr="002A0251">
        <w:t>Third, we excluded outbreaks that may have already been influenced by OCVs, defined as those where vaccination campaigns occurred within the three years prior to or during the outbreak.</w:t>
      </w:r>
      <w:r w:rsidR="00825644" w:rsidRPr="002A0251">
        <w:rPr>
          <w:rFonts w:hint="eastAsia"/>
        </w:rPr>
        <w:t xml:space="preserve"> </w:t>
      </w:r>
      <w:r w:rsidR="00AC4336" w:rsidRPr="002A0251">
        <w:rPr>
          <w:rFonts w:hint="eastAsia"/>
        </w:rPr>
        <w:t xml:space="preserve">Finally, we also excluded outbreaks that were reported after 1 </w:t>
      </w:r>
      <w:r w:rsidR="00AC4336" w:rsidRPr="002A0251">
        <w:t>January</w:t>
      </w:r>
      <w:r w:rsidR="00AC4336" w:rsidRPr="002A0251">
        <w:rPr>
          <w:rFonts w:hint="eastAsia"/>
        </w:rPr>
        <w:t xml:space="preserve"> 202</w:t>
      </w:r>
      <w:r w:rsidR="00DB6486" w:rsidRPr="002A0251">
        <w:rPr>
          <w:rFonts w:hint="eastAsia"/>
        </w:rPr>
        <w:t>2</w:t>
      </w:r>
      <w:r w:rsidR="00AC4336" w:rsidRPr="002A0251">
        <w:rPr>
          <w:rFonts w:hint="eastAsia"/>
        </w:rPr>
        <w:t xml:space="preserve"> for </w:t>
      </w:r>
      <w:r w:rsidR="00AC4336" w:rsidRPr="002A0251">
        <w:t>which</w:t>
      </w:r>
      <w:r w:rsidR="00AC4336" w:rsidRPr="002A0251">
        <w:rPr>
          <w:rFonts w:hint="eastAsia"/>
        </w:rPr>
        <w:t xml:space="preserve"> OCV campaign information is not available.</w:t>
      </w:r>
      <w:r w:rsidR="00685FA9" w:rsidRPr="002A0251">
        <w:rPr>
          <w:rFonts w:hint="eastAsia"/>
        </w:rPr>
        <w:t xml:space="preserve"> </w:t>
      </w:r>
      <w:r w:rsidR="001946A6" w:rsidRPr="002A0251">
        <w:rPr>
          <w:rFonts w:hint="eastAsia"/>
        </w:rPr>
        <w:t xml:space="preserve">After excluding these </w:t>
      </w:r>
      <w:r w:rsidR="00D95409" w:rsidRPr="002A0251">
        <w:rPr>
          <w:rFonts w:hint="eastAsia"/>
        </w:rPr>
        <w:t>472</w:t>
      </w:r>
      <w:r w:rsidR="001946A6" w:rsidRPr="002A0251">
        <w:rPr>
          <w:rFonts w:hint="eastAsia"/>
        </w:rPr>
        <w:t xml:space="preserve"> outbreaks, </w:t>
      </w:r>
      <w:r w:rsidR="00685FA9" w:rsidRPr="002A0251">
        <w:rPr>
          <w:rFonts w:hint="eastAsia"/>
        </w:rPr>
        <w:t>we</w:t>
      </w:r>
      <w:r w:rsidR="001946A6" w:rsidRPr="002A0251">
        <w:rPr>
          <w:rFonts w:hint="eastAsia"/>
        </w:rPr>
        <w:t xml:space="preserve"> evaluated the impact of </w:t>
      </w:r>
      <w:r w:rsidR="00685FA9" w:rsidRPr="002A0251">
        <w:rPr>
          <w:rFonts w:hint="eastAsia"/>
        </w:rPr>
        <w:t xml:space="preserve">ORIs in </w:t>
      </w:r>
      <w:r w:rsidR="007F20C7" w:rsidRPr="002A0251">
        <w:rPr>
          <w:rFonts w:hint="eastAsia"/>
        </w:rPr>
        <w:t>1,192</w:t>
      </w:r>
      <w:r w:rsidR="00685FA9" w:rsidRPr="002A0251">
        <w:rPr>
          <w:rFonts w:hint="eastAsia"/>
        </w:rPr>
        <w:t xml:space="preserve"> outbreaks</w:t>
      </w:r>
      <w:r w:rsidR="004B3898" w:rsidRPr="002A0251">
        <w:rPr>
          <w:rFonts w:hint="eastAsia"/>
        </w:rPr>
        <w:t>.</w:t>
      </w:r>
      <w:r w:rsidR="00C941FB" w:rsidRPr="002A0251">
        <w:rPr>
          <w:rFonts w:hint="eastAsia"/>
        </w:rPr>
        <w:t xml:space="preserve"> </w:t>
      </w:r>
      <w:r w:rsidR="004B3898" w:rsidRPr="002A0251">
        <w:rPr>
          <w:rFonts w:hint="eastAsia"/>
        </w:rPr>
        <w:t>The outcomes were reported as</w:t>
      </w:r>
      <w:r w:rsidR="004B3898" w:rsidRPr="002A0251">
        <w:t xml:space="preserve"> cases, deaths, and disability-adjusted life years (DALY</w:t>
      </w:r>
      <w:r w:rsidR="004B3898" w:rsidRPr="002A0251">
        <w:rPr>
          <w:rFonts w:hint="eastAsia"/>
        </w:rPr>
        <w:t>s</w:t>
      </w:r>
      <w:r w:rsidR="004B3898" w:rsidRPr="002A0251">
        <w:t>)</w:t>
      </w:r>
      <w:r w:rsidR="004B3898" w:rsidRPr="002A0251">
        <w:rPr>
          <w:rFonts w:hint="eastAsia"/>
        </w:rPr>
        <w:t xml:space="preserve"> averted, which were</w:t>
      </w:r>
      <w:r w:rsidR="001946A6" w:rsidRPr="002A0251">
        <w:rPr>
          <w:rFonts w:hint="eastAsia"/>
        </w:rPr>
        <w:t xml:space="preserve"> also</w:t>
      </w:r>
      <w:r w:rsidR="004B3898" w:rsidRPr="002A0251">
        <w:rPr>
          <w:rFonts w:hint="eastAsia"/>
        </w:rPr>
        <w:t xml:space="preserve"> converted to </w:t>
      </w:r>
      <w:r w:rsidR="004B3898" w:rsidRPr="002A0251">
        <w:t>vaccination campaign efficiency</w:t>
      </w:r>
      <w:r w:rsidR="004B3898" w:rsidRPr="002A0251">
        <w:rPr>
          <w:rFonts w:hint="eastAsia"/>
        </w:rPr>
        <w:t xml:space="preserve"> metrics (e.g., cases,</w:t>
      </w:r>
      <w:r w:rsidR="004B3898" w:rsidRPr="002A0251">
        <w:t xml:space="preserve"> </w:t>
      </w:r>
      <w:r w:rsidR="004B3898" w:rsidRPr="002A0251">
        <w:lastRenderedPageBreak/>
        <w:t xml:space="preserve">deaths, </w:t>
      </w:r>
      <w:r w:rsidR="004B3898" w:rsidRPr="002A0251">
        <w:rPr>
          <w:rFonts w:hint="eastAsia"/>
        </w:rPr>
        <w:t>and</w:t>
      </w:r>
      <w:r w:rsidR="004B3898" w:rsidRPr="002A0251">
        <w:t xml:space="preserve"> DALYs averted per 1,000 OCVs</w:t>
      </w:r>
      <w:r w:rsidR="004B3898" w:rsidRPr="002A0251">
        <w:rPr>
          <w:rFonts w:hint="eastAsia"/>
        </w:rPr>
        <w:t>)</w:t>
      </w:r>
      <w:r w:rsidR="004B3898" w:rsidRPr="002A0251">
        <w:t xml:space="preserve"> and cost-effectiveness</w:t>
      </w:r>
      <w:r w:rsidR="004B3898" w:rsidRPr="002A0251">
        <w:rPr>
          <w:rFonts w:hint="eastAsia"/>
        </w:rPr>
        <w:t xml:space="preserve"> metrics (e.g., </w:t>
      </w:r>
      <w:r w:rsidR="004B3898" w:rsidRPr="002A0251">
        <w:t>cost per case, death, or DALY averted</w:t>
      </w:r>
      <w:r w:rsidR="004B3898" w:rsidRPr="002A0251">
        <w:rPr>
          <w:rFonts w:hint="eastAsia"/>
        </w:rPr>
        <w:t xml:space="preserve">) </w:t>
      </w:r>
      <w:r w:rsidR="00C941FB" w:rsidRPr="002A0251">
        <w:rPr>
          <w:rFonts w:hint="eastAsia"/>
        </w:rPr>
        <w:t>(</w:t>
      </w:r>
      <w:r w:rsidR="00C941FB" w:rsidRPr="002A0251">
        <w:rPr>
          <w:rFonts w:hint="eastAsia"/>
          <w:b/>
          <w:bCs/>
        </w:rPr>
        <w:t>Figure 1A</w:t>
      </w:r>
      <w:r w:rsidR="00C941FB" w:rsidRPr="002A0251">
        <w:rPr>
          <w:rFonts w:hint="eastAsia"/>
        </w:rPr>
        <w:t>)</w:t>
      </w:r>
      <w:r w:rsidR="00C941FB" w:rsidRPr="002A0251">
        <w:t>.</w:t>
      </w:r>
      <w:r w:rsidR="00685FA9" w:rsidRPr="002A0251">
        <w:rPr>
          <w:rFonts w:hint="eastAsia"/>
        </w:rPr>
        <w:t xml:space="preserve"> </w:t>
      </w:r>
    </w:p>
    <w:p w14:paraId="7C54179F" w14:textId="1156DF7A" w:rsidR="00763376" w:rsidRPr="002A0251" w:rsidRDefault="00D951EA" w:rsidP="00C941FB">
      <w:pPr>
        <w:pStyle w:val="Heading3"/>
      </w:pPr>
      <w:bookmarkStart w:id="16" w:name="_Toc184909201"/>
      <w:r w:rsidRPr="002A0251">
        <w:t xml:space="preserve">Modeling the </w:t>
      </w:r>
      <w:r w:rsidR="00763376" w:rsidRPr="002A0251">
        <w:t xml:space="preserve">vaccine </w:t>
      </w:r>
      <w:r w:rsidRPr="002A0251">
        <w:t>impact</w:t>
      </w:r>
      <w:bookmarkEnd w:id="16"/>
    </w:p>
    <w:p w14:paraId="21E88AB6" w14:textId="10D187AF" w:rsidR="00B239A5" w:rsidRPr="002A0251" w:rsidRDefault="00EB7971" w:rsidP="00B239A5">
      <w:r w:rsidRPr="002A0251">
        <w:rPr>
          <w:rFonts w:hint="eastAsia"/>
        </w:rPr>
        <w:t>Our model simulated</w:t>
      </w:r>
      <w:r w:rsidR="00D937AF" w:rsidRPr="002A0251">
        <w:rPr>
          <w:rFonts w:hint="eastAsia"/>
        </w:rPr>
        <w:t xml:space="preserve"> weekly</w:t>
      </w:r>
      <w:r w:rsidRPr="002A0251">
        <w:rPr>
          <w:rFonts w:hint="eastAsia"/>
        </w:rPr>
        <w:t xml:space="preserve"> c</w:t>
      </w:r>
      <w:r w:rsidRPr="002A0251">
        <w:t>ase counts under counterfactual vaccination scenarios</w:t>
      </w:r>
      <w:r w:rsidR="00B239A5" w:rsidRPr="002A0251">
        <w:rPr>
          <w:rFonts w:hint="eastAsia"/>
        </w:rPr>
        <w:t xml:space="preserve"> in which all conditions are the same except for the presence of vaccination</w:t>
      </w:r>
      <w:r w:rsidR="00F955AB" w:rsidRPr="002A0251">
        <w:rPr>
          <w:rFonts w:hint="eastAsia"/>
        </w:rPr>
        <w:t xml:space="preserve"> campaigns</w:t>
      </w:r>
      <w:r w:rsidR="00B239A5" w:rsidRPr="002A0251">
        <w:rPr>
          <w:rFonts w:hint="eastAsia"/>
        </w:rPr>
        <w:t xml:space="preserve">. The impact of ORIs </w:t>
      </w:r>
      <w:r w:rsidR="008E4AD4" w:rsidRPr="002A0251">
        <w:rPr>
          <w:rFonts w:hint="eastAsia"/>
        </w:rPr>
        <w:t xml:space="preserve">is based on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8E6CE0" w:rsidRPr="002A0251">
        <w:rPr>
          <w:rFonts w:hint="eastAsia"/>
        </w:rPr>
        <w:t>Top panel in</w:t>
      </w:r>
      <w:r w:rsidR="008E6CE0" w:rsidRPr="002A0251">
        <w:rPr>
          <w:rFonts w:hint="eastAsia"/>
          <w:b/>
          <w:bCs/>
        </w:rPr>
        <w:t xml:space="preserve"> </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00B239A5" w:rsidRPr="002A0251">
        <w:rPr>
          <w:rFonts w:hint="eastAsia"/>
        </w:rPr>
        <w:t>)</w:t>
      </w:r>
      <w:r w:rsidR="00B239A5" w:rsidRPr="002A0251">
        <w:t>.</w:t>
      </w:r>
      <w:r w:rsidR="00B239A5" w:rsidRPr="002A0251">
        <w:rPr>
          <w:rFonts w:hint="eastAsia"/>
        </w:rPr>
        <w:t xml:space="preserve"> </w:t>
      </w:r>
      <w:r w:rsidR="00492FC8" w:rsidRPr="002A0251">
        <w:t>Outbreak response immunizations (ORIs) may not occur if an outbreak ends before vaccination can be initiated. In this analysis, we assumed that ORIs would not be implemented if two or more weeks had elapsed since the outbreak ended, an assumption partially derived from the outbreak definition itself.</w:t>
      </w:r>
      <w:r w:rsidR="00492FC8" w:rsidRPr="002A0251">
        <w:fldChar w:fldCharType="begin"/>
      </w:r>
      <w:r w:rsidR="00492FC8" w:rsidRPr="002A0251">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492FC8" w:rsidRPr="002A0251">
        <w:rPr>
          <w:rFonts w:cs="Times New Roman"/>
          <w:vertAlign w:val="superscript"/>
        </w:rPr>
        <w:t>35</w:t>
      </w:r>
      <w:r w:rsidR="00492FC8" w:rsidRPr="002A0251">
        <w:fldChar w:fldCharType="end"/>
      </w:r>
      <w:r w:rsidR="00492FC8" w:rsidRPr="002A0251">
        <w:t xml:space="preserve"> The sensitivity of this assumption was subsequently assessed.</w:t>
      </w:r>
      <w:r w:rsidR="00492FC8" w:rsidRPr="002A0251">
        <w:rPr>
          <w:rFonts w:hint="eastAsia"/>
        </w:rPr>
        <w:t xml:space="preserve"> </w:t>
      </w:r>
      <w:r w:rsidR="00B83072" w:rsidRPr="002A0251">
        <w:rPr>
          <w:rFonts w:hint="eastAsia"/>
        </w:rPr>
        <w:t xml:space="preserve">ORIs </w:t>
      </w:r>
      <w:r w:rsidR="008E6CE0" w:rsidRPr="002A0251">
        <w:rPr>
          <w:rFonts w:hint="eastAsia"/>
        </w:rPr>
        <w:t>m</w:t>
      </w:r>
      <w:r w:rsidR="001D33D5" w:rsidRPr="002A0251">
        <w:rPr>
          <w:rFonts w:hint="eastAsia"/>
        </w:rPr>
        <w:t>ay</w:t>
      </w:r>
      <w:r w:rsidR="008E4AD4" w:rsidRPr="002A0251">
        <w:rPr>
          <w:rFonts w:hint="eastAsia"/>
        </w:rPr>
        <w:t xml:space="preserve"> </w:t>
      </w:r>
      <w:r w:rsidR="003A519B" w:rsidRPr="002A0251">
        <w:rPr>
          <w:rFonts w:hint="eastAsia"/>
        </w:rPr>
        <w:t>begin</w:t>
      </w:r>
      <w:r w:rsidR="008E4AD4" w:rsidRPr="002A0251">
        <w:rPr>
          <w:rFonts w:hint="eastAsia"/>
        </w:rPr>
        <w:t xml:space="preserve"> before the outbreak ended</w:t>
      </w:r>
      <w:r w:rsidR="003A519B" w:rsidRPr="002A0251">
        <w:rPr>
          <w:rFonts w:hint="eastAsia"/>
        </w:rPr>
        <w:t>, ye</w:t>
      </w:r>
      <w:r w:rsidR="008E4AD4" w:rsidRPr="002A0251">
        <w:rPr>
          <w:rFonts w:hint="eastAsia"/>
        </w:rPr>
        <w:t>t</w:t>
      </w:r>
      <w:r w:rsidR="001D33D5" w:rsidRPr="002A0251">
        <w:rPr>
          <w:rFonts w:hint="eastAsia"/>
        </w:rPr>
        <w:t xml:space="preserve">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required for implementation and the delay in conferring vaccine-derived immunity to recipients</w:t>
      </w:r>
      <w:r w:rsidR="003A519B" w:rsidRPr="002A0251">
        <w:rPr>
          <w:rFonts w:hint="eastAsia"/>
        </w:rPr>
        <w:t xml:space="preserve"> </w:t>
      </w:r>
      <w:r w:rsidR="008E6CE0" w:rsidRPr="002A0251">
        <w:rPr>
          <w:rFonts w:hint="eastAsia"/>
        </w:rPr>
        <w:t>(Second panel in</w:t>
      </w:r>
      <w:r w:rsidR="008E6CE0" w:rsidRPr="002A0251">
        <w:rPr>
          <w:rFonts w:hint="eastAsia"/>
          <w:b/>
          <w:bCs/>
        </w:rPr>
        <w:t xml:space="preserve"> Figure</w:t>
      </w:r>
      <w:r w:rsidR="008E6CE0" w:rsidRPr="002A0251">
        <w:rPr>
          <w:rFonts w:hint="eastAsia"/>
        </w:rPr>
        <w:t xml:space="preserve"> </w:t>
      </w:r>
      <w:r w:rsidR="008E6CE0" w:rsidRPr="002A0251">
        <w:rPr>
          <w:rFonts w:hint="eastAsia"/>
          <w:b/>
          <w:bCs/>
        </w:rPr>
        <w:t>1B</w:t>
      </w:r>
      <w:r w:rsidR="008E6CE0" w:rsidRPr="002A0251">
        <w:rPr>
          <w:rFonts w:hint="eastAsia"/>
        </w:rPr>
        <w:t>)</w:t>
      </w:r>
      <w:r w:rsidR="001D33D5" w:rsidRPr="002A0251">
        <w:rPr>
          <w:rFonts w:hint="eastAsia"/>
        </w:rPr>
        <w:t xml:space="preserve">. </w:t>
      </w:r>
      <w:r w:rsidR="00B239A5" w:rsidRPr="002A0251">
        <w:rPr>
          <w:rFonts w:hint="eastAsia"/>
        </w:rPr>
        <w:t xml:space="preserve">The impact of ORI </w:t>
      </w:r>
      <w:r w:rsidR="008E6CE0" w:rsidRPr="002A0251">
        <w:rPr>
          <w:rFonts w:hint="eastAsia"/>
        </w:rPr>
        <w:t>can</w:t>
      </w:r>
      <w:r w:rsidR="00B239A5" w:rsidRPr="002A0251">
        <w:rPr>
          <w:rFonts w:hint="eastAsia"/>
        </w:rPr>
        <w:t xml:space="preserve"> be </w:t>
      </w:r>
      <w:r w:rsidR="008E6CE0" w:rsidRPr="002A0251">
        <w:rPr>
          <w:rFonts w:hint="eastAsia"/>
        </w:rPr>
        <w:t xml:space="preserve">evaluated </w:t>
      </w:r>
      <w:r w:rsidR="00B239A5" w:rsidRPr="002A0251">
        <w:rPr>
          <w:rFonts w:hint="eastAsia"/>
        </w:rPr>
        <w:t xml:space="preserve">at the individual outbreak level and collectively across multiple outbreaks. </w:t>
      </w:r>
      <w:r w:rsidR="00D95409" w:rsidRPr="002A0251">
        <w:rPr>
          <w:rFonts w:hint="eastAsia"/>
        </w:rPr>
        <w:t>T</w:t>
      </w:r>
      <w:r w:rsidR="00B239A5" w:rsidRPr="002A0251">
        <w:rPr>
          <w:rFonts w:hint="eastAsia"/>
        </w:rPr>
        <w:t>he impact of ORIs tends to be larger for a larger outbreak (</w:t>
      </w:r>
      <w:r w:rsidR="001D33D5" w:rsidRPr="002A0251">
        <w:rPr>
          <w:rFonts w:hint="eastAsia"/>
        </w:rPr>
        <w:t>third</w:t>
      </w:r>
      <w:r w:rsidR="00D937AF" w:rsidRPr="002A0251">
        <w:rPr>
          <w:rFonts w:hint="eastAsia"/>
        </w:rPr>
        <w:t xml:space="preserve"> panel of </w:t>
      </w:r>
      <w:r w:rsidR="00B239A5" w:rsidRPr="002A0251">
        <w:rPr>
          <w:rFonts w:hint="eastAsia"/>
          <w:b/>
          <w:bCs/>
        </w:rPr>
        <w:t>Figure 1B</w:t>
      </w:r>
      <w:r w:rsidR="00D937AF" w:rsidRPr="002A0251">
        <w:rPr>
          <w:rFonts w:hint="eastAsia"/>
          <w:b/>
          <w:bCs/>
        </w:rPr>
        <w:t>)</w:t>
      </w:r>
      <w:r w:rsidR="00D95409" w:rsidRPr="002A0251">
        <w:rPr>
          <w:rFonts w:hint="eastAsia"/>
        </w:rPr>
        <w:t xml:space="preserve"> and therefore th</w:t>
      </w:r>
      <w:r w:rsidR="00B239A5" w:rsidRPr="002A0251">
        <w:rPr>
          <w:rFonts w:hint="eastAsia"/>
        </w:rPr>
        <w:t xml:space="preserve">e overall impact across multiple heterogeneous outbreaks tends to be larger when it </w:t>
      </w:r>
      <w:r w:rsidR="00B239A5" w:rsidRPr="002A0251">
        <w:t>is</w:t>
      </w:r>
      <w:r w:rsidR="00B239A5" w:rsidRPr="002A0251">
        <w:rPr>
          <w:rFonts w:hint="eastAsia"/>
        </w:rPr>
        <w:t xml:space="preserve"> weighted by the number of cases compared to the unweighted average </w:t>
      </w:r>
      <w:r w:rsidR="00D937AF" w:rsidRPr="002A0251">
        <w:rPr>
          <w:rFonts w:hint="eastAsia"/>
        </w:rPr>
        <w:t>across</w:t>
      </w:r>
      <w:r w:rsidR="00B239A5" w:rsidRPr="002A0251">
        <w:rPr>
          <w:rFonts w:hint="eastAsia"/>
        </w:rPr>
        <w:t xml:space="preserve"> individual-level impacts (</w:t>
      </w:r>
      <w:r w:rsidR="00D937AF" w:rsidRPr="002A0251">
        <w:rPr>
          <w:rFonts w:hint="eastAsia"/>
        </w:rPr>
        <w:t xml:space="preserve">fourth panels in </w:t>
      </w:r>
      <w:r w:rsidR="00B239A5" w:rsidRPr="002A0251">
        <w:rPr>
          <w:rFonts w:hint="eastAsia"/>
          <w:b/>
          <w:bCs/>
        </w:rPr>
        <w:t>Figure 1B</w:t>
      </w:r>
      <w:r w:rsidR="00B239A5" w:rsidRPr="002A0251">
        <w:rPr>
          <w:rFonts w:hint="eastAsia"/>
        </w:rPr>
        <w:t xml:space="preserve">). </w:t>
      </w:r>
    </w:p>
    <w:p w14:paraId="283822D2" w14:textId="77777777" w:rsidR="001D33D5" w:rsidRPr="002A0251" w:rsidRDefault="001D33D5" w:rsidP="001D33D5"/>
    <w:p w14:paraId="3BBE008B" w14:textId="14EC658A" w:rsidR="00D951EA" w:rsidRPr="002A0251" w:rsidRDefault="008E6CE0" w:rsidP="00F57F15">
      <w:r w:rsidRPr="002A0251">
        <w:rPr>
          <w:rFonts w:hint="eastAsia"/>
        </w:rPr>
        <w:t xml:space="preserve">To make the predicted impact more realistic, our model accounts for direct and indirect effects of OCV </w:t>
      </w:r>
      <w:r w:rsidRPr="002A0251">
        <w:t>(</w:t>
      </w:r>
      <w:r w:rsidR="003A519B" w:rsidRPr="002A0251">
        <w:rPr>
          <w:rFonts w:hint="eastAsia"/>
        </w:rPr>
        <w:t>overall effectiveness</w:t>
      </w:r>
      <w:r w:rsidR="003A519B" w:rsidRPr="002A0251">
        <w:fldChar w:fldCharType="begin"/>
      </w:r>
      <w:r w:rsidR="00492FC8" w:rsidRPr="002A0251">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492FC8" w:rsidRPr="002A0251">
        <w:rPr>
          <w:rFonts w:cs="Times New Roman"/>
          <w:vertAlign w:val="superscript"/>
        </w:rPr>
        <w:t>36</w:t>
      </w:r>
      <w:r w:rsidR="003A519B" w:rsidRPr="002A0251">
        <w:fldChar w:fldCharType="end"/>
      </w:r>
      <w:r w:rsidR="003A519B" w:rsidRPr="002A0251">
        <w:rPr>
          <w:rFonts w:hint="eastAsia"/>
        </w:rPr>
        <w:t>; s</w:t>
      </w:r>
      <w:r w:rsidRPr="002A0251">
        <w:t xml:space="preserve">ee Supplementary Information </w:t>
      </w:r>
      <w:r w:rsidRPr="002A0251">
        <w:rPr>
          <w:b/>
          <w:bCs/>
        </w:rPr>
        <w:t>S1</w:t>
      </w:r>
      <w:r w:rsidRPr="002A0251">
        <w:t>)</w:t>
      </w:r>
      <w:r w:rsidR="00523E62" w:rsidRPr="002A0251">
        <w:rPr>
          <w:rFonts w:hint="eastAsia"/>
        </w:rPr>
        <w:t xml:space="preserve"> in the target population</w:t>
      </w:r>
      <w:r w:rsidRPr="002A0251">
        <w:rPr>
          <w:rFonts w:hint="eastAsia"/>
        </w:rPr>
        <w:t xml:space="preserve">, </w:t>
      </w:r>
      <w:r w:rsidRPr="002A0251">
        <w:t xml:space="preserve">age-specific vaccine </w:t>
      </w:r>
      <w:r w:rsidRPr="002A0251">
        <w:rPr>
          <w:rFonts w:hint="eastAsia"/>
        </w:rPr>
        <w:t>effectiveness (&lt; 5 and 5+ yo), delays in</w:t>
      </w:r>
      <w:r w:rsidRPr="002A0251">
        <w:t xml:space="preserve"> vaccine deployment</w:t>
      </w:r>
      <w:r w:rsidRPr="002A0251">
        <w:rPr>
          <w:rFonts w:hint="eastAsia"/>
        </w:rPr>
        <w:t xml:space="preserve"> and administration</w:t>
      </w:r>
      <w:r w:rsidRPr="002A0251">
        <w:t>,</w:t>
      </w:r>
      <w:r w:rsidRPr="002A0251">
        <w:rPr>
          <w:rFonts w:hint="eastAsia"/>
        </w:rPr>
        <w:t xml:space="preserve"> and the delays in the vaccine-induced immunity </w:t>
      </w:r>
      <w:r w:rsidRPr="002A0251">
        <w:t>(</w:t>
      </w:r>
      <w:r w:rsidRPr="002A0251">
        <w:rPr>
          <w:b/>
          <w:bCs/>
        </w:rPr>
        <w:t>Table 1</w:t>
      </w:r>
      <w:r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w:r w:rsidR="007257B4" w:rsidRPr="002A0251">
        <w:rPr>
          <w:rFonts w:hint="eastAsia"/>
        </w:rPr>
        <w:t xml:space="preserve">proportion </w:t>
      </w:r>
      <m:oMath>
        <m:r>
          <w:rPr>
            <w:rFonts w:ascii="Cambria Math" w:hAnsi="Cambria Math"/>
          </w:rPr>
          <m:t>π</m:t>
        </m:r>
      </m:oMath>
      <w:r w:rsidR="00B112A9" w:rsidRPr="002A0251">
        <w:t xml:space="preserve"> </w:t>
      </w:r>
      <w:r w:rsidR="0078144B" w:rsidRPr="002A0251">
        <w:t xml:space="preserve">was calculated </w:t>
      </w:r>
      <w:r w:rsidR="002F33F3" w:rsidRPr="002A0251">
        <w:t xml:space="preserve">for </w:t>
      </w:r>
      <w:r w:rsidR="0000324B" w:rsidRPr="002A0251">
        <w:t>two age groups</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aged five and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00324B" w:rsidRPr="002A0251">
        <w:t>using</w:t>
      </w:r>
      <w:r w:rsidR="007257B4" w:rsidRPr="002A0251">
        <w:rPr>
          <w:rFonts w:hint="eastAsia"/>
        </w:rPr>
        <w:t xml:space="preserve"> the following equation</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67D8A87B"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412CDE" w:rsidRPr="002A0251">
        <w:t>effectiveness</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effectiveness</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492FC8" w:rsidRPr="002A0251">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492FC8" w:rsidRPr="002A0251">
        <w:rPr>
          <w:rFonts w:cs="Times New Roman"/>
          <w:vertAlign w:val="superscript"/>
        </w:rPr>
        <w:t>11,37</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747E9A" w:rsidRPr="002A0251">
        <w:t xml:space="preserve">under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1C038619" w14:textId="3CC6BCAA" w:rsidR="00BF0842" w:rsidRPr="002A0251" w:rsidRDefault="008F0DD3" w:rsidP="007B6AC6">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0F5F59" w:rsidRPr="002A0251">
        <w:t xml:space="preserve">that </w:t>
      </w:r>
      <w:r w:rsidR="00FC3D58" w:rsidRPr="002A0251">
        <w:t xml:space="preserve">equals 1 if </w:t>
      </w:r>
      <m:oMath>
        <m:r>
          <w:rPr>
            <w:rFonts w:ascii="Cambria Math" w:hAnsi="Cambria Math"/>
          </w:rPr>
          <m:t>x</m:t>
        </m:r>
      </m:oMath>
      <w:r w:rsidR="00FC3D58" w:rsidRPr="002A0251">
        <w:t xml:space="preserve"> is true and </w:t>
      </w:r>
      <w:r w:rsidR="000F5F59" w:rsidRPr="002A0251">
        <w:t>0</w:t>
      </w:r>
      <w:r w:rsidR="00FC3D58" w:rsidRPr="002A0251">
        <w:t xml:space="preserve"> otherwise.</w:t>
      </w:r>
      <w:r w:rsidR="0000324B" w:rsidRPr="002A0251">
        <w:t xml:space="preserve"> </w:t>
      </w:r>
      <w:r w:rsidR="000F5F59" w:rsidRPr="002A0251">
        <w:t xml:space="preserve">The </w:t>
      </w:r>
      <w:r w:rsidRPr="002A0251">
        <w:rPr>
          <w:rFonts w:hint="eastAsia"/>
        </w:rPr>
        <w:t>term</w:t>
      </w:r>
      <w:r w:rsidR="000F5F59" w:rsidRPr="002A0251">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c</w:t>
      </w:r>
      <w:r w:rsidR="005107E2" w:rsidRPr="002A0251">
        <w:rPr>
          <w:rFonts w:hint="eastAsia"/>
        </w:rPr>
        <w:t>a</w:t>
      </w:r>
      <w:r w:rsidRPr="002A0251">
        <w:rPr>
          <w:rFonts w:hint="eastAsia"/>
        </w:rPr>
        <w:t xml:space="preserve">mpaign implementation and the development of vaccine-derived immunity, and </w:t>
      </w:r>
      <m:oMath>
        <m:r>
          <w:rPr>
            <w:rFonts w:ascii="Cambria Math" w:hAnsi="Cambria Math"/>
          </w:rPr>
          <m:t>T</m:t>
        </m:r>
      </m:oMath>
      <w:r w:rsidR="000F5F59" w:rsidRPr="002A0251">
        <w:t xml:space="preserve"> denotes the outbreak's end date.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t>1,</w:t>
      </w:r>
      <w:r w:rsidR="00C56397" w:rsidRPr="002A0251">
        <w:rPr>
          <w:rFonts w:hint="eastAsia"/>
          <w:lang w:val="en-US"/>
        </w:rPr>
        <w:t xml:space="preserve">192 </w:t>
      </w:r>
      <w:r w:rsidR="009F0610" w:rsidRPr="002A0251">
        <w:rPr>
          <w:lang w:val="en-US"/>
        </w:rPr>
        <w:t>outbreaks</w:t>
      </w:r>
      <w:r w:rsidRPr="002A0251">
        <w:rPr>
          <w:rFonts w:hint="eastAsia"/>
          <w:lang w:val="en-US"/>
        </w:rPr>
        <w:t xml:space="preserve">, exploring </w:t>
      </w:r>
      <w:r w:rsidRPr="002A0251">
        <w:rPr>
          <w:lang w:val="en-US"/>
        </w:rPr>
        <w:t>various</w:t>
      </w:r>
      <w:r w:rsidRPr="002A0251">
        <w:rPr>
          <w:rFonts w:hint="eastAsia"/>
          <w:lang w:val="en-US"/>
        </w:rPr>
        <w:t xml:space="preserve"> </w:t>
      </w:r>
      <w:r w:rsidR="009F0610" w:rsidRPr="002A0251">
        <w:rPr>
          <w:lang w:val="en-US"/>
        </w:rPr>
        <w:t>vaccination coverage</w:t>
      </w:r>
      <w:r w:rsidR="00D80970" w:rsidRPr="002A0251">
        <w:rPr>
          <w:rFonts w:hint="eastAsia"/>
          <w:lang w:val="en-US"/>
        </w:rPr>
        <w:t xml:space="preserve"> level</w:t>
      </w:r>
      <w:r w:rsidR="00274651" w:rsidRPr="002A0251">
        <w:rPr>
          <w:lang w:val="en-US"/>
        </w:rPr>
        <w:t>s</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iggers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 We sampled</w:t>
      </w:r>
      <w:r w:rsidR="009F0610" w:rsidRPr="002A0251">
        <w:rPr>
          <w:lang w:val="en-US"/>
        </w:rPr>
        <w:t xml:space="preserve"> 200 parameter sets </w:t>
      </w:r>
      <w:r w:rsidRPr="002A0251">
        <w:rPr>
          <w:rFonts w:hint="eastAsia"/>
          <w:lang w:val="en-US"/>
        </w:rPr>
        <w:t>via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Pr="002A0251">
        <w:rPr>
          <w:rFonts w:hint="eastAsia"/>
          <w:lang w:val="en-US"/>
        </w:rPr>
        <w:t xml:space="preserve">, yielding varying estimates of ORI impact. </w:t>
      </w:r>
      <w:r w:rsidR="005107E2" w:rsidRPr="002A0251">
        <w:rPr>
          <w:lang w:val="en-US"/>
        </w:rPr>
        <w:t>Results</w:t>
      </w:r>
      <w:r w:rsidRPr="002A0251">
        <w:rPr>
          <w:rFonts w:hint="eastAsia"/>
          <w:lang w:val="en-US"/>
        </w:rPr>
        <w:t xml:space="preserve"> ar</w:t>
      </w:r>
      <w:r w:rsidR="00A44904" w:rsidRPr="002A0251">
        <w:rPr>
          <w:lang w:val="en-US"/>
        </w:rPr>
        <w:t xml:space="preserve">e </w:t>
      </w:r>
      <w:r w:rsidRPr="002A0251">
        <w:rPr>
          <w:rFonts w:hint="eastAsia"/>
          <w:lang w:val="en-US"/>
        </w:rPr>
        <w:t xml:space="preserve">reported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 (IQR)</w:t>
      </w:r>
      <w:r w:rsidR="00FB487E" w:rsidRPr="002A0251">
        <w:rPr>
          <w:lang w:val="en-US"/>
        </w:rPr>
        <w:t xml:space="preserve">. </w:t>
      </w:r>
      <w:r w:rsidR="00BF0842" w:rsidRPr="002A0251">
        <w:rPr>
          <w:rFonts w:hint="eastAsia"/>
          <w:lang w:val="en-US"/>
        </w:rPr>
        <w:t xml:space="preserve"> </w:t>
      </w:r>
    </w:p>
    <w:p w14:paraId="7B3E9384" w14:textId="77777777" w:rsidR="008F5A35" w:rsidRPr="002A0251" w:rsidRDefault="008F5A35" w:rsidP="007B6AC6"/>
    <w:p w14:paraId="7F43ACC4" w14:textId="6B6A7FF3" w:rsidR="007B6AC6" w:rsidRPr="002A0251" w:rsidRDefault="008F5A35" w:rsidP="007B6AC6">
      <w:r w:rsidRPr="002A0251">
        <w:rPr>
          <w:rFonts w:hint="eastAsia"/>
        </w:rPr>
        <w:t xml:space="preserve">In addition to </w:t>
      </w:r>
      <w:r w:rsidRPr="002A0251">
        <w:t>evaluating the impact of ORIs at the level</w:t>
      </w:r>
      <w:r w:rsidR="002007F1" w:rsidRPr="002A0251">
        <w:t xml:space="preserve"> </w:t>
      </w:r>
      <w:r w:rsidR="002007F1" w:rsidRPr="002A0251">
        <w:rPr>
          <w:rFonts w:hint="eastAsia"/>
        </w:rPr>
        <w:t xml:space="preserve">of </w:t>
      </w:r>
      <w:r w:rsidR="002007F1" w:rsidRPr="002A0251">
        <w:t>individual outbreak</w:t>
      </w:r>
      <w:r w:rsidR="002007F1" w:rsidRPr="002A0251">
        <w:rPr>
          <w:rFonts w:hint="eastAsia"/>
        </w:rPr>
        <w:t>s</w:t>
      </w:r>
      <w:r w:rsidRPr="002A0251">
        <w:t>,</w:t>
      </w:r>
      <w:r w:rsidRPr="002A0251">
        <w:rPr>
          <w:rFonts w:hint="eastAsia"/>
        </w:rPr>
        <w:t xml:space="preserve"> </w:t>
      </w:r>
      <w:r w:rsidRPr="002A0251">
        <w:t xml:space="preserve">we also estimated their </w:t>
      </w:r>
      <w:r w:rsidR="002007F1" w:rsidRPr="002A0251">
        <w:rPr>
          <w:rFonts w:hint="eastAsia"/>
        </w:rPr>
        <w:t xml:space="preserve">overall global </w:t>
      </w:r>
      <w:r w:rsidR="001E41A9" w:rsidRPr="002A0251">
        <w:rPr>
          <w:rFonts w:hint="eastAsia"/>
        </w:rPr>
        <w:t>i</w:t>
      </w:r>
      <w:r w:rsidRPr="002A0251">
        <w:t>mpact</w:t>
      </w:r>
      <w:r w:rsidR="001E41A9" w:rsidRPr="002A0251">
        <w:rPr>
          <w:rFonts w:hint="eastAsia"/>
        </w:rPr>
        <w:t xml:space="preserve"> </w:t>
      </w:r>
      <w:r w:rsidR="002007F1" w:rsidRPr="002A0251">
        <w:rPr>
          <w:rFonts w:hint="eastAsia"/>
        </w:rPr>
        <w:t xml:space="preserve">by aggregating the effects </w:t>
      </w:r>
      <w:r w:rsidR="001E41A9" w:rsidRPr="002A0251">
        <w:rPr>
          <w:rFonts w:hint="eastAsia"/>
        </w:rPr>
        <w:t xml:space="preserve">across multiple outbreaks </w:t>
      </w:r>
      <w:r w:rsidR="002007F1" w:rsidRPr="002A0251">
        <w:rPr>
          <w:rFonts w:hint="eastAsia"/>
        </w:rPr>
        <w:t xml:space="preserve">under a constrained </w:t>
      </w:r>
      <w:r w:rsidR="001E41A9" w:rsidRPr="002A0251">
        <w:rPr>
          <w:rFonts w:hint="eastAsia"/>
        </w:rPr>
        <w:t>OCV supply</w:t>
      </w:r>
      <w:r w:rsidRPr="002A0251">
        <w:t>.</w:t>
      </w:r>
      <w:r w:rsidRPr="002A0251">
        <w:rPr>
          <w:rFonts w:hint="eastAsia"/>
        </w:rPr>
        <w:t xml:space="preserve"> Specifically, we</w:t>
      </w:r>
      <w:r w:rsidR="007B6AC6" w:rsidRPr="002A0251">
        <w:t xml:space="preserve"> modeled the deployment of approximately 38 million </w:t>
      </w:r>
      <w:r w:rsidR="001E41A9" w:rsidRPr="002A0251">
        <w:rPr>
          <w:rFonts w:hint="eastAsia"/>
        </w:rPr>
        <w:t xml:space="preserve">doses of OCVs </w:t>
      </w:r>
      <w:r w:rsidR="007B6AC6" w:rsidRPr="002A0251">
        <w:t xml:space="preserve">administered </w:t>
      </w:r>
      <w:r w:rsidR="001E41A9" w:rsidRPr="002A0251">
        <w:rPr>
          <w:rFonts w:hint="eastAsia"/>
        </w:rPr>
        <w:t xml:space="preserve">in </w:t>
      </w:r>
      <w:r w:rsidR="0020460F" w:rsidRPr="002A0251">
        <w:rPr>
          <w:rFonts w:hint="eastAsia"/>
        </w:rPr>
        <w:t>reactive c</w:t>
      </w:r>
      <w:r w:rsidR="001E41A9" w:rsidRPr="002A0251">
        <w:rPr>
          <w:rFonts w:hint="eastAsia"/>
        </w:rPr>
        <w:t xml:space="preserve">ampaigns </w:t>
      </w:r>
      <w:r w:rsidR="007B6AC6" w:rsidRPr="002A0251">
        <w:t xml:space="preserve">globally from the creation of the stockpile through 2020, based on the </w:t>
      </w:r>
      <w:r w:rsidR="0001799C" w:rsidRPr="002A0251">
        <w:rPr>
          <w:rFonts w:hint="eastAsia"/>
        </w:rPr>
        <w:t>Global Task Force on Cholera Control (</w:t>
      </w:r>
      <w:r w:rsidR="007B6AC6" w:rsidRPr="002A0251">
        <w:t>GTFCC</w:t>
      </w:r>
      <w:r w:rsidR="0001799C" w:rsidRPr="002A0251">
        <w:rPr>
          <w:rFonts w:hint="eastAsia"/>
        </w:rPr>
        <w:t>)</w:t>
      </w:r>
      <w:r w:rsidR="007B6AC6" w:rsidRPr="002A0251">
        <w:t xml:space="preserve"> dashboard</w:t>
      </w:r>
      <w:r w:rsidR="007B6AC6" w:rsidRPr="002A0251">
        <w:rPr>
          <w:rFonts w:hint="eastAsia"/>
        </w:rPr>
        <w:t>.</w:t>
      </w:r>
      <w:r w:rsidR="007B6AC6" w:rsidRPr="002A0251">
        <w:fldChar w:fldCharType="begin"/>
      </w:r>
      <w:r w:rsidR="007B6AC6" w:rsidRPr="002A0251">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2A0251">
        <w:fldChar w:fldCharType="separate"/>
      </w:r>
      <w:r w:rsidR="007B6AC6" w:rsidRPr="002A0251">
        <w:rPr>
          <w:rFonts w:cs="Times New Roman"/>
          <w:vertAlign w:val="superscript"/>
        </w:rPr>
        <w:t>34</w:t>
      </w:r>
      <w:r w:rsidR="007B6AC6" w:rsidRPr="002A0251">
        <w:fldChar w:fldCharType="end"/>
      </w:r>
      <w:r w:rsidR="007B6AC6" w:rsidRPr="002A0251">
        <w:rPr>
          <w:rFonts w:hint="eastAsia"/>
        </w:rPr>
        <w:t xml:space="preserve"> </w:t>
      </w:r>
      <w:r w:rsidR="007B6AC6" w:rsidRPr="002A0251">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w:t>
      </w:r>
      <w:r w:rsidR="007B6AC6" w:rsidRPr="002A0251">
        <w:lastRenderedPageBreak/>
        <w:t xml:space="preserve">the annual number of doses deployed was matched. This sampling procedure was repeated for all years, and the entire process was iterated 200 times. For each iteration, we calculated the overall health impact by aggregating the effect across sampled outbreaks. These results were then summarized to estimate the </w:t>
      </w:r>
      <w:r w:rsidR="004647EB" w:rsidRPr="002A0251">
        <w:rPr>
          <w:rFonts w:hint="eastAsia"/>
        </w:rPr>
        <w:t>overall</w:t>
      </w:r>
      <w:r w:rsidR="007B6AC6" w:rsidRPr="002A0251">
        <w:t xml:space="preserve"> impact of global OCV use through 2020</w:t>
      </w:r>
      <w:r w:rsidR="007B6AC6" w:rsidRPr="002A0251">
        <w:rPr>
          <w:rFonts w:hint="eastAsia"/>
        </w:rPr>
        <w:t>.</w:t>
      </w:r>
    </w:p>
    <w:p w14:paraId="351F8BC9" w14:textId="77777777" w:rsidR="007B6AC6" w:rsidRPr="002A0251" w:rsidRDefault="007B6AC6" w:rsidP="00F57F15"/>
    <w:p w14:paraId="650C961B" w14:textId="723407B4" w:rsidR="00573D44" w:rsidRPr="002A0251" w:rsidRDefault="00926006" w:rsidP="00F57F15">
      <w:pPr>
        <w:rPr>
          <w:lang w:val="en-US"/>
        </w:rPr>
      </w:pPr>
      <w:r w:rsidRPr="002A0251">
        <w:rPr>
          <w:rFonts w:hint="eastAsia"/>
        </w:rPr>
        <w:t>O</w:t>
      </w:r>
      <w:r w:rsidR="008F0DD3" w:rsidRPr="002A0251">
        <w:rPr>
          <w:rFonts w:hint="eastAsia"/>
        </w:rPr>
        <w:t>ur</w:t>
      </w:r>
      <w:r w:rsidR="00F40085" w:rsidRPr="002A0251">
        <w:rPr>
          <w:rFonts w:hint="eastAsia"/>
          <w:lang w:val="en-US"/>
        </w:rPr>
        <w:t xml:space="preserve"> </w:t>
      </w:r>
      <w:r w:rsidR="000F5F59" w:rsidRPr="002A0251">
        <w:rPr>
          <w:lang w:val="en-US"/>
        </w:rPr>
        <w:t xml:space="preserve">modeling </w:t>
      </w:r>
      <w:r w:rsidR="002F33F3" w:rsidRPr="002A0251">
        <w:rPr>
          <w:lang w:val="en-US"/>
        </w:rPr>
        <w:t>approach</w:t>
      </w:r>
      <w:r w:rsidR="000F5F59" w:rsidRPr="002A0251">
        <w:rPr>
          <w:lang w:val="en-US"/>
        </w:rPr>
        <w:t xml:space="preserve"> </w:t>
      </w:r>
      <w:r w:rsidR="001F327A" w:rsidRPr="002A0251">
        <w:rPr>
          <w:rFonts w:hint="eastAsia"/>
        </w:rPr>
        <w:t xml:space="preserve">focuses on the immediate impact of </w:t>
      </w:r>
      <w:r w:rsidR="00683CD6" w:rsidRPr="002A0251">
        <w:t>ORI</w:t>
      </w:r>
      <w:r w:rsidR="001F327A" w:rsidRPr="002A0251">
        <w:rPr>
          <w:rFonts w:hint="eastAsia"/>
        </w:rPr>
        <w:t xml:space="preserve"> during ongoing outbreaks and </w:t>
      </w:r>
      <w:r w:rsidR="008F5A35" w:rsidRPr="002A0251">
        <w:rPr>
          <w:rFonts w:hint="eastAsia"/>
        </w:rPr>
        <w:t xml:space="preserve">does not account for </w:t>
      </w:r>
      <w:r w:rsidR="00683CD6" w:rsidRPr="002A0251">
        <w:rPr>
          <w:rFonts w:hint="eastAsia"/>
        </w:rPr>
        <w:t>potential additional benefits</w:t>
      </w:r>
      <w:r w:rsidR="004A1600" w:rsidRPr="002A0251">
        <w:rPr>
          <w:rFonts w:hint="eastAsia"/>
        </w:rPr>
        <w:t>,</w:t>
      </w:r>
      <w:r w:rsidR="004A1600" w:rsidRPr="002A0251">
        <w:t xml:space="preserve"> such as the prevention of future outbreaks in the same population. </w:t>
      </w:r>
      <w:r w:rsidR="001F327A" w:rsidRPr="002A0251">
        <w:rPr>
          <w:rFonts w:hint="eastAsia"/>
        </w:rPr>
        <w:t xml:space="preserve">This assumption reflects the </w:t>
      </w:r>
      <w:r w:rsidR="004A1600" w:rsidRPr="002A0251">
        <w:rPr>
          <w:rFonts w:hint="eastAsia"/>
        </w:rPr>
        <w:t>l</w:t>
      </w:r>
      <w:r w:rsidR="004A1600" w:rsidRPr="002A0251">
        <w:t>imited duration of population-level protection expected from single-dose campaigns</w:t>
      </w:r>
      <w:r w:rsidR="004A1600" w:rsidRPr="002A0251">
        <w:rPr>
          <w:rFonts w:hint="eastAsia"/>
        </w:rPr>
        <w:t xml:space="preserve">, </w:t>
      </w:r>
      <w:r w:rsidR="001F327A" w:rsidRPr="002A0251">
        <w:rPr>
          <w:rFonts w:hint="eastAsia"/>
        </w:rPr>
        <w:t>given the waning of immunity conferred by single-dose regimens</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92FC8" w:rsidRPr="002A0251">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rsidRPr="002A0251">
        <w:fldChar w:fldCharType="separate"/>
      </w:r>
      <w:r w:rsidR="00492FC8" w:rsidRPr="002A0251">
        <w:rPr>
          <w:rFonts w:cs="Times New Roman"/>
          <w:vertAlign w:val="superscript"/>
        </w:rPr>
        <w:t>38</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considering </w:t>
      </w:r>
      <w:r w:rsidR="008F5A35" w:rsidRPr="002A0251">
        <w:rPr>
          <w:rFonts w:hint="eastAsia"/>
        </w:rPr>
        <w:t xml:space="preserve">potential cross-population effects </w:t>
      </w:r>
      <w:r w:rsidR="008F5A35" w:rsidRPr="002A0251">
        <w:t>from outbreaks or vaccination campaigns</w:t>
      </w:r>
      <w:r w:rsidR="008F5A35" w:rsidRPr="002A0251">
        <w:rPr>
          <w:rFonts w:hint="eastAsia"/>
        </w:rPr>
        <w:t xml:space="preserve">. </w:t>
      </w:r>
      <w:r w:rsidR="004A1600" w:rsidRPr="002A0251">
        <w:t>All code and datasets used in the analysis</w:t>
      </w:r>
      <w:r w:rsidR="004A1600" w:rsidRPr="002A0251">
        <w:rPr>
          <w:lang w:val="en-US"/>
        </w:rPr>
        <w:t xml:space="preserve"> </w:t>
      </w:r>
      <w:r w:rsidR="004A1600" w:rsidRPr="002A0251">
        <w:rPr>
          <w:rFonts w:hint="eastAsia"/>
          <w:lang w:val="en-US"/>
        </w:rPr>
        <w:t xml:space="preserve">are publicly available </w:t>
      </w:r>
      <w:r w:rsidR="003D2B3E" w:rsidRPr="002A0251">
        <w:rPr>
          <w:lang w:val="en-US"/>
        </w:rPr>
        <w:t xml:space="preserve">in a </w:t>
      </w:r>
      <w:r w:rsidR="00573D44" w:rsidRPr="002A0251">
        <w:rPr>
          <w:lang w:val="en-US"/>
        </w:rPr>
        <w:t>GitHub repository.</w:t>
      </w:r>
      <w:r w:rsidR="00573D44" w:rsidRPr="002A0251">
        <w:rPr>
          <w:lang w:val="en-US"/>
        </w:rPr>
        <w:fldChar w:fldCharType="begin"/>
      </w:r>
      <w:r w:rsidR="00492FC8" w:rsidRPr="002A0251">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2A0251">
        <w:rPr>
          <w:lang w:val="en-US"/>
        </w:rPr>
        <w:fldChar w:fldCharType="separate"/>
      </w:r>
      <w:r w:rsidR="00492FC8" w:rsidRPr="002A0251">
        <w:rPr>
          <w:rFonts w:cs="Times New Roman"/>
          <w:vertAlign w:val="superscript"/>
        </w:rPr>
        <w:t>39</w:t>
      </w:r>
      <w:r w:rsidR="00573D44" w:rsidRPr="002A0251">
        <w:rPr>
          <w:lang w:val="en-US"/>
        </w:rPr>
        <w:fldChar w:fldCharType="end"/>
      </w:r>
    </w:p>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2A0251" w:rsidRDefault="000218B3" w:rsidP="002914FA">
            <w:pPr>
              <w:spacing w:line="240" w:lineRule="auto"/>
            </w:pPr>
            <w:r w:rsidRPr="002A0251">
              <w:t>Direct v</w:t>
            </w:r>
            <w:r w:rsidRPr="002A0251">
              <w:rPr>
                <w:rFonts w:eastAsia="Aptos"/>
              </w:rPr>
              <w:t>accine eff</w:t>
            </w:r>
            <w:r w:rsidR="00412CDE" w:rsidRPr="002A0251">
              <w:rPr>
                <w:rFonts w:hint="eastAsia"/>
              </w:rPr>
              <w:t>ectiveness</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2A0251" w:rsidRDefault="00095C04" w:rsidP="002914FA">
            <w:pPr>
              <w:spacing w:line="240" w:lineRule="auto"/>
              <w:rPr>
                <w:rFonts w:eastAsia="Aptos"/>
              </w:rPr>
            </w:pPr>
            <w:r w:rsidRPr="002A0251">
              <w:fldChar w:fldCharType="begin"/>
            </w:r>
            <w:r w:rsidR="000B5A14" w:rsidRPr="002A0251">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16770F" w:rsidRPr="002A0251">
              <w:rPr>
                <w:rFonts w:cs="Times New Roman"/>
                <w:vertAlign w:val="superscript"/>
              </w:rPr>
              <w:t>28</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2A0251" w:rsidRDefault="009E0F60" w:rsidP="002914FA">
            <w:pPr>
              <w:spacing w:line="240" w:lineRule="auto"/>
            </w:pPr>
            <w:r w:rsidRPr="002A0251">
              <w:fldChar w:fldCharType="begin"/>
            </w:r>
            <w:r w:rsidR="00492FC8" w:rsidRPr="002A0251">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rPr>
              <w:instrText> </w:instrText>
            </w:r>
            <w:r w:rsidR="00492FC8" w:rsidRPr="002A025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900C32" w:rsidRPr="002A0251">
              <w:rPr>
                <w:rFonts w:cs="Times New Roman"/>
                <w:vertAlign w:val="superscript"/>
              </w:rPr>
              <w:t>31</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2A0251" w:rsidRDefault="009E0F60" w:rsidP="002914FA">
            <w:pPr>
              <w:snapToGrid w:val="0"/>
              <w:spacing w:line="240" w:lineRule="auto"/>
            </w:pPr>
            <w:r w:rsidRPr="002A0251">
              <w:t xml:space="preserve">Indirect vaccine </w:t>
            </w:r>
            <w:r w:rsidR="00412CDE" w:rsidRPr="002A0251">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2A0251" w:rsidRDefault="009E0F60" w:rsidP="002914FA">
            <w:pPr>
              <w:spacing w:line="240" w:lineRule="auto"/>
            </w:pPr>
            <w:r w:rsidRPr="002A0251">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2A0251" w:rsidRDefault="00095C04" w:rsidP="002914FA">
            <w:pPr>
              <w:spacing w:line="240" w:lineRule="auto"/>
            </w:pPr>
            <w:r w:rsidRPr="002A0251">
              <w:fldChar w:fldCharType="begin"/>
            </w:r>
            <w:r w:rsidR="00492FC8" w:rsidRPr="002A0251">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rPr>
              <w:instrText>≥</w:instrText>
            </w:r>
            <w:r w:rsidR="00492FC8" w:rsidRPr="002A0251">
              <w:rPr>
                <w:rFonts w:hint="eastAsia"/>
              </w:rPr>
              <w:instrText>80) for both Inaba (p = 0.02) and Ogawa (p</w:instrText>
            </w:r>
            <w:r w:rsidR="00492FC8" w:rsidRPr="002A025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rPr>
              <w:instrText>une responses after administration of Shanchol, in 25 adults, 51 older children (6-17 years), and 47 younger children (1-5 years) in Haiti, where cholera was introduced in 2010. A</w:instrText>
            </w:r>
            <w:r w:rsidR="00492FC8" w:rsidRPr="002A0251">
              <w:rPr>
                <w:rFonts w:hint="eastAsia"/>
              </w:rPr>
              <w:instrText>≥</w:instrText>
            </w:r>
            <w:r w:rsidR="00492FC8" w:rsidRPr="002A025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rPr>
              <w:instrText>≥</w:instrText>
            </w:r>
            <w:r w:rsidR="00492FC8" w:rsidRPr="002A0251">
              <w:rPr>
                <w:rFonts w:hint="eastAsia"/>
              </w:rPr>
              <w:instrText>2-fold increase in serum O-antigen specific polysaccharide IgA antibody levels aga</w:instrText>
            </w:r>
            <w:r w:rsidR="00492FC8" w:rsidRPr="002A025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rPr>
              <w:instrText>≥</w:instrText>
            </w:r>
            <w:r w:rsidR="00492FC8" w:rsidRPr="002A0251">
              <w:rPr>
                <w:rFonts w:hint="eastAsia"/>
              </w:rPr>
              <w:instrText xml:space="preserve">18 years old). Two doses of vaccine were given at </w:instrText>
            </w:r>
            <w:r w:rsidR="00492FC8" w:rsidRPr="002A025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492FC8" w:rsidRPr="002A0251">
              <w:rPr>
                <w:rFonts w:cs="Times New Roman"/>
                <w:vertAlign w:val="superscript"/>
              </w:rPr>
              <w:t>40–48</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lastRenderedPageBreak/>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2A0251" w:rsidRDefault="00A137EB" w:rsidP="002914FA">
            <w:pPr>
              <w:spacing w:line="240" w:lineRule="auto"/>
            </w:pPr>
            <w:r w:rsidRPr="002A0251">
              <w:fldChar w:fldCharType="begin"/>
            </w:r>
            <w:r w:rsidR="00492FC8" w:rsidRPr="002A0251">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492FC8" w:rsidRPr="002A0251">
              <w:rPr>
                <w:rFonts w:cs="Times New Roman"/>
                <w:vertAlign w:val="superscript"/>
              </w:rPr>
              <w:t>49</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2A0251" w:rsidRDefault="009E0F60" w:rsidP="002914FA">
            <w:pPr>
              <w:spacing w:line="240" w:lineRule="auto"/>
              <w:rPr>
                <w:b/>
              </w:rPr>
            </w:pPr>
            <w:r w:rsidRPr="002A0251">
              <w:fldChar w:fldCharType="begin"/>
            </w:r>
            <w:r w:rsidR="00492FC8" w:rsidRPr="002A0251">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sidRPr="002A0251">
              <w:rPr>
                <w:rFonts w:ascii="Arial" w:hAnsi="Arial"/>
              </w:rPr>
              <w:instrText> </w:instrText>
            </w:r>
            <w:r w:rsidR="00492FC8" w:rsidRPr="002A025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sidRPr="002A0251">
              <w:rPr>
                <w:rFonts w:ascii="Arial" w:hAnsi="Arial"/>
              </w:rPr>
              <w:instrText> </w:instrText>
            </w:r>
            <w:r w:rsidR="00492FC8" w:rsidRPr="002A0251">
              <w:instrText>000 in males vs s1400 [1279-1524] per 100</w:instrText>
            </w:r>
            <w:r w:rsidR="00492FC8" w:rsidRPr="002A0251">
              <w:rPr>
                <w:rFonts w:ascii="Arial" w:hAnsi="Arial"/>
              </w:rPr>
              <w:instrText> </w:instrText>
            </w:r>
            <w:r w:rsidR="00492FC8" w:rsidRPr="002A025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492FC8" w:rsidRPr="002A0251">
              <w:rPr>
                <w:rFonts w:cs="Times New Roman"/>
                <w:vertAlign w:val="superscript"/>
              </w:rPr>
              <w:t>50</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2A0251" w:rsidRDefault="009E0F60" w:rsidP="002914FA">
            <w:pPr>
              <w:spacing w:line="240" w:lineRule="auto"/>
            </w:pPr>
            <w:r w:rsidRPr="002A0251">
              <w:fldChar w:fldCharType="begin"/>
            </w:r>
            <w:r w:rsidR="00492FC8" w:rsidRPr="002A0251">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492FC8" w:rsidRPr="002A0251">
              <w:rPr>
                <w:rFonts w:cs="Times New Roman"/>
                <w:vertAlign w:val="superscript"/>
              </w:rPr>
              <w:t>51</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2A0251" w:rsidRDefault="009E0F60" w:rsidP="002914FA">
            <w:pPr>
              <w:spacing w:line="240" w:lineRule="auto"/>
            </w:pPr>
            <w:r w:rsidRPr="002A0251">
              <w:fldChar w:fldCharType="begin"/>
            </w:r>
            <w:r w:rsidR="00492FC8" w:rsidRPr="002A0251">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492FC8" w:rsidRPr="002A0251">
              <w:rPr>
                <w:rFonts w:cs="Times New Roman"/>
                <w:vertAlign w:val="superscript"/>
              </w:rPr>
              <w:t>52</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2A0251" w:rsidRDefault="009E0F60" w:rsidP="002914FA">
            <w:pPr>
              <w:spacing w:line="240" w:lineRule="auto"/>
            </w:pPr>
            <w:r w:rsidRPr="002A0251">
              <w:fldChar w:fldCharType="begin"/>
            </w:r>
            <w:r w:rsidR="00492FC8" w:rsidRPr="002A0251">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492FC8" w:rsidRPr="002A0251">
              <w:rPr>
                <w:rFonts w:cs="Times New Roman"/>
                <w:vertAlign w:val="superscript"/>
              </w:rPr>
              <w:t>53</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2A0251" w:rsidRDefault="009E0F60" w:rsidP="002914FA">
            <w:pPr>
              <w:spacing w:line="240" w:lineRule="auto"/>
            </w:pPr>
            <w:r w:rsidRPr="002A0251">
              <w:fldChar w:fldCharType="begin"/>
            </w:r>
            <w:r w:rsidR="00492FC8" w:rsidRPr="002A0251">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2A0251" w:rsidRDefault="009E0F60" w:rsidP="002914FA">
            <w:pPr>
              <w:spacing w:line="240" w:lineRule="auto"/>
            </w:pPr>
            <w:r w:rsidRPr="002A0251">
              <w:fldChar w:fldCharType="begin"/>
            </w:r>
            <w:r w:rsidR="00492FC8" w:rsidRPr="002A0251">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2A0251" w:rsidRDefault="00426D3F" w:rsidP="002914FA">
            <w:pPr>
              <w:spacing w:line="240" w:lineRule="auto"/>
            </w:pPr>
            <w:r w:rsidRPr="002A0251">
              <w:fldChar w:fldCharType="begin"/>
            </w:r>
            <w:r w:rsidR="00492FC8" w:rsidRPr="002A0251">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492FC8" w:rsidRPr="002A0251">
              <w:rPr>
                <w:rFonts w:cs="Times New Roman"/>
                <w:vertAlign w:val="superscript"/>
              </w:rPr>
              <w:t>55–58</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2A0251" w:rsidRDefault="00435373" w:rsidP="002914FA">
            <w:pPr>
              <w:spacing w:line="240" w:lineRule="auto"/>
            </w:pPr>
            <w:r w:rsidRPr="002A0251">
              <w:fldChar w:fldCharType="begin"/>
            </w:r>
            <w:r w:rsidR="00492FC8" w:rsidRPr="002A0251">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492FC8" w:rsidRPr="002A0251">
              <w:rPr>
                <w:rFonts w:cs="Times New Roman"/>
                <w:vertAlign w:val="superscript"/>
              </w:rPr>
              <w:t>59–61</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2A0251" w:rsidRDefault="006B138A" w:rsidP="002914FA">
            <w:pPr>
              <w:spacing w:line="240" w:lineRule="auto"/>
              <w:rPr>
                <w:lang w:val="en-US"/>
              </w:rPr>
            </w:pPr>
            <w:r w:rsidRPr="002A0251">
              <w:rPr>
                <w:lang w:val="en-US"/>
              </w:rPr>
              <w:fldChar w:fldCharType="begin"/>
            </w:r>
            <w:r w:rsidR="00492FC8" w:rsidRPr="002A0251">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492FC8" w:rsidRPr="002A0251">
              <w:rPr>
                <w:rFonts w:cs="Times New Roman"/>
                <w:vertAlign w:val="superscript"/>
              </w:rPr>
              <w:t>62</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 IQR: 42.2</w:t>
            </w:r>
            <w:r w:rsidR="000A3B2F" w:rsidRPr="002A0251">
              <w:rPr>
                <w:rFonts w:hint="eastAsia"/>
              </w:rPr>
              <w:t>]</w:t>
            </w:r>
            <w:r w:rsidR="00C064B8" w:rsidRPr="002A0251">
              <w:rPr>
                <w:rFonts w:hint="eastAsia"/>
              </w:rPr>
              <w:t xml:space="preserve"> year of life 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2A0251" w:rsidRDefault="009E0F60" w:rsidP="002914FA">
            <w:pPr>
              <w:spacing w:line="240" w:lineRule="auto"/>
            </w:pPr>
            <w:r w:rsidRPr="002A0251">
              <w:fldChar w:fldCharType="begin"/>
            </w:r>
            <w:r w:rsidR="00492FC8" w:rsidRPr="002A0251">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2A0251" w:rsidRDefault="009E0F60" w:rsidP="002914FA">
            <w:pPr>
              <w:spacing w:line="240" w:lineRule="auto"/>
            </w:pPr>
            <w:r w:rsidRPr="002A0251">
              <w:fldChar w:fldCharType="begin"/>
            </w:r>
            <w:r w:rsidR="00492FC8" w:rsidRPr="002A0251">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0A3B2F" w:rsidRPr="002A0251">
              <w:rPr>
                <w:rFonts w:hint="eastAsia"/>
                <w:lang w:val="en-US"/>
              </w:rPr>
              <w:t xml:space="preserve">, </w:t>
            </w:r>
            <w:r w:rsidR="000A3B2F" w:rsidRPr="002A0251">
              <w:rPr>
                <w:lang w:val="en-US"/>
              </w:rPr>
              <w:t>1</w:t>
            </w:r>
            <w:r w:rsidR="000A3B2F" w:rsidRPr="002A0251">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2A0251" w:rsidRDefault="009E0F60" w:rsidP="002914FA">
            <w:pPr>
              <w:spacing w:line="240" w:lineRule="auto"/>
            </w:pPr>
            <w:r w:rsidRPr="002A0251">
              <w:fldChar w:fldCharType="begin"/>
            </w:r>
            <w:r w:rsidR="00492FC8" w:rsidRPr="002A0251">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492FC8" w:rsidRPr="002A0251">
              <w:rPr>
                <w:rFonts w:cs="Times New Roman"/>
                <w:vertAlign w:val="superscript"/>
              </w:rPr>
              <w:t>64</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 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2A0251" w:rsidRDefault="009E0F60" w:rsidP="002914FA">
            <w:pPr>
              <w:spacing w:line="240" w:lineRule="auto"/>
            </w:pPr>
            <w:r w:rsidRPr="002A0251">
              <w:fldChar w:fldCharType="begin"/>
            </w:r>
            <w:r w:rsidR="00492FC8" w:rsidRPr="002A0251">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492FC8" w:rsidRPr="002A0251">
              <w:rPr>
                <w:rFonts w:cs="Times New Roman"/>
                <w:vertAlign w:val="superscript"/>
              </w:rPr>
              <w:t>65</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lastRenderedPageBreak/>
        <w:t>Campaign triggers and assumptions</w:t>
      </w:r>
      <w:bookmarkEnd w:id="21"/>
    </w:p>
    <w:p w14:paraId="1F6F0435" w14:textId="19B9AFF1" w:rsidR="00835FBC" w:rsidRPr="002A0251" w:rsidRDefault="00863A7D" w:rsidP="00F57F15">
      <w:r w:rsidRPr="002A0251">
        <w:rPr>
          <w:rFonts w:hint="eastAsia"/>
        </w:rPr>
        <w:t xml:space="preserve">ORIs were triggered </w:t>
      </w:r>
      <w:r w:rsidR="00DC7502" w:rsidRPr="002A0251">
        <w:rPr>
          <w:rFonts w:hint="eastAsia"/>
        </w:rPr>
        <w:t>either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symptomatic cases</w:t>
      </w:r>
      <w:r w:rsidR="006C3069" w:rsidRPr="002A0251">
        <w:rPr>
          <w:rFonts w:hint="eastAsia"/>
        </w:rPr>
        <w:t xml:space="preserve"> reached certain thresholds</w:t>
      </w:r>
      <w:r w:rsidR="00B72D9A" w:rsidRPr="002A0251">
        <w:t xml:space="preserve"> (case-triggered)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156EEE" w:rsidRPr="002A0251">
        <w:rPr>
          <w:rFonts w:hint="eastAsia"/>
        </w:rPr>
        <w:t>highlight</w:t>
      </w:r>
      <w:r w:rsidR="0088440C" w:rsidRPr="002A0251">
        <w:rPr>
          <w:rFonts w:hint="eastAsia"/>
        </w:rPr>
        <w:t>s</w:t>
      </w:r>
      <w:r w:rsidR="00BA5EA7" w:rsidRPr="002A0251">
        <w:t xml:space="preserve"> how </w:t>
      </w:r>
      <w:r w:rsidR="00EB360C" w:rsidRPr="002A0251">
        <w:rPr>
          <w:rFonts w:hint="eastAsia"/>
        </w:rPr>
        <w:t xml:space="preserve">campaign </w:t>
      </w:r>
      <w:r w:rsidR="00BA5EA7" w:rsidRPr="002A0251">
        <w:t xml:space="preserve">delays influence </w:t>
      </w:r>
      <w:r w:rsidR="00835FBC" w:rsidRPr="002A0251">
        <w:rPr>
          <w:rFonts w:hint="eastAsia"/>
        </w:rPr>
        <w:t>the impact of ORI</w:t>
      </w:r>
      <w:r w:rsidR="00BA5EA7" w:rsidRPr="002A0251">
        <w:t xml:space="preserve">, </w:t>
      </w:r>
      <w:r w:rsidR="00156EEE" w:rsidRPr="002A0251">
        <w:rPr>
          <w:rFonts w:hint="eastAsia"/>
        </w:rPr>
        <w:t xml:space="preserve">offering </w:t>
      </w:r>
      <w:r w:rsidR="00BA5EA7" w:rsidRPr="002A0251">
        <w:t xml:space="preserve">insights into the </w:t>
      </w:r>
      <w:r w:rsidR="00EB360C" w:rsidRPr="002A0251">
        <w:rPr>
          <w:rFonts w:hint="eastAsia"/>
        </w:rPr>
        <w:t>interplay</w:t>
      </w:r>
      <w:r w:rsidR="00BA5EA7" w:rsidRPr="002A0251">
        <w:t xml:space="preserve"> between </w:t>
      </w:r>
      <w:r w:rsidR="00835FBC" w:rsidRPr="002A0251">
        <w:t>the</w:t>
      </w:r>
      <w:r w:rsidR="00835FBC" w:rsidRPr="002A0251">
        <w:rPr>
          <w:rFonts w:hint="eastAsia"/>
        </w:rPr>
        <w:t xml:space="preserve"> </w:t>
      </w:r>
      <w:r w:rsidR="00156EEE" w:rsidRPr="002A0251">
        <w:rPr>
          <w:rFonts w:hint="eastAsia"/>
        </w:rPr>
        <w:t xml:space="preserve">timing and </w:t>
      </w:r>
      <w:r w:rsidR="00835FBC" w:rsidRPr="002A0251">
        <w:rPr>
          <w:rFonts w:hint="eastAsia"/>
        </w:rPr>
        <w:t xml:space="preserve">the </w:t>
      </w:r>
      <w:r w:rsidR="00156EEE" w:rsidRPr="002A0251">
        <w:rPr>
          <w:rFonts w:hint="eastAsia"/>
        </w:rPr>
        <w:t>impact</w:t>
      </w:r>
      <w:r w:rsidR="00835FBC" w:rsidRPr="002A0251">
        <w:rPr>
          <w:rFonts w:hint="eastAsia"/>
        </w:rPr>
        <w:t xml:space="preserve"> of ORI</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Pr="002A0251">
        <w:rPr>
          <w:rFonts w:hint="eastAsia"/>
        </w:rPr>
        <w:t xml:space="preserve">adds additional </w:t>
      </w:r>
      <w:r w:rsidR="00BA5EA7" w:rsidRPr="002A0251">
        <w:t xml:space="preserve">real-world </w:t>
      </w:r>
      <w:r w:rsidR="00FD2750" w:rsidRPr="002A0251">
        <w:t>delays</w:t>
      </w:r>
      <w:r w:rsidR="00BA5EA7" w:rsidRPr="002A0251">
        <w:t xml:space="preserve"> </w:t>
      </w:r>
      <w:r w:rsidR="00EB360C" w:rsidRPr="002A0251">
        <w:rPr>
          <w:rFonts w:hint="eastAsia"/>
        </w:rPr>
        <w:t xml:space="preserve">in which </w:t>
      </w:r>
      <w:r w:rsidR="00156EEE" w:rsidRPr="002A0251">
        <w:rPr>
          <w:rFonts w:hint="eastAsia"/>
        </w:rPr>
        <w:t xml:space="preserve">the </w:t>
      </w:r>
      <w:r w:rsidR="00FD2750" w:rsidRPr="002A0251">
        <w:t>exact</w:t>
      </w:r>
      <w:r w:rsidR="00156EEE" w:rsidRPr="002A0251">
        <w:rPr>
          <w:rFonts w:hint="eastAsia"/>
        </w:rPr>
        <w:t xml:space="preserve"> start dat</w:t>
      </w:r>
      <w:r w:rsidR="00704994" w:rsidRPr="002A0251">
        <w:rPr>
          <w:rFonts w:hint="eastAsia"/>
        </w:rPr>
        <w:t>e</w:t>
      </w:r>
      <w:r w:rsidR="00156EEE" w:rsidRPr="002A0251">
        <w:rPr>
          <w:rFonts w:hint="eastAsia"/>
        </w:rPr>
        <w:t xml:space="preserve"> may be uncertain</w:t>
      </w:r>
      <w:r w:rsidRPr="002A0251">
        <w:rPr>
          <w:rFonts w:hint="eastAsia"/>
        </w:rPr>
        <w:t xml:space="preserve"> </w:t>
      </w:r>
      <w:r w:rsidR="00DC7502" w:rsidRPr="002A0251">
        <w:rPr>
          <w:rFonts w:hint="eastAsia"/>
        </w:rPr>
        <w:t xml:space="preserve">(e.g., because of poor surveillance) </w:t>
      </w:r>
      <w:r w:rsidRPr="002A0251">
        <w:rPr>
          <w:rFonts w:hint="eastAsia"/>
        </w:rPr>
        <w:t xml:space="preserve">and an ORI is triggered only after some </w:t>
      </w:r>
      <w:r w:rsidR="00576A40" w:rsidRPr="002A0251">
        <w:rPr>
          <w:rFonts w:hint="eastAsia"/>
        </w:rPr>
        <w:t>threshold</w:t>
      </w:r>
      <w:r w:rsidRPr="002A0251">
        <w:rPr>
          <w:rFonts w:hint="eastAsia"/>
        </w:rPr>
        <w:t xml:space="preserve"> number </w:t>
      </w:r>
      <w:r w:rsidR="00156EEE" w:rsidRPr="002A0251">
        <w:rPr>
          <w:rFonts w:hint="eastAsia"/>
        </w:rPr>
        <w:t xml:space="preserve">of cases </w:t>
      </w:r>
      <w:r w:rsidRPr="002A0251">
        <w:rPr>
          <w:rFonts w:hint="eastAsia"/>
        </w:rPr>
        <w:t xml:space="preserve">is reached. </w:t>
      </w:r>
      <w:r w:rsidR="00EB360C" w:rsidRPr="002A0251">
        <w:rPr>
          <w:rFonts w:hint="eastAsia"/>
        </w:rPr>
        <w:t xml:space="preserve">Under the case-triggered approach, </w:t>
      </w:r>
      <w:r w:rsidR="00703B27" w:rsidRPr="002A0251">
        <w:rPr>
          <w:rFonts w:hint="eastAsia"/>
        </w:rPr>
        <w:t>the same cumulative</w:t>
      </w:r>
      <w:r w:rsidR="00EB360C" w:rsidRPr="002A0251">
        <w:rPr>
          <w:rFonts w:hint="eastAsia"/>
        </w:rPr>
        <w:t>-</w:t>
      </w:r>
      <w:r w:rsidR="00703B27" w:rsidRPr="002A0251">
        <w:rPr>
          <w:rFonts w:hint="eastAsia"/>
        </w:rPr>
        <w:t>case</w:t>
      </w:r>
      <w:r w:rsidR="00EB360C" w:rsidRPr="002A0251">
        <w:rPr>
          <w:rFonts w:hint="eastAsia"/>
        </w:rPr>
        <w:t xml:space="preserve"> threshold could trigger </w:t>
      </w:r>
      <w:r w:rsidRPr="002A0251">
        <w:rPr>
          <w:rFonts w:hint="eastAsia"/>
        </w:rPr>
        <w:t>ORIs</w:t>
      </w:r>
      <w:r w:rsidR="006951DB" w:rsidRPr="002A0251">
        <w:rPr>
          <w:rFonts w:hint="eastAsia"/>
        </w:rPr>
        <w:t xml:space="preserve"> earlier</w:t>
      </w:r>
      <w:r w:rsidR="00703B27" w:rsidRPr="002A0251">
        <w:rPr>
          <w:rFonts w:hint="eastAsia"/>
        </w:rPr>
        <w:t xml:space="preserve"> </w:t>
      </w:r>
      <w:r w:rsidR="00EB360C" w:rsidRPr="002A0251">
        <w:rPr>
          <w:rFonts w:hint="eastAsia"/>
        </w:rPr>
        <w:t>in</w:t>
      </w:r>
      <w:r w:rsidR="00703B27" w:rsidRPr="002A0251">
        <w:rPr>
          <w:rFonts w:hint="eastAsia"/>
        </w:rPr>
        <w:t xml:space="preserve"> </w:t>
      </w:r>
      <w:r w:rsidRPr="002A0251">
        <w:rPr>
          <w:rFonts w:hint="eastAsia"/>
        </w:rPr>
        <w:t xml:space="preserve">more rapidly growing </w:t>
      </w:r>
      <w:r w:rsidR="00703B27" w:rsidRPr="002A0251">
        <w:rPr>
          <w:rFonts w:hint="eastAsia"/>
        </w:rPr>
        <w:t xml:space="preserve">outbreaks </w:t>
      </w:r>
      <w:r w:rsidRPr="002A0251">
        <w:rPr>
          <w:rFonts w:hint="eastAsia"/>
        </w:rPr>
        <w:t>and later</w:t>
      </w:r>
      <w:r w:rsidR="00703B27" w:rsidRPr="002A0251">
        <w:rPr>
          <w:rFonts w:hint="eastAsia"/>
        </w:rPr>
        <w:t xml:space="preserve"> </w:t>
      </w:r>
      <w:r w:rsidR="00EB360C" w:rsidRPr="002A0251">
        <w:rPr>
          <w:rFonts w:hint="eastAsia"/>
        </w:rPr>
        <w:t xml:space="preserve">in </w:t>
      </w:r>
      <w:r w:rsidRPr="002A0251">
        <w:rPr>
          <w:rFonts w:hint="eastAsia"/>
        </w:rPr>
        <w:t xml:space="preserve">more slowly growing </w:t>
      </w:r>
      <w:r w:rsidR="00EB360C" w:rsidRPr="002A0251">
        <w:rPr>
          <w:rFonts w:hint="eastAsia"/>
        </w:rPr>
        <w:t>outbreaks</w:t>
      </w:r>
      <w:r w:rsidR="00AD127C" w:rsidRPr="002A0251">
        <w:t xml:space="preserve">. </w:t>
      </w:r>
    </w:p>
    <w:p w14:paraId="2232AEB4" w14:textId="77777777" w:rsidR="00835FBC" w:rsidRPr="002A0251" w:rsidRDefault="00835FBC" w:rsidP="00F57F15"/>
    <w:p w14:paraId="33D67D64" w14:textId="7E406806" w:rsidR="00BA5EA7" w:rsidRPr="002A0251" w:rsidRDefault="00AD127C" w:rsidP="00F57F15">
      <w:r w:rsidRPr="002A0251">
        <w:t>Vaccine coverage</w:t>
      </w:r>
      <w:r w:rsidR="00835FBC" w:rsidRPr="002A0251">
        <w:rPr>
          <w:rFonts w:hint="eastAsia"/>
        </w:rPr>
        <w:t xml:space="preserve"> levels</w:t>
      </w:r>
      <w:r w:rsidRPr="002A0251">
        <w:t xml:space="preserve"> were</w:t>
      </w:r>
      <w:r w:rsidR="008F78FF" w:rsidRPr="002A0251">
        <w:rPr>
          <w:rFonts w:hint="eastAsia"/>
        </w:rPr>
        <w:t xml:space="preserve"> varied from</w:t>
      </w:r>
      <w:r w:rsidRPr="002A0251">
        <w:t xml:space="preserve"> 60</w:t>
      </w:r>
      <w:r w:rsidR="007C3BBC" w:rsidRPr="002A0251">
        <w:rPr>
          <w:rFonts w:hint="eastAsia"/>
        </w:rPr>
        <w:t>%</w:t>
      </w:r>
      <w:r w:rsidRPr="002A0251">
        <w:t xml:space="preserve"> to 9</w:t>
      </w:r>
      <w:r w:rsidR="007B1232" w:rsidRPr="002A0251">
        <w:rPr>
          <w:rFonts w:hint="eastAsia"/>
        </w:rPr>
        <w:t>0</w:t>
      </w:r>
      <w:r w:rsidR="007C3BBC" w:rsidRPr="002A0251">
        <w:rPr>
          <w:rFonts w:hint="eastAsia"/>
        </w:rPr>
        <w:t>%</w:t>
      </w:r>
      <w:r w:rsidR="00FC073F" w:rsidRPr="002A0251">
        <w:t xml:space="preserve"> of the </w:t>
      </w:r>
      <w:r w:rsidR="007C3BBC" w:rsidRPr="002A0251">
        <w:rPr>
          <w:rFonts w:hint="eastAsia"/>
        </w:rPr>
        <w:t xml:space="preserve">affected </w:t>
      </w:r>
      <w:r w:rsidR="00FC073F" w:rsidRPr="002A0251">
        <w:t>population</w:t>
      </w:r>
      <w:r w:rsidR="007C3BBC" w:rsidRPr="002A0251">
        <w:t>—</w:t>
      </w:r>
      <w:r w:rsidR="007C3BBC" w:rsidRPr="002A0251">
        <w:rPr>
          <w:rFonts w:hint="eastAsia"/>
        </w:rPr>
        <w:t>an a</w:t>
      </w:r>
      <w:r w:rsidR="00FC073F" w:rsidRPr="002A0251">
        <w:t>dministrative unit</w:t>
      </w:r>
      <w:r w:rsidR="007B1232" w:rsidRPr="002A0251">
        <w:rPr>
          <w:rFonts w:hint="eastAsia"/>
        </w:rPr>
        <w:t xml:space="preserve"> </w:t>
      </w:r>
      <w:r w:rsidR="007C3BBC" w:rsidRPr="002A0251">
        <w:rPr>
          <w:rFonts w:hint="eastAsia"/>
        </w:rPr>
        <w:t>where</w:t>
      </w:r>
      <w:r w:rsidR="007B1232" w:rsidRPr="002A0251">
        <w:rPr>
          <w:rFonts w:hint="eastAsia"/>
        </w:rPr>
        <w:t xml:space="preserve"> </w:t>
      </w:r>
      <w:r w:rsidR="00FC073F" w:rsidRPr="002A0251">
        <w:t xml:space="preserve">the outbreak </w:t>
      </w:r>
      <w:r w:rsidR="007C3BBC" w:rsidRPr="002A0251">
        <w:rPr>
          <w:rFonts w:hint="eastAsia"/>
        </w:rPr>
        <w:t xml:space="preserve">was </w:t>
      </w:r>
      <w:r w:rsidR="007B1232" w:rsidRPr="002A0251">
        <w:rPr>
          <w:rFonts w:hint="eastAsia"/>
        </w:rPr>
        <w:t>reported</w:t>
      </w:r>
      <w:r w:rsidR="00FC073F" w:rsidRPr="002A0251">
        <w:t>. The vaccine coverage</w:t>
      </w:r>
      <w:r w:rsidR="00274651" w:rsidRPr="002A0251">
        <w:t>s</w:t>
      </w:r>
      <w:r w:rsidR="00FC073F" w:rsidRPr="002A0251">
        <w:t xml:space="preserve"> </w:t>
      </w:r>
      <w:r w:rsidRPr="002A0251">
        <w:t xml:space="preserve">were </w:t>
      </w:r>
      <w:r w:rsidR="008F78FF" w:rsidRPr="002A0251">
        <w:rPr>
          <w:rFonts w:hint="eastAsia"/>
        </w:rPr>
        <w:t xml:space="preserve">chosen </w:t>
      </w:r>
      <w:r w:rsidR="007C3BBC" w:rsidRPr="002A0251">
        <w:rPr>
          <w:rFonts w:hint="eastAsia"/>
        </w:rPr>
        <w:t xml:space="preserve">based on trends </w:t>
      </w:r>
      <w:r w:rsidRPr="002A0251">
        <w:t>observ</w:t>
      </w:r>
      <w:r w:rsidR="007C3BBC" w:rsidRPr="002A0251">
        <w:rPr>
          <w:rFonts w:hint="eastAsia"/>
        </w:rPr>
        <w:t>ed 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492FC8" w:rsidRPr="002A0251">
        <w:rPr>
          <w:rFonts w:cs="Times New Roman"/>
          <w:vertAlign w:val="superscript"/>
        </w:rPr>
        <w:t>66</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492FC8" w:rsidRPr="002A0251">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492FC8" w:rsidRPr="002A0251">
        <w:rPr>
          <w:rFonts w:cs="Times New Roman"/>
          <w:vertAlign w:val="superscript"/>
        </w:rPr>
        <w:t>67</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99516B" w:rsidRPr="002A0251">
        <w:t xml:space="preserve">coverage </w:t>
      </w:r>
      <w:r w:rsidR="007C3BBC" w:rsidRPr="002A0251">
        <w:rPr>
          <w:rFonts w:hint="eastAsia"/>
        </w:rPr>
        <w:t>as a</w:t>
      </w:r>
      <w:r w:rsidRPr="002A0251">
        <w:t xml:space="preserve"> representative value for a single-dose regimen </w:t>
      </w:r>
      <w:r w:rsidR="007C3BBC" w:rsidRPr="002A0251">
        <w:rPr>
          <w:rFonts w:hint="eastAsia"/>
        </w:rPr>
        <w:t xml:space="preserve">, reflecting </w:t>
      </w:r>
      <w:r w:rsidR="008F78FF" w:rsidRPr="002A0251">
        <w:rPr>
          <w:rFonts w:hint="eastAsia"/>
        </w:rPr>
        <w:t xml:space="preserve">estimated </w:t>
      </w:r>
      <w:r w:rsidRPr="002A0251">
        <w:t>coverage</w:t>
      </w:r>
      <w:r w:rsidR="007C3BBC" w:rsidRPr="002A0251">
        <w:rPr>
          <w:rFonts w:hint="eastAsia"/>
        </w:rPr>
        <w:t xml:space="preserve"> level</w:t>
      </w:r>
      <w:r w:rsidR="00274651" w:rsidRPr="002A0251">
        <w:t>s</w:t>
      </w:r>
      <w:r w:rsidRPr="002A0251">
        <w:t xml:space="preserve"> </w:t>
      </w:r>
      <w:r w:rsidR="007C3BBC" w:rsidRPr="002A0251">
        <w:rPr>
          <w:rFonts w:hint="eastAsia"/>
        </w:rPr>
        <w:t xml:space="preserve">typically observed </w:t>
      </w:r>
      <w:r w:rsidRPr="002A0251">
        <w:t xml:space="preserve">during OCV </w:t>
      </w:r>
      <w:r w:rsidR="007C3BBC" w:rsidRPr="002A0251">
        <w:rPr>
          <w:rFonts w:hint="eastAsia"/>
        </w:rPr>
        <w:t>responses in</w:t>
      </w:r>
      <w:r w:rsidRPr="002A0251">
        <w:t xml:space="preserve"> 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he delay in protective immunity post-vaccination</w:t>
      </w:r>
      <w:r w:rsidR="003763C0" w:rsidRPr="002A0251">
        <w:rPr>
          <w:rFonts w:hint="eastAsia"/>
        </w:rPr>
        <w:t xml:space="preserve"> was </w:t>
      </w:r>
      <w:r w:rsidR="00C34272" w:rsidRPr="002A0251">
        <w:rPr>
          <w:rFonts w:hint="eastAsia"/>
        </w:rPr>
        <w:t xml:space="preserve">chosen </w:t>
      </w:r>
      <w:r w:rsidR="007D27C4" w:rsidRPr="002A0251">
        <w:t>reflecting the time required for seroconversion</w:t>
      </w:r>
      <w:r w:rsidR="00722F43" w:rsidRPr="002A0251">
        <w:rPr>
          <w:rFonts w:hint="eastAsia"/>
        </w:rPr>
        <w:t xml:space="preserve"> as a proxy</w:t>
      </w:r>
      <w:r w:rsidR="00E1583D" w:rsidRPr="002A0251">
        <w:rPr>
          <w:vertAlign w:val="superscript"/>
        </w:rPr>
        <w:fldChar w:fldCharType="begin"/>
      </w:r>
      <w:r w:rsidR="00492FC8" w:rsidRPr="002A0251">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w:instrText>
      </w:r>
      <w:r w:rsidR="00492FC8" w:rsidRPr="002A025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vertAlign w:val="superscript"/>
        </w:rPr>
        <w:instrText>une responses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w:instrText>
      </w:r>
      <w:r w:rsidR="00492FC8" w:rsidRPr="002A025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vertAlign w:val="superscript"/>
        </w:rPr>
        <w:instrText>≥</w:instrText>
      </w:r>
      <w:r w:rsidR="00492FC8" w:rsidRPr="002A0251">
        <w:rPr>
          <w:rFonts w:hint="eastAsia"/>
          <w:vertAlign w:val="superscript"/>
        </w:rPr>
        <w:instrText xml:space="preserve">18 years old). Two doses of vaccine were given at </w:instrText>
      </w:r>
      <w:r w:rsidR="00492FC8" w:rsidRPr="002A025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40–48</w:t>
      </w:r>
      <w:r w:rsidR="00E1583D" w:rsidRPr="002A0251">
        <w:rPr>
          <w:vertAlign w:val="superscript"/>
        </w:rPr>
        <w:fldChar w:fldCharType="end"/>
      </w:r>
      <w:r w:rsidR="00E1583D" w:rsidRPr="002A0251">
        <w:t xml:space="preserve"> </w:t>
      </w:r>
      <w:r w:rsidR="00722F43" w:rsidRPr="002A0251">
        <w:rPr>
          <w:rFonts w:hint="eastAsia"/>
        </w:rPr>
        <w:t xml:space="preserve">, which </w:t>
      </w:r>
      <w:r w:rsidR="00EA7B2D" w:rsidRPr="002A0251">
        <w:t>occur between</w:t>
      </w:r>
      <w:r w:rsidR="00E1583D" w:rsidRPr="002A0251">
        <w:t xml:space="preserve"> 3 to 28 days</w:t>
      </w:r>
      <w:r w:rsidR="00000724" w:rsidRPr="002A0251">
        <w:rPr>
          <w:rFonts w:hint="eastAsia"/>
        </w:rPr>
        <w:t xml:space="preserve"> (most often </w:t>
      </w:r>
      <w:r w:rsidR="00221068" w:rsidRPr="002A0251">
        <w:t>7 to 14 days</w:t>
      </w:r>
      <w:r w:rsidR="00000724" w:rsidRPr="002A0251">
        <w:rPr>
          <w:rFonts w:hint="eastAsia"/>
        </w:rPr>
        <w:t xml:space="preserve">) following the first </w:t>
      </w:r>
      <w:r w:rsidR="00E1583D" w:rsidRPr="002A0251">
        <w:t xml:space="preserve">dose in a two-dose </w:t>
      </w:r>
      <w:r w:rsidR="00EA7B2D" w:rsidRPr="002A0251">
        <w:t>regimen</w:t>
      </w:r>
      <w:r w:rsidR="00E1583D" w:rsidRPr="002A0251">
        <w:rPr>
          <w:vertAlign w:val="superscript"/>
        </w:rPr>
        <w:fldChar w:fldCharType="begin"/>
      </w:r>
      <w:r w:rsidR="00492FC8" w:rsidRPr="002A0251">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sidRPr="002A0251">
        <w:rPr>
          <w:rFonts w:hint="eastAsia"/>
          <w:vertAlign w:val="superscript"/>
        </w:rPr>
        <w:instrText xml:space="preserve">)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(p&lt;0.0001). From a baseline of 13.58, anti-Ogawa GMT increased to 21.95 after th</w:instrText>
      </w:r>
      <w:r w:rsidR="00492FC8" w:rsidRPr="002A025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sidRPr="002A0251">
        <w:rPr>
          <w:rFonts w:hint="eastAsia"/>
          <w:vertAlign w:val="superscript"/>
        </w:rPr>
        <w:instrText>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against V.</w:instrText>
      </w:r>
      <w:r w:rsidR="00492FC8" w:rsidRPr="002A025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40,42–45</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9206B5" w:rsidRPr="002A0251">
        <w:rPr>
          <w:rFonts w:hint="eastAsia"/>
          <w:b/>
          <w:bCs/>
        </w:rPr>
        <w:t>7</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277DE6FA" w:rsidR="004669B4" w:rsidRPr="002A0251" w:rsidRDefault="00195CA7" w:rsidP="00C34272">
            <w:pPr>
              <w:spacing w:line="240" w:lineRule="auto"/>
            </w:pPr>
            <w:r w:rsidRPr="002A0251">
              <w:t>Targeted the entire population of the affected administrative area. Coverage ranged from 60% to 90% in 5% increments. Main text presents results for 60%, 75%, and 90%.</w:t>
            </w:r>
          </w:p>
        </w:tc>
      </w:tr>
      <w:tr w:rsidR="004669B4" w:rsidRPr="002A0251"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lastRenderedPageBreak/>
              <w:t>Campaign triggers</w:t>
            </w:r>
          </w:p>
        </w:tc>
        <w:tc>
          <w:tcPr>
            <w:tcW w:w="7560" w:type="dxa"/>
            <w:tcMar>
              <w:top w:w="100" w:type="dxa"/>
              <w:left w:w="100" w:type="dxa"/>
              <w:bottom w:w="100" w:type="dxa"/>
              <w:right w:w="100" w:type="dxa"/>
            </w:tcMar>
          </w:tcPr>
          <w:p w14:paraId="44715545" w14:textId="281A1BA7" w:rsidR="00195CA7" w:rsidRPr="002A0251" w:rsidRDefault="00195CA7" w:rsidP="00195CA7">
            <w:pPr>
              <w:spacing w:line="240" w:lineRule="auto"/>
            </w:pPr>
            <w:r w:rsidRPr="002A0251">
              <w:rPr>
                <w:rFonts w:hint="eastAsia"/>
              </w:rPr>
              <w:t xml:space="preserve">(i) </w:t>
            </w:r>
            <w:r w:rsidRPr="002A0251">
              <w:t>Outbreak onset–triggered: Initiated 1–20 weeks after outbreak onset, in 1-week increments; implementation set at the midpoint of the specified week.</w:t>
            </w:r>
          </w:p>
          <w:p w14:paraId="3B520C5B" w14:textId="1C0197A2" w:rsidR="004669B4" w:rsidRPr="002A0251" w:rsidRDefault="00195CA7" w:rsidP="00195CA7">
            <w:pPr>
              <w:spacing w:line="240" w:lineRule="auto"/>
              <w:rPr>
                <w:lang w:val="en-US"/>
              </w:rPr>
            </w:pPr>
            <w:r w:rsidRPr="002A0251">
              <w:rPr>
                <w:rFonts w:hint="eastAsia"/>
              </w:rPr>
              <w:t xml:space="preserve">(ii) </w:t>
            </w:r>
            <w:r w:rsidRPr="002A0251">
              <w:t>Case-triggered: Initiated once cumulative cases reached a predefined threshold (1, 10, 20, …, 100, 200, …, 1,000), followed by an additional 1–20 week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31BF6CA1" w:rsidR="004669B4" w:rsidRPr="002A0251" w:rsidRDefault="00195CA7" w:rsidP="00C34272">
            <w:pPr>
              <w:spacing w:line="240" w:lineRule="auto"/>
            </w:pPr>
            <w:r w:rsidRPr="002A0251">
              <w:rPr>
                <w:rFonts w:hint="eastAsia"/>
              </w:rPr>
              <w:t>One round of vaccination per campa</w:t>
            </w:r>
            <w:r w:rsidR="004F7FEF" w:rsidRPr="002A0251">
              <w:rPr>
                <w:rFonts w:hint="eastAsia"/>
              </w:rPr>
              <w:t>ig</w:t>
            </w:r>
            <w:r w:rsidRPr="002A0251">
              <w:rPr>
                <w:rFonts w:hint="eastAsia"/>
              </w:rPr>
              <w:t>n</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5A95F74D" w:rsidR="00195CA7" w:rsidRPr="002A0251" w:rsidRDefault="00195CA7" w:rsidP="00C34272">
            <w:pPr>
              <w:spacing w:line="240" w:lineRule="auto"/>
            </w:pPr>
            <w:r w:rsidRPr="002A0251">
              <w:t>Analyses were performed across all reconstructed outbreaks and in subsets reflecting OCV stockpile deployments during 2013–2020.</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3B012C35" w:rsidR="005601C2" w:rsidRPr="002A0251" w:rsidRDefault="00F903D5" w:rsidP="00F57F15">
      <w:r w:rsidRPr="002A0251">
        <w:t xml:space="preserve">We evaluated cost-effectiveness by calculating the cost per case, death, and DALY averted. </w:t>
      </w:r>
      <w:r w:rsidR="00422D17" w:rsidRPr="002A0251">
        <w:rPr>
          <w:rFonts w:hint="eastAsia"/>
        </w:rPr>
        <w:t xml:space="preserve">Following </w:t>
      </w:r>
      <w:r w:rsidR="00422D17" w:rsidRPr="002A0251">
        <w:t>a literature review</w:t>
      </w:r>
      <w:r w:rsidR="007C178B" w:rsidRPr="002A0251">
        <w:rPr>
          <w:rFonts w:hint="eastAsia"/>
        </w:rPr>
        <w:t xml:space="preserve"> </w:t>
      </w:r>
      <w:r w:rsidR="00422D17" w:rsidRPr="002A0251">
        <w:t>(</w:t>
      </w:r>
      <w:r w:rsidR="007C178B" w:rsidRPr="002A0251">
        <w:rPr>
          <w:rFonts w:hint="eastAsia"/>
          <w:b/>
          <w:bCs/>
        </w:rPr>
        <w:t>Table 1</w:t>
      </w:r>
      <w:r w:rsidR="007C178B" w:rsidRPr="002A0251">
        <w:rPr>
          <w:rFonts w:hint="eastAsia"/>
        </w:rPr>
        <w:t xml:space="preserve"> and</w:t>
      </w:r>
      <w:r w:rsidR="00422D17" w:rsidRPr="002A0251">
        <w:t xml:space="preserve"> Supplementary Material </w:t>
      </w:r>
      <w:r w:rsidR="00422D17" w:rsidRPr="002A0251">
        <w:rPr>
          <w:b/>
          <w:bCs/>
        </w:rPr>
        <w:t>S</w:t>
      </w:r>
      <w:r w:rsidR="009206B5" w:rsidRPr="002A0251">
        <w:rPr>
          <w:rFonts w:hint="eastAsia"/>
          <w:b/>
          <w:bCs/>
        </w:rPr>
        <w:t>8</w:t>
      </w:r>
      <w:r w:rsidR="00422D17" w:rsidRPr="002A0251">
        <w:t>)</w:t>
      </w:r>
      <w:r w:rsidR="00422D17" w:rsidRPr="002A0251">
        <w:rPr>
          <w:rFonts w:hint="eastAsia"/>
        </w:rPr>
        <w:t xml:space="preserve">, we selected </w:t>
      </w:r>
      <w:r w:rsidR="00422D17" w:rsidRPr="002A0251">
        <w:t>recent, high-quality cost estimates representative of our modeling data.</w:t>
      </w:r>
      <w:r w:rsidRPr="002A0251">
        <w:t xml:space="preserve"> To </w:t>
      </w:r>
      <w:r w:rsidR="00422D17" w:rsidRPr="002A0251">
        <w:rPr>
          <w:rFonts w:hint="eastAsia"/>
        </w:rPr>
        <w:t xml:space="preserve">be </w:t>
      </w:r>
      <w:r w:rsidRPr="002A0251">
        <w:t>comprehensive, we adopted a societal perspective</w:t>
      </w:r>
      <w:r w:rsidR="00422D17" w:rsidRPr="002A0251">
        <w:rPr>
          <w:rFonts w:hint="eastAsia"/>
        </w:rPr>
        <w:t xml:space="preserve"> that includes </w:t>
      </w:r>
      <w:r w:rsidRPr="002A0251">
        <w:t>direct costs</w:t>
      </w:r>
      <w:r w:rsidR="00422D17" w:rsidRPr="002A0251">
        <w:rPr>
          <w:rFonts w:hint="eastAsia"/>
        </w:rPr>
        <w:t xml:space="preserve"> (e.g., </w:t>
      </w:r>
      <w:r w:rsidRPr="002A0251">
        <w:t>vaccine procurement and healthcare utilization</w:t>
      </w:r>
      <w:r w:rsidR="00422D17" w:rsidRPr="002A0251">
        <w:rPr>
          <w:rFonts w:hint="eastAsia"/>
        </w:rPr>
        <w:t>)</w:t>
      </w:r>
      <w:r w:rsidRPr="002A0251">
        <w:t xml:space="preserve"> and indirect costs</w:t>
      </w:r>
      <w:r w:rsidR="00422D17" w:rsidRPr="002A0251">
        <w:rPr>
          <w:rFonts w:hint="eastAsia"/>
        </w:rPr>
        <w:t xml:space="preserve"> (e.g., </w:t>
      </w:r>
      <w:r w:rsidRPr="002A0251">
        <w:t>productivity losses</w:t>
      </w:r>
      <w:r w:rsidR="00422D17" w:rsidRPr="002A0251">
        <w:rPr>
          <w:rFonts w:hint="eastAsia"/>
        </w:rPr>
        <w:t>)</w:t>
      </w:r>
      <w:r w:rsidRPr="002A0251">
        <w:t xml:space="preserve">. This perspective provides a holistic </w:t>
      </w:r>
      <w:r w:rsidR="00422D17" w:rsidRPr="002A0251">
        <w:rPr>
          <w:rFonts w:hint="eastAsia"/>
        </w:rPr>
        <w:t xml:space="preserve">view of </w:t>
      </w:r>
      <w:r w:rsidRPr="002A0251">
        <w:t>ORI intervention</w:t>
      </w:r>
      <w:r w:rsidR="00422D17" w:rsidRPr="002A0251">
        <w:rPr>
          <w:rFonts w:hint="eastAsia"/>
        </w:rPr>
        <w:t>s</w:t>
      </w:r>
      <w:r w:rsidRPr="002A0251">
        <w:t>.</w:t>
      </w:r>
      <w:r w:rsidRPr="002A0251" w:rsidDel="00A60B50">
        <w:t xml:space="preserve"> </w:t>
      </w:r>
      <w:r w:rsidR="00422D17" w:rsidRPr="002A0251">
        <w:rPr>
          <w:rFonts w:hint="eastAsia"/>
        </w:rPr>
        <w:t>All costs were</w:t>
      </w:r>
      <w:r w:rsidR="005601C2" w:rsidRPr="002A0251">
        <w:t xml:space="preserve"> adjusted to 2023 US</w:t>
      </w:r>
      <w:r w:rsidR="00B42B4E" w:rsidRPr="002A0251">
        <w:rPr>
          <w:rFonts w:hint="eastAsia"/>
        </w:rPr>
        <w:t>$</w:t>
      </w:r>
      <w:r w:rsidR="005601C2" w:rsidRPr="002A0251">
        <w:t xml:space="preserve"> equivalents by </w:t>
      </w:r>
      <w:r w:rsidR="00422D17" w:rsidRPr="002A0251">
        <w:rPr>
          <w:rFonts w:hint="eastAsia"/>
        </w:rPr>
        <w:t xml:space="preserve">inflating </w:t>
      </w:r>
      <w:r w:rsidR="005601C2" w:rsidRPr="002A0251">
        <w:t xml:space="preserve">the costs from the </w:t>
      </w:r>
      <w:r w:rsidR="00422D17" w:rsidRPr="002A0251">
        <w:rPr>
          <w:rFonts w:hint="eastAsia"/>
        </w:rPr>
        <w:t xml:space="preserve">original </w:t>
      </w:r>
      <w:r w:rsidR="005601C2" w:rsidRPr="002A0251">
        <w:t xml:space="preserve">reporting year </w:t>
      </w:r>
      <w:r w:rsidR="00422D17" w:rsidRPr="002A0251">
        <w:rPr>
          <w:rFonts w:hint="eastAsia"/>
        </w:rPr>
        <w:t>b</w:t>
      </w:r>
      <w:r w:rsidR="005601C2" w:rsidRPr="002A0251">
        <w:t>ased on 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492FC8" w:rsidRPr="002A0251">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492FC8" w:rsidRPr="002A0251">
        <w:rPr>
          <w:rFonts w:cs="Times New Roman"/>
          <w:vertAlign w:val="superscript"/>
        </w:rPr>
        <w:t>68–70</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6A343F83"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1E21A7" w:rsidRPr="002A0251">
        <w:rPr>
          <w:rFonts w:hint="eastAsia"/>
        </w:rPr>
        <w:t>At the continental level</w:t>
      </w:r>
      <w:r w:rsidR="006C3069" w:rsidRPr="002A0251">
        <w:rPr>
          <w:rFonts w:hint="eastAsia"/>
        </w:rPr>
        <w:t>,</w:t>
      </w:r>
      <w:r w:rsidR="001E21A7" w:rsidRPr="002A0251">
        <w:rPr>
          <w:rFonts w:hint="eastAsia"/>
        </w:rPr>
        <w:t xml:space="preserve"> </w:t>
      </w:r>
      <w:r w:rsidR="00D55E1D" w:rsidRPr="002A0251">
        <w:rPr>
          <w:rFonts w:hint="eastAsia"/>
        </w:rPr>
        <w:t xml:space="preserve">cholera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show</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 xml:space="preserve">Outbreaks during the first half of the period (2010–2015) were concentrated in Western Africa, while those in the latter half (2016–2021) were more prevalent in Eastern Africa. In contrast,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D55E1D" w:rsidRPr="002A0251">
        <w:t>across the study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lastRenderedPageBreak/>
        <w:t>geographic scales, such as at the country level</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6</w:t>
      </w:r>
      <w:r w:rsidR="003770F2" w:rsidRPr="002A0251">
        <w:rPr>
          <w:rFonts w:hint="eastAsia"/>
        </w:rPr>
        <w:t xml:space="preserve"> </w:t>
      </w:r>
      <w:r w:rsidR="0098208C" w:rsidRPr="002A0251">
        <w:rPr>
          <w:rFonts w:hint="eastAsia"/>
        </w:rPr>
        <w:t xml:space="preserve">weeks </w:t>
      </w:r>
      <w:r w:rsidR="0036255C" w:rsidRPr="002A0251">
        <w:rPr>
          <w:rFonts w:hint="eastAsia"/>
        </w:rPr>
        <w:t>and median =</w:t>
      </w:r>
      <w:r w:rsidR="003770F2" w:rsidRPr="002A0251">
        <w:rPr>
          <w:rFonts w:hint="eastAsia"/>
        </w:rPr>
        <w:t xml:space="preserve"> </w:t>
      </w:r>
      <w:r w:rsidR="0036255C" w:rsidRPr="002A0251">
        <w:rPr>
          <w:rFonts w:hint="eastAsia"/>
        </w:rPr>
        <w:t>4</w:t>
      </w:r>
      <w:r w:rsidR="003770F2" w:rsidRPr="002A0251">
        <w:rPr>
          <w:rFonts w:hint="eastAsia"/>
        </w:rPr>
        <w:t xml:space="preserve"> weeks</w:t>
      </w:r>
      <w:r w:rsidR="0036255C" w:rsidRPr="002A0251">
        <w:rPr>
          <w:rFonts w:hint="eastAsia"/>
        </w:rPr>
        <w:t>)</w:t>
      </w:r>
      <w:r w:rsidR="003770F2" w:rsidRPr="002A0251">
        <w:rPr>
          <w:rFonts w:hint="eastAsia"/>
        </w:rPr>
        <w:t>,</w:t>
      </w:r>
      <w:r w:rsidR="0036255C" w:rsidRPr="002A0251">
        <w:rPr>
          <w:rFonts w:hint="eastAsia"/>
        </w:rPr>
        <w:t xml:space="preserve"> with </w:t>
      </w:r>
      <w:r w:rsidR="003770F2" w:rsidRPr="002A0251">
        <w:rPr>
          <w:rFonts w:hint="eastAsia"/>
        </w:rPr>
        <w:t xml:space="preserve">approximately </w:t>
      </w:r>
      <w:r w:rsidR="0036255C" w:rsidRPr="002A0251">
        <w:rPr>
          <w:rFonts w:hint="eastAsia"/>
        </w:rPr>
        <w:t xml:space="preserve">88% </w:t>
      </w:r>
      <w:r w:rsidR="003770F2" w:rsidRPr="002A0251">
        <w:rPr>
          <w:rFonts w:hint="eastAsia"/>
        </w:rPr>
        <w:t>reaching their</w:t>
      </w:r>
      <w:r w:rsidR="0036255C" w:rsidRPr="002A0251">
        <w:rPr>
          <w:rFonts w:hint="eastAsia"/>
        </w:rPr>
        <w:t xml:space="preserve"> peak before week 10 (</w:t>
      </w:r>
      <w:r w:rsidR="0036255C" w:rsidRPr="002A0251">
        <w:rPr>
          <w:rFonts w:hint="eastAsia"/>
          <w:b/>
          <w:bCs/>
        </w:rPr>
        <w:t>Figure 2C</w:t>
      </w:r>
      <w:r w:rsidR="0036255C" w:rsidRPr="002A0251">
        <w:rPr>
          <w:rFonts w:hint="eastAsia"/>
        </w:rPr>
        <w:t xml:space="preserve">). </w:t>
      </w:r>
      <w:r w:rsidR="003770F2" w:rsidRPr="002A0251">
        <w:rPr>
          <w:rFonts w:hint="eastAsia"/>
        </w:rPr>
        <w:t>Substantial variation was observed in outbreak characteristics, including size duration, and attack rate (</w:t>
      </w:r>
      <w:r w:rsidR="003770F2" w:rsidRPr="002A0251">
        <w:rPr>
          <w:rFonts w:hint="eastAsia"/>
          <w:b/>
          <w:bCs/>
        </w:rPr>
        <w:t>Figures 2D-E</w:t>
      </w:r>
      <w:r w:rsidR="003770F2"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3938CB" w:rsidRPr="002A0251">
        <w:rPr>
          <w:rFonts w:hint="eastAsia"/>
          <w:b/>
          <w:bCs/>
        </w:rPr>
        <w:t>.</w:t>
      </w:r>
      <w:r w:rsidR="00722B3A" w:rsidRPr="002A0251">
        <w:t xml:space="preserve"> </w:t>
      </w:r>
      <w:r w:rsidR="00A51D17" w:rsidRPr="002A0251">
        <w:t>Of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A43F14" w:rsidRPr="002A0251">
        <w:t xml:space="preserve"> </w:t>
      </w:r>
      <w:r w:rsidR="00CF2402" w:rsidRPr="002A0251">
        <w:rPr>
          <w:rFonts w:hint="eastAsia"/>
        </w:rPr>
        <w:t xml:space="preserve">Excluded outbreaks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their sizes tended to be larger.</w:t>
      </w:r>
      <w:r w:rsidR="00CF2402" w:rsidRPr="002A0251">
        <w:rPr>
          <w:rFonts w:hint="eastAsia"/>
        </w:rPr>
        <w:t xml:space="preserve"> </w:t>
      </w:r>
      <w:r w:rsidR="003770F2" w:rsidRPr="002A0251">
        <w:t xml:space="preserve">These consistencies </w:t>
      </w:r>
      <w:r w:rsidR="003770F2" w:rsidRPr="002A0251">
        <w:rPr>
          <w:rFonts w:hint="eastAsia"/>
        </w:rPr>
        <w:t xml:space="preserve">between </w:t>
      </w:r>
      <w:r w:rsidR="003770F2" w:rsidRPr="002A0251">
        <w:t>included and excluded outbreaks suggest that the dataset is broadly representative</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r w:rsidR="00C94D30" w:rsidRPr="002A0251">
        <w:t xml:space="preserve"> </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r w:rsidR="002837D3" w:rsidRPr="002A0251">
        <w:rPr>
          <w:rFonts w:hint="eastAsia"/>
        </w:rPr>
        <w:t xml:space="preserve">in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0B662672" w14:textId="0062D55D" w:rsidR="00C840BE" w:rsidRPr="002A0251" w:rsidRDefault="00972DD3" w:rsidP="00F97ADD">
      <w:pPr>
        <w:rPr>
          <w:lang w:val="en-US"/>
        </w:rPr>
      </w:pPr>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without delay (week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 when counted over the entire outbreak (that is, cases occurring before and after the trigger relative to a no-ORI counterfactual;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vaccine coverage consistently yielded greater benefit</w:t>
      </w:r>
      <w:r w:rsidR="00C840BE" w:rsidRPr="002A0251">
        <w:rPr>
          <w:rFonts w:hint="eastAsia"/>
        </w:rPr>
        <w:t>: a</w:t>
      </w:r>
      <w:r w:rsidR="005E1823" w:rsidRPr="002A0251">
        <w:t>t week 1</w:t>
      </w:r>
      <w:r w:rsidR="00C840BE" w:rsidRPr="002A0251">
        <w:rPr>
          <w:rFonts w:hint="eastAsia"/>
        </w:rPr>
        <w:t>,</w:t>
      </w:r>
      <w:r w:rsidR="005E1823" w:rsidRPr="002A0251">
        <w:t xml:space="preserve"> the median </w:t>
      </w:r>
      <w:r w:rsidR="00C840BE" w:rsidRPr="002A0251">
        <w:rPr>
          <w:rFonts w:hint="eastAsia"/>
        </w:rPr>
        <w:t xml:space="preserve">numbers of </w:t>
      </w:r>
      <w:r w:rsidR="005E1823" w:rsidRPr="002A0251">
        <w:t>cases averted were 118, 130, and 136 for coverage levels of 60%, 75%, and 90%, respectively</w:t>
      </w:r>
      <w:r w:rsidR="00C840BE" w:rsidRPr="002A0251">
        <w:rPr>
          <w:rFonts w:hint="eastAsia"/>
        </w:rPr>
        <w:t xml:space="preserve">. </w:t>
      </w:r>
      <w:r w:rsidR="00C840BE" w:rsidRPr="002A0251">
        <w:t>By week 9, these medians fell to 26, 28, and 30, and the median percent cases averted dropped below 13% 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r w:rsidR="00F97ADD" w:rsidRPr="002A0251">
        <w:rPr>
          <w:rFonts w:hint="eastAsia"/>
        </w:rPr>
        <w:t>Exponential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the dec</w:t>
      </w:r>
      <w:r w:rsidR="00C840BE" w:rsidRPr="002A0251">
        <w:rPr>
          <w:rFonts w:hint="eastAsia"/>
        </w:rPr>
        <w:t xml:space="preserve">line in impact </w:t>
      </w:r>
      <w:r w:rsidR="00F97ADD" w:rsidRPr="002A0251">
        <w:rPr>
          <w:rFonts w:hint="eastAsia"/>
        </w:rPr>
        <w:t>across delay (</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0.942 [IQR: 0.882 - 0.975]</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C840BE" w:rsidRPr="002A0251">
        <w:rPr>
          <w:rFonts w:hint="eastAsia"/>
        </w:rPr>
        <w:t>lasting &gt;</w:t>
      </w:r>
      <w:r w:rsidR="00F97ADD" w:rsidRPr="002A0251">
        <w:rPr>
          <w:rFonts w:hint="eastAsia"/>
        </w:rPr>
        <w:t>9 weeks</w:t>
      </w:r>
      <w:r w:rsidR="00C840BE" w:rsidRPr="002A0251">
        <w:rPr>
          <w:rFonts w:hint="eastAsia"/>
        </w:rPr>
        <w:t xml:space="preserve">, the </w:t>
      </w:r>
      <w:r w:rsidR="00F97ADD" w:rsidRPr="002A0251">
        <w:rPr>
          <w:rFonts w:hint="eastAsia"/>
        </w:rPr>
        <w:t xml:space="preserve">instantaneous reduction rate </w:t>
      </w:r>
      <w:r w:rsidR="00C840BE" w:rsidRPr="002A0251">
        <w:rPr>
          <w:rFonts w:hint="eastAsia"/>
        </w:rPr>
        <w:t>was</w:t>
      </w:r>
      <w:r w:rsidR="00F97ADD" w:rsidRPr="002A0251">
        <w:rPr>
          <w:rFonts w:hint="eastAsia"/>
        </w:rPr>
        <w:t xml:space="preserve"> </w:t>
      </w:r>
      <w:r w:rsidR="00F97ADD" w:rsidRPr="002A0251">
        <w:rPr>
          <w:lang w:val="en-US"/>
        </w:rPr>
        <w:t xml:space="preserve">0.166 </w:t>
      </w:r>
      <w:r w:rsidR="00C840BE" w:rsidRPr="002A0251">
        <w:rPr>
          <w:rFonts w:hint="eastAsia"/>
          <w:lang w:val="en-US"/>
        </w:rPr>
        <w:t xml:space="preserve">per </w:t>
      </w:r>
      <w:r w:rsidR="00C840BE" w:rsidRPr="002A0251">
        <w:rPr>
          <w:lang w:val="en-US"/>
        </w:rPr>
        <w:t>week</w:t>
      </w:r>
      <w:r w:rsidR="00C840BE" w:rsidRPr="002A0251">
        <w:rPr>
          <w:rFonts w:hint="eastAsia"/>
          <w:lang w:val="en-US"/>
        </w:rPr>
        <w:t xml:space="preserve"> </w:t>
      </w:r>
      <w:r w:rsidR="00F97ADD" w:rsidRPr="002A0251">
        <w:rPr>
          <w:lang w:val="en-US"/>
        </w:rPr>
        <w:t>[IQR: 0.079 - 0.293]</w:t>
      </w:r>
      <w:r w:rsidR="00F97ADD" w:rsidRPr="002A0251">
        <w:rPr>
          <w:rFonts w:hint="eastAsia"/>
          <w:lang w:val="en-US"/>
        </w:rPr>
        <w:t xml:space="preserve">, </w:t>
      </w:r>
      <w:r w:rsidR="00C840BE" w:rsidRPr="002A0251">
        <w:rPr>
          <w:rFonts w:hint="eastAsia"/>
          <w:lang w:val="en-US"/>
        </w:rPr>
        <w:t xml:space="preserve">implying </w:t>
      </w:r>
      <w:r w:rsidR="002077D5" w:rsidRPr="002A0251">
        <w:rPr>
          <w:rFonts w:hint="eastAsia"/>
          <w:lang w:val="en-US"/>
        </w:rPr>
        <w:t xml:space="preserve">a week-to-week decline of </w:t>
      </w:r>
      <w:r w:rsidR="005E1823" w:rsidRPr="002A0251">
        <w:rPr>
          <w:lang w:val="en-US"/>
        </w:rPr>
        <w:t>15.3</w:t>
      </w:r>
      <w:r w:rsidR="005E1823" w:rsidRPr="002A0251">
        <w:rPr>
          <w:rFonts w:hint="eastAsia"/>
          <w:lang w:val="en-US"/>
        </w:rPr>
        <w:t>%</w:t>
      </w:r>
      <w:r w:rsidR="005E1823" w:rsidRPr="002A0251">
        <w:rPr>
          <w:lang w:val="en-US"/>
        </w:rPr>
        <w:t xml:space="preserve"> [IQR: 7.6 - 25.4]</w:t>
      </w:r>
      <w:r w:rsidR="005E1823" w:rsidRPr="002A0251">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E1823" w:rsidRPr="002A0251">
        <w:rPr>
          <w:lang w:val="en-US"/>
        </w:rPr>
        <w:t>4.2</w:t>
      </w:r>
      <w:r w:rsidR="002077D5" w:rsidRPr="002A0251">
        <w:rPr>
          <w:rFonts w:hint="eastAsia"/>
          <w:lang w:val="en-US"/>
        </w:rPr>
        <w:t xml:space="preserve"> weeks</w:t>
      </w:r>
      <w:r w:rsidR="005E1823" w:rsidRPr="002A0251">
        <w:rPr>
          <w:lang w:val="en-US"/>
        </w:rPr>
        <w:t xml:space="preserve"> [IQR: 2.4 - 8.8]</w:t>
      </w:r>
      <w:r w:rsidR="005E1823" w:rsidRPr="002A0251">
        <w:rPr>
          <w:rFonts w:hint="eastAsia"/>
          <w:lang w:val="en-US"/>
        </w:rPr>
        <w:t>.</w:t>
      </w:r>
      <w:r w:rsidR="002077D5" w:rsidRPr="002A0251">
        <w:rPr>
          <w:rFonts w:hint="eastAsia"/>
          <w:lang w:val="en-US"/>
        </w:rPr>
        <w:t xml:space="preserve"> </w:t>
      </w:r>
      <w:r w:rsidR="00C840BE" w:rsidRPr="002A0251">
        <w:rPr>
          <w:lang w:val="en-US"/>
        </w:rPr>
        <w:t>Decay was faster in subsets enriched for shorter outbreaks (</w:t>
      </w:r>
      <w:r w:rsidR="000B1D35" w:rsidRPr="002A0251">
        <w:rPr>
          <w:rFonts w:hint="eastAsia"/>
          <w:lang w:val="en-US"/>
        </w:rPr>
        <w:t xml:space="preserve">i.e., </w:t>
      </w:r>
      <w:r w:rsidR="000B1D35" w:rsidRPr="002A0251">
        <w:rPr>
          <w:lang w:val="en-US"/>
        </w:rPr>
        <w:t>0.193</w:t>
      </w:r>
      <w:r w:rsidR="000B1D35" w:rsidRPr="002A0251">
        <w:rPr>
          <w:rFonts w:hint="eastAsia"/>
          <w:lang w:val="en-US"/>
        </w:rPr>
        <w:t xml:space="preserve"> </w:t>
      </w:r>
      <w:r w:rsidR="005935D8" w:rsidRPr="002A0251">
        <w:rPr>
          <w:rFonts w:hint="eastAsia"/>
          <w:lang w:val="en-US"/>
        </w:rPr>
        <w:t xml:space="preserve">among </w:t>
      </w:r>
      <w:r w:rsidR="005935D8" w:rsidRPr="002A0251">
        <w:rPr>
          <w:rFonts w:hint="eastAsia"/>
        </w:rPr>
        <w:t>outbreaks lasting &gt;5 weeks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 xml:space="preserve">Delay also causes some outbreaks to be missed entirely because </w:t>
      </w:r>
      <w:r w:rsidR="00BB369F" w:rsidRPr="002A0251">
        <w:rPr>
          <w:lang w:val="en-US"/>
        </w:rPr>
        <w:lastRenderedPageBreak/>
        <w:t>vaccination would not occur before the outbreak ends (</w:t>
      </w:r>
      <w:r w:rsidR="00BB369F" w:rsidRPr="002A0251">
        <w:rPr>
          <w:b/>
          <w:bCs/>
          <w:lang w:val="en-US"/>
        </w:rPr>
        <w:t>Figure 3C</w:t>
      </w:r>
      <w:r w:rsidR="00BB369F" w:rsidRPr="002A0251">
        <w:rPr>
          <w:lang w:val="en-US"/>
        </w:rPr>
        <w:t>). From week 5 onward, an additional 5.</w:t>
      </w:r>
      <w:r w:rsidR="005935D8" w:rsidRPr="002A0251">
        <w:rPr>
          <w:rFonts w:hint="eastAsia"/>
          <w:lang w:val="en-US"/>
        </w:rPr>
        <w:t>3</w:t>
      </w:r>
      <w:r w:rsidR="00BB369F" w:rsidRPr="002A0251">
        <w:rPr>
          <w:lang w:val="en-US"/>
        </w:rPr>
        <w:t>% of outbreaks were missed per week of delay; by week 9, ~26.6% of potential ORIs would be missed.</w:t>
      </w:r>
      <w:r w:rsidR="00807D15" w:rsidRPr="002A0251">
        <w:rPr>
          <w:lang w:val="en-US"/>
        </w:rPr>
        <w:t xml:space="preserve"> </w:t>
      </w:r>
      <w:r w:rsidR="000B1D35" w:rsidRPr="002A0251">
        <w:rPr>
          <w:rFonts w:hint="eastAsia"/>
          <w:lang w:val="en-US"/>
        </w:rPr>
        <w:t xml:space="preserve"> </w:t>
      </w:r>
    </w:p>
    <w:p w14:paraId="1731E32B" w14:textId="77777777" w:rsidR="00C840BE" w:rsidRPr="002A0251" w:rsidRDefault="00C840BE" w:rsidP="00F97ADD">
      <w:pPr>
        <w:rPr>
          <w:lang w:val="en-US"/>
        </w:rPr>
      </w:pPr>
    </w:p>
    <w:p w14:paraId="462809C4" w14:textId="43B2FAB3" w:rsidR="003C5C26" w:rsidRPr="002A0251" w:rsidRDefault="00D06980" w:rsidP="000275CA">
      <w:r w:rsidRPr="002A0251">
        <w:rPr>
          <w:rFonts w:hint="eastAsia"/>
        </w:rPr>
        <w:t>Impact of vaccine vari</w:t>
      </w:r>
      <w:r w:rsidR="00807D15" w:rsidRPr="002A0251">
        <w:t>ed</w:t>
      </w:r>
      <w:r w:rsidRPr="002A0251">
        <w:rPr>
          <w:rFonts w:hint="eastAsia"/>
        </w:rPr>
        <w:t xml:space="preserve"> by epidemiological characteristics of outbreaks</w:t>
      </w:r>
      <w:r w:rsidR="00807D15" w:rsidRPr="002A0251">
        <w:t xml:space="preserve"> and different metrics were influenced to different extents. </w:t>
      </w:r>
      <w:r w:rsidR="00360C77" w:rsidRPr="002A0251">
        <w:t>Prioritizing larger outbreaks produced the largest gains in t</w:t>
      </w:r>
      <w:r w:rsidR="00807D15" w:rsidRPr="002A0251">
        <w:t>he number of c</w:t>
      </w:r>
      <w:r w:rsidRPr="002A0251">
        <w:rPr>
          <w:rFonts w:hint="eastAsia"/>
        </w:rPr>
        <w:t xml:space="preserve">ases averted per ORI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2A0251">
        <w:rPr>
          <w:b/>
          <w:bCs/>
        </w:rPr>
        <w:t>Supplement</w:t>
      </w:r>
      <w:r w:rsidR="00807D15" w:rsidRPr="002A0251">
        <w:t>)</w:t>
      </w:r>
      <w:r w:rsidR="00360C77" w:rsidRPr="002A0251">
        <w:t xml:space="preserve"> whereas prioritizing high attack rate outbreaks </w:t>
      </w:r>
      <w:r w:rsidR="00606A65" w:rsidRPr="002A0251">
        <w:t>produced the largest gains in v</w:t>
      </w:r>
      <w:r w:rsidR="003C5C26" w:rsidRPr="002A0251">
        <w:t>accine efficiency—measured as cases</w:t>
      </w:r>
      <w:r w:rsidR="00807D15" w:rsidRPr="002A0251">
        <w:t xml:space="preserve"> or DALYs</w:t>
      </w:r>
      <w:r w:rsidR="003C5C26" w:rsidRPr="002A0251">
        <w:t xml:space="preserve"> averted per 1,000 OCV dose</w:t>
      </w:r>
      <w:r w:rsidR="00606A65" w:rsidRPr="002A0251">
        <w:t>s</w:t>
      </w:r>
      <w:r w:rsidR="008E19DF" w:rsidRPr="002A0251">
        <w:rPr>
          <w:rFonts w:hint="eastAsia"/>
        </w:rPr>
        <w:t xml:space="preserve"> </w:t>
      </w:r>
      <w:r w:rsidR="00893E04" w:rsidRPr="002A0251">
        <w:rPr>
          <w:rFonts w:hint="eastAsia"/>
        </w:rPr>
        <w:t>(</w:t>
      </w:r>
      <w:r w:rsidR="008E19DF" w:rsidRPr="002A0251">
        <w:rPr>
          <w:rFonts w:hint="eastAsia"/>
        </w:rPr>
        <w:t>or people as a single-dose regimen</w:t>
      </w:r>
      <w:r w:rsidR="00893E04" w:rsidRPr="002A0251">
        <w:rPr>
          <w:rFonts w:hint="eastAsia"/>
        </w:rPr>
        <w:t>)</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Targeting</w:t>
      </w:r>
      <w:r w:rsidR="008E19DF" w:rsidRPr="002A0251">
        <w:rPr>
          <w:rFonts w:hint="eastAsia"/>
        </w:rPr>
        <w:t xml:space="preserve"> </w:t>
      </w:r>
      <w:r w:rsidR="00606A65" w:rsidRPr="002A0251">
        <w:t>top 10% of outbreaks</w:t>
      </w:r>
      <w:r w:rsidR="008E19DF" w:rsidRPr="002A0251">
        <w:rPr>
          <w:rFonts w:hint="eastAsia"/>
        </w:rPr>
        <w:t xml:space="preserve"> by outbreak size increased the median to </w:t>
      </w:r>
      <w:r w:rsidR="008E19DF" w:rsidRPr="002A0251">
        <w:rPr>
          <w:rFonts w:hint="eastAsia"/>
          <w:lang w:val="en-US"/>
        </w:rPr>
        <w:t xml:space="preserve">691 case </w:t>
      </w:r>
      <w:r w:rsidR="008E19DF" w:rsidRPr="002A0251">
        <w:rPr>
          <w:lang w:val="en-US"/>
        </w:rPr>
        <w:t>compared</w:t>
      </w:r>
      <w:r w:rsidR="008E19DF" w:rsidRPr="002A0251">
        <w:rPr>
          <w:rFonts w:hint="eastAsia"/>
          <w:lang w:val="en-US"/>
        </w:rPr>
        <w:t xml:space="preserve"> to </w:t>
      </w:r>
      <w:r w:rsidR="008E19DF" w:rsidRPr="002A0251">
        <w:rPr>
          <w:lang w:val="en-US"/>
        </w:rPr>
        <w:t>21.8</w:t>
      </w:r>
      <w:r w:rsidR="008E19DF" w:rsidRPr="002A0251">
        <w:rPr>
          <w:rFonts w:hint="eastAsia"/>
          <w:lang w:val="en-US"/>
        </w:rPr>
        <w:t xml:space="preserve"> cases when randomly </w:t>
      </w:r>
      <w:r w:rsidR="008E19DF" w:rsidRPr="002A0251">
        <w:rPr>
          <w:lang w:val="en-US"/>
        </w:rPr>
        <w:t>targeted</w:t>
      </w:r>
      <w:r w:rsidR="008E19DF" w:rsidRPr="002A0251">
        <w:rPr>
          <w:rFonts w:hint="eastAsia"/>
          <w:lang w:val="en-US"/>
        </w:rPr>
        <w:t xml:space="preserve"> with ORI i</w:t>
      </w:r>
      <w:r w:rsidR="00C710B1" w:rsidRPr="002A0251">
        <w:rPr>
          <w:rFonts w:hint="eastAsia"/>
          <w:lang w:val="en-US"/>
        </w:rPr>
        <w:t xml:space="preserve">nitiated </w:t>
      </w:r>
      <w:r w:rsidR="00DF3326" w:rsidRPr="002A0251">
        <w:rPr>
          <w:rFonts w:hint="eastAsia"/>
          <w:lang w:val="en-US"/>
        </w:rPr>
        <w:t>at week 9</w:t>
      </w:r>
      <w:r w:rsidR="008E19DF" w:rsidRPr="002A0251">
        <w:rPr>
          <w:rFonts w:hint="eastAsia"/>
          <w:lang w:val="en-US"/>
        </w:rPr>
        <w:t xml:space="preserve">. This value increases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ORI could b</w:t>
      </w:r>
      <w:r w:rsidR="00C710B1" w:rsidRPr="002A0251">
        <w:rPr>
          <w:rFonts w:hint="eastAsia"/>
          <w:lang w:val="en-US"/>
        </w:rPr>
        <w:t xml:space="preserve">e initiated </w:t>
      </w:r>
      <w:r w:rsidR="008E19DF" w:rsidRPr="002A0251">
        <w:rPr>
          <w:rFonts w:hint="eastAsia"/>
          <w:lang w:val="en-US"/>
        </w:rPr>
        <w:t xml:space="preserve">in the first week. </w:t>
      </w:r>
      <w:r w:rsidR="003C5C26" w:rsidRPr="002A0251">
        <w:t xml:space="preserve">Prioritizing </w:t>
      </w:r>
      <w:r w:rsidR="000B1D35" w:rsidRPr="002A0251">
        <w:rPr>
          <w:rFonts w:hint="eastAsia"/>
        </w:rPr>
        <w:t xml:space="preserve">top 10 % of outbreak regarding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vaccination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FC0DFD" w:rsidRPr="002A0251">
        <w:rPr>
          <w:rFonts w:hint="eastAsia"/>
        </w:rPr>
        <w:t>2</w:t>
      </w:r>
      <w:r w:rsidR="008E19DF" w:rsidRPr="002A0251">
        <w:rPr>
          <w:rFonts w:hint="eastAsia"/>
        </w:rPr>
        <w:t>.</w:t>
      </w:r>
      <w:r w:rsidR="00FC0DFD" w:rsidRPr="002A0251">
        <w:rPr>
          <w:rFonts w:hint="eastAsia"/>
        </w:rPr>
        <w:t>5</w:t>
      </w:r>
      <w:r w:rsidR="00C710B1" w:rsidRPr="002A0251">
        <w:rPr>
          <w:rFonts w:hint="eastAsia"/>
        </w:rPr>
        <w:t xml:space="preserve"> </w:t>
      </w:r>
      <w:r w:rsidR="000E6BA5" w:rsidRPr="002A0251">
        <w:rPr>
          <w:rFonts w:hint="eastAsia"/>
        </w:rPr>
        <w:t xml:space="preserve">(or 0.07 DALYs) </w:t>
      </w:r>
      <w:r w:rsidR="00C710B1" w:rsidRPr="002A0251">
        <w:rPr>
          <w:rFonts w:hint="eastAsia"/>
        </w:rPr>
        <w:t>and 9.6</w:t>
      </w:r>
      <w:r w:rsidR="003C5C26" w:rsidRPr="002A0251">
        <w:t xml:space="preserve"> </w:t>
      </w:r>
      <w:r w:rsidR="00C710B1" w:rsidRPr="002A0251">
        <w:rPr>
          <w:rFonts w:hint="eastAsia"/>
        </w:rPr>
        <w:t>cases</w:t>
      </w:r>
      <w:r w:rsidR="000E6BA5" w:rsidRPr="002A0251">
        <w:rPr>
          <w:rFonts w:hint="eastAsia"/>
        </w:rPr>
        <w:t xml:space="preserve"> (1.3 DALYs)</w:t>
      </w:r>
      <w:r w:rsidR="00C710B1" w:rsidRPr="002A0251">
        <w:rPr>
          <w:rFonts w:hint="eastAsia"/>
        </w:rPr>
        <w:t xml:space="preserve"> </w:t>
      </w:r>
      <w:r w:rsidR="003C5C26" w:rsidRPr="002A0251">
        <w:t xml:space="preserve">averted per 1,000 doses </w:t>
      </w:r>
      <w:r w:rsidR="00C710B1" w:rsidRPr="002A0251">
        <w:rPr>
          <w:rFonts w:hint="eastAsia"/>
        </w:rPr>
        <w:t xml:space="preserve">with ORIs initiated </w:t>
      </w:r>
      <w:r w:rsidR="000E6BA5" w:rsidRPr="002A0251">
        <w:rPr>
          <w:rFonts w:hint="eastAsia"/>
        </w:rPr>
        <w:t>in</w:t>
      </w:r>
      <w:r w:rsidR="00C710B1" w:rsidRPr="002A0251">
        <w:rPr>
          <w:rFonts w:hint="eastAsia"/>
        </w:rPr>
        <w:t xml:space="preserve"> week 9 and 1, respectively</w:t>
      </w:r>
      <w:r w:rsidR="003C5C26" w:rsidRPr="002A0251">
        <w:t>.</w:t>
      </w:r>
      <w:r w:rsidR="00E66B68" w:rsidRPr="002A0251">
        <w:rPr>
          <w:rFonts w:hint="eastAsia"/>
        </w:rPr>
        <w:t xml:space="preserve"> </w:t>
      </w:r>
      <w:r w:rsidR="000E6BA5" w:rsidRPr="002A0251">
        <w:rPr>
          <w:rFonts w:hint="eastAsia"/>
        </w:rPr>
        <w:t xml:space="preserve"> Prioritizing </w:t>
      </w:r>
      <w:r w:rsidR="003C5C26" w:rsidRPr="002A0251">
        <w:t>by size or duration also improved efficiency, although gains were smaller than targeting by attack rate (</w:t>
      </w:r>
      <w:r w:rsidR="003C5C26" w:rsidRPr="002A0251">
        <w:rPr>
          <w:b/>
          <w:bCs/>
        </w:rPr>
        <w:t xml:space="preserve">Figure </w:t>
      </w:r>
      <w:r w:rsidR="00E66B68" w:rsidRPr="002A0251">
        <w:rPr>
          <w:rFonts w:hint="eastAsia"/>
          <w:b/>
          <w:bCs/>
        </w:rPr>
        <w:t>S3</w:t>
      </w:r>
      <w:r w:rsidR="003C5C26" w:rsidRPr="002A0251">
        <w:t xml:space="preserve">). In contrast, the percent cases averted (which is not normalized by doses) was most sensitive to </w:t>
      </w:r>
      <w:r w:rsidR="000E6BA5" w:rsidRPr="002A0251">
        <w:rPr>
          <w:rFonts w:hint="eastAsia"/>
        </w:rPr>
        <w:t xml:space="preserve">prioritizing </w:t>
      </w:r>
      <w:r w:rsidR="003C5C26" w:rsidRPr="002A0251">
        <w:t xml:space="preserve">by duration. When ORIs were </w:t>
      </w:r>
      <w:r w:rsidR="000E6BA5" w:rsidRPr="002A0251">
        <w:rPr>
          <w:rFonts w:hint="eastAsia"/>
        </w:rPr>
        <w:t xml:space="preserve">initiated </w:t>
      </w:r>
      <w:r w:rsidR="003C5C26" w:rsidRPr="002A0251">
        <w:t>in week 1, the median percent</w:t>
      </w:r>
      <w:r w:rsidR="005453D4" w:rsidRPr="002A0251">
        <w:rPr>
          <w:rFonts w:hint="eastAsia"/>
        </w:rPr>
        <w:t xml:space="preserve"> </w:t>
      </w:r>
      <w:r w:rsidR="003C5C26" w:rsidRPr="002A0251">
        <w:t xml:space="preserve">cases averted </w:t>
      </w:r>
      <w:r w:rsidR="005453D4" w:rsidRPr="002A0251">
        <w:rPr>
          <w:rFonts w:hint="eastAsia"/>
        </w:rPr>
        <w:t>were approximately</w:t>
      </w:r>
      <w:r w:rsidR="003C5C26" w:rsidRPr="002A0251">
        <w:t xml:space="preserve"> 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C5C26" w:rsidRPr="002A0251">
        <w:rPr>
          <w:rFonts w:hint="eastAsia"/>
        </w:rPr>
        <w:t xml:space="preserve">. These values fell to </w:t>
      </w:r>
      <w:r w:rsidR="003C5C26" w:rsidRPr="002A0251">
        <w:t>55.2</w:t>
      </w:r>
      <w:r w:rsidR="003C5C26" w:rsidRPr="002A0251">
        <w:rPr>
          <w:rFonts w:hint="eastAsia"/>
        </w:rPr>
        <w:t>%,</w:t>
      </w:r>
      <w:r w:rsidR="003C5C26" w:rsidRPr="002A0251">
        <w:t xml:space="preserve"> 2</w:t>
      </w:r>
      <w:r w:rsidR="0048022B" w:rsidRPr="002A0251">
        <w:rPr>
          <w:rFonts w:hint="eastAsia"/>
        </w:rPr>
        <w:t>7</w:t>
      </w:r>
      <w:r w:rsidR="003C5C26" w:rsidRPr="002A0251">
        <w:t>.2</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48022B" w:rsidRPr="002A0251">
        <w:rPr>
          <w:rFonts w:hint="eastAsia"/>
          <w:lang w:val="en-US"/>
        </w:rPr>
        <w:t>8</w:t>
      </w:r>
      <w:r w:rsidR="003C5C26" w:rsidRPr="002A0251">
        <w:rPr>
          <w:lang w:val="en-US"/>
        </w:rPr>
        <w:t>.</w:t>
      </w:r>
      <w:r w:rsidR="0048022B" w:rsidRPr="002A0251">
        <w:rPr>
          <w:rFonts w:hint="eastAsia"/>
          <w:lang w:val="en-US"/>
        </w:rPr>
        <w:t>3</w:t>
      </w:r>
      <w:r w:rsidR="003C5C26" w:rsidRPr="002A0251">
        <w:rPr>
          <w:rFonts w:hint="eastAsia"/>
          <w:lang w:val="en-US"/>
        </w:rPr>
        <w:t>%, respectively, by week 9</w:t>
      </w:r>
      <w:r w:rsidR="003C5C26" w:rsidRPr="002A0251">
        <w:t>.</w:t>
      </w:r>
    </w:p>
    <w:p w14:paraId="1BDD92EB" w14:textId="77777777" w:rsidR="003C5C26" w:rsidRPr="002A0251" w:rsidRDefault="003C5C26" w:rsidP="000275CA"/>
    <w:p w14:paraId="76875251" w14:textId="069CA095" w:rsidR="0003655B" w:rsidRPr="002A0251" w:rsidRDefault="00CD0A6C" w:rsidP="0003655B">
      <w:r w:rsidRPr="002A0251">
        <w:rPr>
          <w:b/>
          <w:bCs/>
        </w:rPr>
        <w:t>Table 3</w:t>
      </w:r>
      <w:r w:rsidRPr="002A0251">
        <w:t xml:space="preserve"> summarizes </w:t>
      </w:r>
      <w:r w:rsidR="00362788" w:rsidRPr="002A0251">
        <w:t>the</w:t>
      </w:r>
      <w:r w:rsidR="003B5F48" w:rsidRPr="002A0251">
        <w:rPr>
          <w:rFonts w:hint="eastAsia"/>
        </w:rPr>
        <w:t xml:space="preserve"> impact of</w:t>
      </w:r>
      <w:r w:rsidR="00362788" w:rsidRPr="002A0251">
        <w:t xml:space="preserve"> </w:t>
      </w:r>
      <w:r w:rsidR="00E232A3" w:rsidRPr="002A0251">
        <w:rPr>
          <w:rFonts w:hint="eastAsia"/>
        </w:rPr>
        <w:t>ORI</w:t>
      </w:r>
      <w:r w:rsidR="00362788" w:rsidRPr="002A0251">
        <w:t xml:space="preserve"> </w:t>
      </w:r>
      <w:r w:rsidR="00E232A3" w:rsidRPr="002A0251">
        <w:rPr>
          <w:rFonts w:hint="eastAsia"/>
        </w:rPr>
        <w:t>under</w:t>
      </w:r>
      <w:r w:rsidR="00F20009" w:rsidRPr="002A0251">
        <w:t xml:space="preserve"> </w:t>
      </w:r>
      <w:r w:rsidR="003D7D41" w:rsidRPr="002A0251">
        <w:rPr>
          <w:rFonts w:hint="eastAsia"/>
        </w:rPr>
        <w:t xml:space="preserve">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BC2FA4" w:rsidRPr="002A0251">
        <w:rPr>
          <w:rFonts w:hint="eastAsia"/>
        </w:rPr>
        <w:t>scenario</w:t>
      </w:r>
      <w:r w:rsidR="00F20009" w:rsidRPr="002A0251">
        <w:t xml:space="preserve">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are provided </w:t>
      </w:r>
      <w:r w:rsidR="003F3A8F" w:rsidRPr="002A0251">
        <w:rPr>
          <w:b/>
          <w:bCs/>
        </w:rPr>
        <w:t>Table S1</w:t>
      </w:r>
      <w:r w:rsidR="001571CE" w:rsidRPr="002A0251">
        <w:t>)</w:t>
      </w:r>
      <w:r w:rsidRPr="002A0251">
        <w:t xml:space="preserve">. </w:t>
      </w:r>
      <w:r w:rsidR="00D0371D" w:rsidRPr="002A0251">
        <w:t xml:space="preserve">Consistent with the pattern of cases averted shown in </w:t>
      </w:r>
      <w:r w:rsidR="009C669B" w:rsidRPr="002A0251">
        <w:rPr>
          <w:rFonts w:hint="eastAsia"/>
          <w:b/>
          <w:bCs/>
        </w:rPr>
        <w:t>Figure 3</w:t>
      </w:r>
      <w:r w:rsidR="009C669B" w:rsidRPr="002A0251">
        <w:rPr>
          <w:rFonts w:hint="eastAsia"/>
        </w:rPr>
        <w:t>,</w:t>
      </w:r>
      <w:r w:rsidR="00A842BD" w:rsidRPr="002A0251">
        <w:t xml:space="preserve"> the impact of ORI diminished across other health and economic metrics, including DALYs averted, and efficiency measured as </w:t>
      </w:r>
      <w:r w:rsidR="00D678D1" w:rsidRPr="002A0251">
        <w:rPr>
          <w:rFonts w:hint="eastAsia"/>
        </w:rPr>
        <w:t>cases and DALYs</w:t>
      </w:r>
      <w:r w:rsidR="00A842BD" w:rsidRPr="002A0251">
        <w:t xml:space="preserve"> averted per 1,000 OCV doses, while the cost per case, </w:t>
      </w:r>
      <w:r w:rsidR="00D678D1" w:rsidRPr="002A0251">
        <w:rPr>
          <w:rFonts w:hint="eastAsia"/>
        </w:rPr>
        <w:t>or</w:t>
      </w:r>
      <w:r w:rsidR="00A842BD" w:rsidRPr="002A0251">
        <w:t xml:space="preserve"> DALY averted increased with longer delays.</w:t>
      </w:r>
      <w:r w:rsidR="00A842BD" w:rsidRPr="002A0251">
        <w:rPr>
          <w:rFonts w:hint="eastAsia"/>
        </w:rPr>
        <w:t xml:space="preserve"> </w:t>
      </w:r>
      <w:r w:rsidR="00A842BD" w:rsidRPr="002A0251">
        <w:t xml:space="preserve">The cost per case averted was approximately </w:t>
      </w:r>
      <w:r w:rsidR="009C735C" w:rsidRPr="002A0251">
        <w:t>4,65</w:t>
      </w:r>
      <w:r w:rsidR="009C735C" w:rsidRPr="002A0251">
        <w:rPr>
          <w:rFonts w:hint="eastAsia"/>
        </w:rPr>
        <w:t>9</w:t>
      </w:r>
      <w:r w:rsidR="009C735C" w:rsidRPr="002A0251">
        <w:t xml:space="preserve"> [IQR: 98</w:t>
      </w:r>
      <w:r w:rsidR="009C735C" w:rsidRPr="002A0251">
        <w:rPr>
          <w:rFonts w:hint="eastAsia"/>
        </w:rPr>
        <w:t>3</w:t>
      </w:r>
      <w:r w:rsidR="009C735C" w:rsidRPr="002A0251">
        <w:t xml:space="preserve"> - 17,915</w:t>
      </w:r>
      <w:r w:rsidR="009C735C" w:rsidRPr="002A0251">
        <w:rPr>
          <w:rFonts w:hint="eastAsia"/>
        </w:rPr>
        <w:t>]</w:t>
      </w:r>
      <w:r w:rsidR="00A842BD" w:rsidRPr="002A0251">
        <w:t xml:space="preserve"> for ORIs </w:t>
      </w:r>
      <w:r w:rsidR="007D3F7F" w:rsidRPr="002A0251">
        <w:rPr>
          <w:rFonts w:hint="eastAsia"/>
        </w:rPr>
        <w:t xml:space="preserve">that were </w:t>
      </w:r>
      <w:r w:rsidR="009C735C" w:rsidRPr="002A0251">
        <w:rPr>
          <w:rFonts w:hint="eastAsia"/>
        </w:rPr>
        <w:t>randomly targeted</w:t>
      </w:r>
      <w:r w:rsidR="007D3F7F" w:rsidRPr="002A0251">
        <w:rPr>
          <w:rFonts w:hint="eastAsia"/>
        </w:rPr>
        <w:t xml:space="preserve">, </w:t>
      </w:r>
      <w:r w:rsidR="00A842BD" w:rsidRPr="002A0251">
        <w:t xml:space="preserve">initiated in </w:t>
      </w:r>
      <w:r w:rsidR="00A842BD" w:rsidRPr="002A0251">
        <w:lastRenderedPageBreak/>
        <w:t xml:space="preserve">the first week, </w:t>
      </w:r>
      <w:r w:rsidR="007D3F7F" w:rsidRPr="002A0251">
        <w:rPr>
          <w:rFonts w:hint="eastAsia"/>
        </w:rPr>
        <w:t>this cost rose markedly</w:t>
      </w:r>
      <w:r w:rsidR="007D3F7F" w:rsidRPr="002A0251">
        <w:t xml:space="preserve"> to $15,74</w:t>
      </w:r>
      <w:r w:rsidR="007D3F7F" w:rsidRPr="002A0251">
        <w:rPr>
          <w:rFonts w:hint="eastAsia"/>
        </w:rPr>
        <w:t>4</w:t>
      </w:r>
      <w:r w:rsidR="007D3F7F" w:rsidRPr="002A0251">
        <w:t xml:space="preserve"> </w:t>
      </w:r>
      <w:r w:rsidR="007D3F7F" w:rsidRPr="002A0251">
        <w:rPr>
          <w:rFonts w:hint="eastAsia"/>
        </w:rPr>
        <w:t xml:space="preserve">[IQR: </w:t>
      </w:r>
      <w:r w:rsidR="007D3F7F" w:rsidRPr="002A0251">
        <w:t>2,911 - 75,908</w:t>
      </w:r>
      <w:r w:rsidR="007D3F7F" w:rsidRPr="002A0251">
        <w:rPr>
          <w:rFonts w:hint="eastAsia"/>
        </w:rPr>
        <w:t xml:space="preserve">]. As expected in increased OCV efficiency under high AR prioritized targeting, the cost per case averted was  </w:t>
      </w:r>
      <w:r w:rsidR="007D3F7F" w:rsidRPr="002A0251">
        <w:t>41</w:t>
      </w:r>
      <w:r w:rsidR="007D3F7F" w:rsidRPr="002A0251">
        <w:rPr>
          <w:rFonts w:hint="eastAsia"/>
        </w:rPr>
        <w:t>4</w:t>
      </w:r>
      <w:r w:rsidR="007D3F7F" w:rsidRPr="002A0251">
        <w:t xml:space="preserve">  [IQR: -17 </w:t>
      </w:r>
      <w:r w:rsidR="007D3F7F" w:rsidRPr="002A0251">
        <w:rPr>
          <w:rFonts w:hint="eastAsia"/>
        </w:rPr>
        <w:t>-</w:t>
      </w:r>
      <w:r w:rsidR="007D3F7F" w:rsidRPr="002A0251">
        <w:t xml:space="preserve"> 871</w:t>
      </w:r>
      <w:r w:rsidR="007D3F7F" w:rsidRPr="002A0251">
        <w:rPr>
          <w:rFonts w:hint="eastAsia"/>
        </w:rPr>
        <w:t>]</w:t>
      </w:r>
      <w:r w:rsidR="007D3F7F" w:rsidRPr="002A0251">
        <w:t xml:space="preserve"> </w:t>
      </w:r>
      <w:r w:rsidR="007D3F7F" w:rsidRPr="002A0251">
        <w:rPr>
          <w:rFonts w:hint="eastAsia"/>
        </w:rPr>
        <w:t xml:space="preserve">and </w:t>
      </w:r>
      <w:r w:rsidR="007D3F7F" w:rsidRPr="002A0251">
        <w:t>1,733  [IQR:68</w:t>
      </w:r>
      <w:r w:rsidR="007D3F7F" w:rsidRPr="002A0251">
        <w:rPr>
          <w:rFonts w:hint="eastAsia"/>
        </w:rPr>
        <w:t>9</w:t>
      </w:r>
      <w:r w:rsidR="007D3F7F" w:rsidRPr="002A0251">
        <w:t xml:space="preserve"> - 5,22</w:t>
      </w:r>
      <w:r w:rsidR="007D3F7F" w:rsidRPr="002A0251">
        <w:rPr>
          <w:rFonts w:hint="eastAsia"/>
        </w:rPr>
        <w:t>9] for ORI initiated at week 1 and 9, respectively.  The cost per DALY averted were $</w:t>
      </w:r>
      <w:r w:rsidR="007D3F7F" w:rsidRPr="002A0251">
        <w:t>24,76</w:t>
      </w:r>
      <w:r w:rsidR="007D3F7F" w:rsidRPr="002A0251">
        <w:rPr>
          <w:rFonts w:hint="eastAsia"/>
        </w:rPr>
        <w:t>3</w:t>
      </w:r>
      <w:r w:rsidR="007D3F7F" w:rsidRPr="002A0251">
        <w:t xml:space="preserve"> </w:t>
      </w:r>
      <w:r w:rsidR="007D3F7F" w:rsidRPr="002A0251">
        <w:rPr>
          <w:rFonts w:hint="eastAsia"/>
        </w:rPr>
        <w:t xml:space="preserve">[IQR: </w:t>
      </w:r>
      <w:r w:rsidR="007D3F7F" w:rsidRPr="002A0251">
        <w:t>4,05</w:t>
      </w:r>
      <w:r w:rsidR="007D3F7F" w:rsidRPr="002A0251">
        <w:rPr>
          <w:rFonts w:hint="eastAsia"/>
        </w:rPr>
        <w:t>9</w:t>
      </w:r>
      <w:r w:rsidR="007D3F7F" w:rsidRPr="002A0251">
        <w:t xml:space="preserve"> - 4,67</w:t>
      </w:r>
      <w:r w:rsidR="007D3F7F" w:rsidRPr="002A0251">
        <w:rPr>
          <w:rFonts w:hint="eastAsia"/>
        </w:rPr>
        <w:t>6],</w:t>
      </w:r>
      <w:r w:rsidR="0003655B" w:rsidRPr="002A0251">
        <w:rPr>
          <w:rFonts w:hint="eastAsia"/>
        </w:rPr>
        <w:t xml:space="preserve"> much higher than </w:t>
      </w:r>
      <w:r w:rsidR="007D3F7F" w:rsidRPr="002A0251">
        <w:rPr>
          <w:rFonts w:hint="eastAsia"/>
        </w:rPr>
        <w:t xml:space="preserve">approximate </w:t>
      </w:r>
      <w:r w:rsidR="007D3F7F" w:rsidRPr="002A0251">
        <w:t>GDP per capita in sub-Saharan Africa (≈$1,636</w:t>
      </w:r>
      <w:r w:rsidR="007D3F7F" w:rsidRPr="002A0251">
        <w:rPr>
          <w:rFonts w:eastAsia="Aptos"/>
        </w:rPr>
        <w:fldChar w:fldCharType="begin"/>
      </w:r>
      <w:r w:rsidR="007D3F7F" w:rsidRPr="002A0251">
        <w:rPr>
          <w:rFonts w:eastAsia="Aptos"/>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D3F7F" w:rsidRPr="002A0251">
        <w:rPr>
          <w:rFonts w:cs="Times New Roman"/>
          <w:vertAlign w:val="superscript"/>
        </w:rPr>
        <w:t>64</w:t>
      </w:r>
      <w:r w:rsidR="007D3F7F" w:rsidRPr="002A0251">
        <w:rPr>
          <w:rFonts w:eastAsia="Aptos"/>
        </w:rPr>
        <w:fldChar w:fldCharType="end"/>
      </w:r>
      <w:r w:rsidR="007D3F7F" w:rsidRPr="002A0251">
        <w:t>)</w:t>
      </w:r>
      <w:r w:rsidR="007D3F7F" w:rsidRPr="002A0251">
        <w:rPr>
          <w:rFonts w:hint="eastAsia"/>
        </w:rPr>
        <w:t xml:space="preserve"> in 2010 - 2020. </w:t>
      </w:r>
    </w:p>
    <w:p w14:paraId="46880228" w14:textId="77777777" w:rsidR="0003655B" w:rsidRPr="002A0251" w:rsidRDefault="0003655B" w:rsidP="0003655B">
      <w:pPr>
        <w:rPr>
          <w:b/>
          <w:bCs/>
        </w:rPr>
      </w:pPr>
    </w:p>
    <w:p w14:paraId="30D9CC90" w14:textId="75664466" w:rsidR="0003655B" w:rsidRPr="002A0251" w:rsidRDefault="0003655B" w:rsidP="0003655B">
      <w:r w:rsidRPr="002A0251">
        <w:rPr>
          <w:b/>
          <w:bCs/>
        </w:rPr>
        <w:t>Table 3</w:t>
      </w:r>
      <w:r w:rsidRPr="002A0251">
        <w:rPr>
          <w:rFonts w:hint="eastAsia"/>
          <w:b/>
          <w:bCs/>
        </w:rPr>
        <w:t xml:space="preserve"> </w:t>
      </w:r>
      <w:r w:rsidRPr="002A0251">
        <w:rPr>
          <w:rFonts w:hint="eastAsia"/>
        </w:rPr>
        <w:t xml:space="preserve">also shows that </w:t>
      </w:r>
      <w:r w:rsidRPr="002A0251">
        <w:t>ORI impact</w:t>
      </w:r>
      <w:r w:rsidR="00F235F5" w:rsidRPr="002A0251">
        <w:rPr>
          <w:rFonts w:hint="eastAsia"/>
        </w:rPr>
        <w:t>, OCV efficiency, and cost effectiveness</w:t>
      </w:r>
      <w:r w:rsidRPr="002A0251">
        <w:t xml:space="preserve"> w</w:t>
      </w:r>
      <w:r w:rsidR="00F235F5" w:rsidRPr="002A0251">
        <w:rPr>
          <w:rFonts w:hint="eastAsia"/>
        </w:rPr>
        <w:t>ere</w:t>
      </w:r>
      <w:r w:rsidRPr="002A0251">
        <w:t xml:space="preserve"> consistently greater in the top quartile of outbreaks by attack rate, duration, or size. </w:t>
      </w:r>
      <w:r w:rsidR="00F235F5" w:rsidRPr="002A0251">
        <w:rPr>
          <w:rFonts w:hint="eastAsia"/>
        </w:rPr>
        <w:t>Percent case averted</w:t>
      </w:r>
      <w:r w:rsidRPr="002A0251">
        <w:t xml:space="preserve"> in the </w:t>
      </w:r>
      <w:r w:rsidRPr="002A0251">
        <w:rPr>
          <w:rFonts w:hint="eastAsia"/>
        </w:rPr>
        <w:t>top quartile of o</w:t>
      </w:r>
      <w:r w:rsidRPr="002A0251">
        <w:t>utbreaks</w:t>
      </w:r>
      <w:r w:rsidRPr="002A0251">
        <w:rPr>
          <w:rFonts w:hint="eastAsia"/>
        </w:rPr>
        <w:t xml:space="preserve"> by duration</w:t>
      </w:r>
      <w:r w:rsidRPr="002A0251">
        <w:t xml:space="preserve"> reached 82% </w:t>
      </w:r>
      <w:r w:rsidRPr="002A0251">
        <w:rPr>
          <w:rFonts w:hint="eastAsia"/>
        </w:rPr>
        <w:t xml:space="preserve">[IQR: </w:t>
      </w:r>
      <w:r w:rsidRPr="002A0251">
        <w:t>72.9 – 88</w:t>
      </w:r>
      <w:r w:rsidRPr="002A0251">
        <w:rPr>
          <w:rFonts w:hint="eastAsia"/>
        </w:rPr>
        <w:t>]</w:t>
      </w:r>
      <w:r w:rsidRPr="002A0251">
        <w:t xml:space="preserve"> </w:t>
      </w:r>
      <w:r w:rsidR="00F235F5" w:rsidRPr="002A0251">
        <w:rPr>
          <w:rFonts w:hint="eastAsia"/>
        </w:rPr>
        <w:t xml:space="preserve">and </w:t>
      </w:r>
      <w:r w:rsidR="00F235F5" w:rsidRPr="002A0251">
        <w:t>24.6</w:t>
      </w:r>
      <w:r w:rsidR="00F235F5" w:rsidRPr="002A0251">
        <w:rPr>
          <w:rFonts w:hint="eastAsia"/>
          <w:lang w:val="en-US"/>
        </w:rPr>
        <w:t>%</w:t>
      </w:r>
      <w:r w:rsidR="00F235F5" w:rsidRPr="002A0251">
        <w:rPr>
          <w:lang w:val="en-US"/>
        </w:rPr>
        <w:t xml:space="preserve"> </w:t>
      </w:r>
      <w:r w:rsidR="00F235F5" w:rsidRPr="002A0251">
        <w:rPr>
          <w:rFonts w:hint="eastAsia"/>
          <w:lang w:val="en-US"/>
        </w:rPr>
        <w:t>[IQR:</w:t>
      </w:r>
      <w:r w:rsidR="00F235F5" w:rsidRPr="002A0251">
        <w:t>12.9 - 44.1</w:t>
      </w:r>
      <w:r w:rsidR="00F235F5" w:rsidRPr="002A0251">
        <w:rPr>
          <w:rFonts w:hint="eastAsia"/>
          <w:lang w:val="en-US"/>
        </w:rPr>
        <w:t xml:space="preserve">] </w:t>
      </w:r>
      <w:r w:rsidRPr="002A0251">
        <w:t>when ORI was launched in week 1</w:t>
      </w:r>
      <w:r w:rsidR="00F235F5" w:rsidRPr="002A0251">
        <w:rPr>
          <w:rFonts w:hint="eastAsia"/>
        </w:rPr>
        <w:t xml:space="preserve"> and</w:t>
      </w:r>
      <w:r w:rsidRPr="002A0251">
        <w:t xml:space="preserve"> week 1</w:t>
      </w:r>
      <w:r w:rsidRPr="002A0251">
        <w:rPr>
          <w:rFonts w:hint="eastAsia"/>
        </w:rPr>
        <w:t>3</w:t>
      </w:r>
      <w:r w:rsidR="00F235F5" w:rsidRPr="002A0251">
        <w:rPr>
          <w:rFonts w:hint="eastAsia"/>
        </w:rPr>
        <w:t>, respectively</w:t>
      </w:r>
      <w:r w:rsidRPr="002A0251">
        <w:t>.</w:t>
      </w:r>
      <w:r w:rsidRPr="002A0251">
        <w:rPr>
          <w:rFonts w:hint="eastAsia"/>
        </w:rPr>
        <w:t xml:space="preserve"> OCV efficiency and cost effectiveness were </w:t>
      </w:r>
      <w:r w:rsidR="00F235F5" w:rsidRPr="002A0251">
        <w:rPr>
          <w:rFonts w:hint="eastAsia"/>
        </w:rPr>
        <w:t xml:space="preserve">more </w:t>
      </w:r>
      <w:r w:rsidRPr="002A0251">
        <w:rPr>
          <w:rFonts w:hint="eastAsia"/>
        </w:rPr>
        <w:t xml:space="preserve">pronounced </w:t>
      </w:r>
      <w:r w:rsidR="00F235F5" w:rsidRPr="002A0251">
        <w:rPr>
          <w:rFonts w:hint="eastAsia"/>
        </w:rPr>
        <w:t xml:space="preserve">in the top quartile of outbreaks by attack rate. </w:t>
      </w:r>
      <w:r w:rsidRPr="002A0251">
        <w:rPr>
          <w:rFonts w:hint="eastAsia"/>
        </w:rPr>
        <w:t xml:space="preserve">Focusing on outbreaks of top quartile of </w:t>
      </w:r>
      <w:r w:rsidR="00644BF3" w:rsidRPr="002A0251">
        <w:rPr>
          <w:rFonts w:hint="eastAsia"/>
        </w:rPr>
        <w:t>attach rate</w:t>
      </w:r>
      <w:r w:rsidRPr="002A0251">
        <w:rPr>
          <w:rFonts w:hint="eastAsia"/>
        </w:rPr>
        <w:t xml:space="preserve"> can achieve </w:t>
      </w:r>
      <w:r w:rsidRPr="002A0251">
        <w:t xml:space="preserve">2,967 </w:t>
      </w:r>
      <w:r w:rsidRPr="002A0251">
        <w:rPr>
          <w:rFonts w:hint="eastAsia"/>
        </w:rPr>
        <w:t xml:space="preserve">[IQR: </w:t>
      </w:r>
      <w:r w:rsidRPr="002A0251">
        <w:t>-37 - 45,357</w:t>
      </w:r>
      <w:r w:rsidRPr="002A0251">
        <w:rPr>
          <w:rFonts w:hint="eastAsia"/>
        </w:rPr>
        <w:t xml:space="preserve">] and </w:t>
      </w:r>
      <w:r w:rsidRPr="002A0251">
        <w:t>8,53</w:t>
      </w:r>
      <w:r w:rsidRPr="002A0251">
        <w:rPr>
          <w:rFonts w:hint="eastAsia"/>
        </w:rPr>
        <w:t>3</w:t>
      </w:r>
      <w:r w:rsidRPr="002A0251">
        <w:t xml:space="preserve"> </w:t>
      </w:r>
      <w:r w:rsidRPr="002A0251">
        <w:rPr>
          <w:rFonts w:hint="eastAsia"/>
        </w:rPr>
        <w:t xml:space="preserve">[IQR: </w:t>
      </w:r>
      <w:r w:rsidRPr="002A0251">
        <w:t>1,292 - 1,186,542</w:t>
      </w:r>
      <w:r w:rsidRPr="002A0251">
        <w:rPr>
          <w:rFonts w:hint="eastAsia"/>
        </w:rPr>
        <w:t xml:space="preserve">] for ORIs implemented in week 1 and 9, respectively. </w:t>
      </w:r>
      <w:r w:rsidR="00644BF3" w:rsidRPr="002A0251">
        <w:rPr>
          <w:rFonts w:hint="eastAsia"/>
        </w:rPr>
        <w:t>The median values were comparable to approximately 1.8 and 5.2 times the GDP per capita values. Fo</w:t>
      </w:r>
      <w:r w:rsidRPr="002A0251">
        <w:rPr>
          <w:rFonts w:hint="eastAsia"/>
        </w:rPr>
        <w:t xml:space="preserve">r the case-triggered scenario, </w:t>
      </w:r>
      <w:r w:rsidRPr="002A0251">
        <w:t xml:space="preserve">the impact of ORI </w:t>
      </w:r>
      <w:r w:rsidRPr="002A0251">
        <w:rPr>
          <w:rFonts w:hint="eastAsia"/>
        </w:rPr>
        <w:t>declined</w:t>
      </w:r>
      <w:r w:rsidRPr="002A0251">
        <w:t xml:space="preserve"> with longer delays</w:t>
      </w:r>
      <w:r w:rsidRPr="002A0251">
        <w:rPr>
          <w:rFonts w:hint="eastAsia"/>
        </w:rPr>
        <w:t xml:space="preserve"> after the trigger and higher thresholds (</w:t>
      </w:r>
      <w:r w:rsidRPr="002A0251">
        <w:rPr>
          <w:rFonts w:hint="eastAsia"/>
          <w:b/>
          <w:bCs/>
        </w:rPr>
        <w:t>Table S2</w:t>
      </w:r>
      <w:r w:rsidRPr="002A0251">
        <w:rPr>
          <w:rFonts w:hint="eastAsia"/>
        </w:rPr>
        <w:t xml:space="preserve">). </w:t>
      </w:r>
      <w:r w:rsidRPr="002A0251">
        <w:t>Efficiency also decreased with higher thresholds and longer delays</w:t>
      </w:r>
      <w:r w:rsidRPr="002A0251">
        <w:rPr>
          <w:rFonts w:hint="eastAsia"/>
        </w:rPr>
        <w:t xml:space="preserve">. </w:t>
      </w:r>
      <w:r w:rsidRPr="002A0251">
        <w:t>Accordingly, the median cost per case</w:t>
      </w:r>
      <w:r w:rsidRPr="002A0251">
        <w:rPr>
          <w:rFonts w:hint="eastAsia"/>
        </w:rPr>
        <w:t>, death,</w:t>
      </w:r>
      <w:r w:rsidRPr="002A0251">
        <w:t xml:space="preserve"> and DALY averted </w:t>
      </w:r>
      <w:r w:rsidRPr="002A0251">
        <w:rPr>
          <w:rFonts w:hint="eastAsia"/>
        </w:rPr>
        <w:t>rose with higher</w:t>
      </w:r>
      <w:r w:rsidRPr="002A0251">
        <w:t xml:space="preserve"> thresholds</w:t>
      </w:r>
      <w:r w:rsidRPr="002A0251">
        <w:rPr>
          <w:rFonts w:hint="eastAsia"/>
        </w:rPr>
        <w:t xml:space="preserve"> and longer delays, </w:t>
      </w:r>
      <w:r w:rsidRPr="002A0251">
        <w:t xml:space="preserve">remaining below </w:t>
      </w:r>
      <w:r w:rsidRPr="002A0251">
        <w:rPr>
          <w:rFonts w:hint="eastAsia"/>
        </w:rPr>
        <w:t xml:space="preserve">conventional </w:t>
      </w:r>
      <w:r w:rsidRPr="002A0251">
        <w:t xml:space="preserve">cost-effectiveness </w:t>
      </w:r>
      <w:r w:rsidRPr="002A0251">
        <w:rPr>
          <w:rFonts w:hint="eastAsia"/>
        </w:rPr>
        <w:t>benchmark</w:t>
      </w:r>
      <w:r w:rsidRPr="002A0251">
        <w:t>s</w:t>
      </w:r>
      <w:r w:rsidRPr="002A0251">
        <w:rPr>
          <w:rFonts w:hint="eastAsia"/>
        </w:rPr>
        <w:t>.</w:t>
      </w:r>
    </w:p>
    <w:p w14:paraId="503739CB" w14:textId="2E8970FA" w:rsidR="0003655B" w:rsidRPr="002A0251" w:rsidRDefault="0003655B" w:rsidP="0003655B"/>
    <w:p w14:paraId="2CA148A4" w14:textId="77777777" w:rsidR="0003655B" w:rsidRPr="002A0251" w:rsidRDefault="0003655B" w:rsidP="0003655B"/>
    <w:p w14:paraId="4E28D94B" w14:textId="77777777" w:rsidR="009C735C" w:rsidRPr="002A0251" w:rsidRDefault="009C735C" w:rsidP="00F57F15"/>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CE3F558" w:rsidR="004D4BFD" w:rsidRPr="002A0251" w:rsidRDefault="007604A7" w:rsidP="00B12ECB">
      <w:r w:rsidRPr="002A0251">
        <w:t xml:space="preserve">Assuming 100,000 to 200 million OCV doses, the number of outbreaks eligible for ORI ranged from 1 to &gt;530 when targeted at random. Because outbreaks differ in population affected, the number of outbreaks targeted decreased when prioritizing larger outbreaks (approximately 480 outbreaks) and increased when prioritizing high-attack-rate (AR) </w:t>
      </w:r>
      <w:r w:rsidRPr="002A0251">
        <w:lastRenderedPageBreak/>
        <w:t>outbreaks (≈ 800 outbreaks)</w:t>
      </w:r>
      <w:r w:rsidRPr="002A0251">
        <w:rPr>
          <w:rFonts w:hint="eastAsia"/>
        </w:rPr>
        <w:t xml:space="preserve">, which are usually smaller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rPr>
          <w:rFonts w:hint="eastAsia"/>
        </w:rPr>
        <w:t xml:space="preserve"> </w:t>
      </w:r>
      <w:r w:rsidRPr="002A0251">
        <w:t>Total cases averted increased with both the number of doses deployed and the prioritization criteria (</w:t>
      </w:r>
      <w:r w:rsidRPr="002A0251">
        <w:rPr>
          <w:b/>
          <w:bCs/>
        </w:rPr>
        <w:t>Figure 4B</w:t>
      </w:r>
      <w:r w:rsidRPr="002A0251">
        <w:t>). With a 9-week delay in ORI implementation, the median number of cases averted reached 68,000 [IQR</w:t>
      </w:r>
      <w:r w:rsidRPr="002A0251">
        <w:rPr>
          <w:rFonts w:hint="eastAsia"/>
        </w:rPr>
        <w:t>:</w:t>
      </w:r>
      <w:r w:rsidRPr="002A0251">
        <w:t xml:space="preserve"> 65,900–75,800] under random targeting, compared with 87,000 [78,100–95,700], 97,000 [89,900–103,800], and 156,000 [154,100–158,300] when 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sidRPr="002A0251">
        <w:rPr>
          <w:rFonts w:hint="eastAsia"/>
        </w:rPr>
        <w:t xml:space="preserve"> </w:t>
      </w:r>
    </w:p>
    <w:p w14:paraId="7E3F32B1" w14:textId="77777777" w:rsidR="004D4BFD" w:rsidRPr="002A0251" w:rsidRDefault="004D4BFD" w:rsidP="004D4BFD">
      <w:pPr>
        <w:pStyle w:val="Heading4"/>
      </w:pPr>
      <w:r w:rsidRPr="002A0251">
        <w:t>Efficiency and cost</w:t>
      </w:r>
      <w:r w:rsidRPr="002A0251">
        <w:rPr>
          <w:rFonts w:hint="eastAsia"/>
        </w:rPr>
        <w:t xml:space="preserve"> effectiveness</w:t>
      </w:r>
    </w:p>
    <w:p w14:paraId="5D4D7E69" w14:textId="255DC9AF" w:rsidR="007604A7" w:rsidRPr="002A0251" w:rsidRDefault="007604A7" w:rsidP="007604A7">
      <w:pPr>
        <w:rPr>
          <w:lang w:val="en-US"/>
        </w:rPr>
      </w:pPr>
      <w:r w:rsidRPr="002A0251">
        <w:rPr>
          <w:rFonts w:hint="eastAsia"/>
        </w:rPr>
        <w:t>Efficiency</w:t>
      </w:r>
      <w:r w:rsidRPr="002A0251">
        <w:t>—</w:t>
      </w:r>
      <w:r w:rsidRPr="002A0251">
        <w:rPr>
          <w:rFonts w:hint="eastAsia"/>
        </w:rPr>
        <w:t>measured as cases averted per</w:t>
      </w:r>
      <w:r w:rsidR="004D4BFD" w:rsidRPr="002A0251">
        <w:rPr>
          <w:rFonts w:hint="eastAsia"/>
        </w:rPr>
        <w:t xml:space="preserve"> </w:t>
      </w:r>
      <w:r w:rsidRPr="002A0251">
        <w:rPr>
          <w:rFonts w:hint="eastAsia"/>
        </w:rPr>
        <w:t>1,000 OCV doses</w:t>
      </w:r>
      <w:r w:rsidRPr="002A0251">
        <w:t>—</w:t>
      </w:r>
      <w:r w:rsidRPr="002A0251">
        <w:rPr>
          <w:rFonts w:hint="eastAsia"/>
        </w:rPr>
        <w:t>showed large variability at low vaccine supply (100,000 and 200,000 doses) but converged at higher coverage (</w:t>
      </w:r>
      <w:r w:rsidRPr="002A0251">
        <w:rPr>
          <w:rFonts w:hint="eastAsia"/>
          <w:b/>
          <w:bCs/>
        </w:rPr>
        <w:t>Figure 4C</w:t>
      </w:r>
      <w:r w:rsidRPr="002A0251">
        <w:rPr>
          <w:rFonts w:hint="eastAsia"/>
        </w:rPr>
        <w:t xml:space="preserve">). As the number of doses increased, targeting high-AR outbreaks consistently produced the </w:t>
      </w:r>
      <w:r w:rsidRPr="002A0251">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2A0251">
        <w:rPr>
          <w:b/>
          <w:bCs/>
        </w:rPr>
        <w:t>Figure 4D</w:t>
      </w:r>
      <w:r w:rsidRPr="002A0251">
        <w:t>).</w:t>
      </w:r>
      <w:r w:rsidRPr="002A0251">
        <w:rPr>
          <w:rFonts w:hint="eastAsia"/>
        </w:rPr>
        <w:t xml:space="preserve"> </w:t>
      </w:r>
      <w:r w:rsidRPr="002A0251">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2A0251">
        <w:rPr>
          <w:b/>
          <w:bCs/>
          <w:lang w:val="en-US"/>
        </w:rPr>
        <w:t>Figure 4E</w:t>
      </w:r>
      <w:r w:rsidRPr="002A0251">
        <w:rPr>
          <w:lang w:val="en-US"/>
        </w:rPr>
        <w:t>). Similarly, cost per DALY averted decreased from US$31,248 [28,347–36,212] to US$16,621 [16,279–16,812] with a 9-week delay, and from US$10,997 [10,253–11,610] to US$4,695 [4,602–4,753] with a 1-week delay (</w:t>
      </w:r>
      <w:r w:rsidRPr="002A0251">
        <w:rPr>
          <w:b/>
          <w:bCs/>
          <w:lang w:val="en-US"/>
        </w:rPr>
        <w:t>Figure 4F</w:t>
      </w:r>
      <w:r w:rsidRPr="002A0251">
        <w:rPr>
          <w:lang w:val="en-US"/>
        </w:rPr>
        <w:t>).</w:t>
      </w:r>
      <w:r w:rsidRPr="002A0251">
        <w:rPr>
          <w:rFonts w:hint="eastAsia"/>
          <w:lang w:val="en-US"/>
        </w:rPr>
        <w:t xml:space="preserve"> </w:t>
      </w:r>
      <w:r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Pr="002A0251" w:rsidRDefault="007604A7" w:rsidP="00B12ECB"/>
    <w:p w14:paraId="2BF97C3F" w14:textId="77777777" w:rsidR="007604A7" w:rsidRPr="002A0251" w:rsidRDefault="007604A7" w:rsidP="00B12ECB"/>
    <w:p w14:paraId="16038545" w14:textId="0883994C" w:rsidR="00A3640F" w:rsidRPr="002A0251" w:rsidRDefault="0073569F" w:rsidP="009810DC">
      <w:r w:rsidRPr="002A0251">
        <w:t>When the impact</w:t>
      </w:r>
      <w:r w:rsidR="00A46471" w:rsidRPr="002A0251">
        <w:rPr>
          <w:rFonts w:hint="eastAsia"/>
        </w:rPr>
        <w:t xml:space="preserve"> and efficiency</w:t>
      </w:r>
      <w:r w:rsidRPr="002A0251">
        <w:t xml:space="preserve"> of ORI campaigns with 75% vaccine coverage was evaluated across aggregated sets of outbreaks</w:t>
      </w:r>
      <w:r w:rsidR="00B1216A" w:rsidRPr="002A0251">
        <w:rPr>
          <w:rFonts w:hint="eastAsia"/>
        </w:rPr>
        <w:t>,</w:t>
      </w:r>
      <w:r w:rsidRPr="002A0251">
        <w:t xml:space="preserve"> median effectiveness</w:t>
      </w:r>
      <w:r w:rsidR="00A46471" w:rsidRPr="002A0251">
        <w:rPr>
          <w:rFonts w:hint="eastAsia"/>
        </w:rPr>
        <w:t xml:space="preserve"> and efficiency</w:t>
      </w:r>
      <w:r w:rsidRPr="002A0251">
        <w:t xml:space="preserve"> increased with the number of outbreaks included in the sample </w:t>
      </w:r>
      <w:r w:rsidR="00711225" w:rsidRPr="002A0251">
        <w:t>(</w:t>
      </w:r>
      <w:r w:rsidR="00251C88" w:rsidRPr="002A0251">
        <w:rPr>
          <w:rFonts w:hint="eastAsia"/>
          <w:b/>
          <w:bCs/>
        </w:rPr>
        <w:t xml:space="preserve">Figure </w:t>
      </w:r>
      <w:r w:rsidR="00A46471" w:rsidRPr="002A0251">
        <w:rPr>
          <w:rFonts w:hint="eastAsia"/>
          <w:b/>
          <w:bCs/>
        </w:rPr>
        <w:t>S4</w:t>
      </w:r>
      <w:r w:rsidR="001E69BC" w:rsidRPr="002A0251">
        <w:t>)</w:t>
      </w:r>
      <w:r w:rsidR="00DB6385" w:rsidRPr="002A0251">
        <w:t>.</w:t>
      </w:r>
      <w:r w:rsidR="001116CD" w:rsidRPr="002A0251">
        <w:rPr>
          <w:rFonts w:hint="eastAsia"/>
        </w:rPr>
        <w:t xml:space="preserve"> </w:t>
      </w:r>
      <w:bookmarkStart w:id="30" w:name="_Hlk203670219"/>
      <w:r w:rsidR="002F5474" w:rsidRPr="002A0251">
        <w:rPr>
          <w:rFonts w:hint="eastAsia"/>
        </w:rPr>
        <w:t>As such s</w:t>
      </w:r>
      <w:r w:rsidR="00E334EE" w:rsidRPr="002A0251">
        <w:rPr>
          <w:rFonts w:hint="eastAsia"/>
        </w:rPr>
        <w:t>ubstantial impact w</w:t>
      </w:r>
      <w:r w:rsidR="00260A60" w:rsidRPr="002A0251">
        <w:rPr>
          <w:rFonts w:hint="eastAsia"/>
        </w:rPr>
        <w:t>as</w:t>
      </w:r>
      <w:r w:rsidR="00E334EE" w:rsidRPr="002A0251">
        <w:rPr>
          <w:rFonts w:hint="eastAsia"/>
        </w:rPr>
        <w:t xml:space="preserve"> observed when the outbreaks were </w:t>
      </w:r>
      <w:r w:rsidR="002146B4" w:rsidRPr="002A0251">
        <w:rPr>
          <w:rFonts w:hint="eastAsia"/>
        </w:rPr>
        <w:t>aggregated</w:t>
      </w:r>
      <w:r w:rsidR="00E334EE" w:rsidRPr="002A0251">
        <w:rPr>
          <w:rFonts w:hint="eastAsia"/>
        </w:rPr>
        <w:t xml:space="preserve"> </w:t>
      </w:r>
      <w:r w:rsidR="002146B4" w:rsidRPr="002A0251">
        <w:rPr>
          <w:rFonts w:hint="eastAsia"/>
        </w:rPr>
        <w:t xml:space="preserve">to reflect </w:t>
      </w:r>
      <w:r w:rsidR="00E334EE" w:rsidRPr="002A0251">
        <w:rPr>
          <w:rFonts w:hint="eastAsia"/>
        </w:rPr>
        <w:t xml:space="preserve">the </w:t>
      </w:r>
      <w:r w:rsidR="00260A60" w:rsidRPr="002A0251">
        <w:rPr>
          <w:rFonts w:hint="eastAsia"/>
        </w:rPr>
        <w:t xml:space="preserve">volume </w:t>
      </w:r>
      <w:r w:rsidR="00E334EE" w:rsidRPr="002A0251">
        <w:rPr>
          <w:rFonts w:hint="eastAsia"/>
        </w:rPr>
        <w:t xml:space="preserve">of OCVs deployed </w:t>
      </w:r>
      <w:r w:rsidR="00260A60" w:rsidRPr="002A0251">
        <w:rPr>
          <w:rFonts w:hint="eastAsia"/>
        </w:rPr>
        <w:t>t</w:t>
      </w:r>
      <w:r w:rsidR="00E334EE" w:rsidRPr="002A0251">
        <w:rPr>
          <w:rFonts w:hint="eastAsia"/>
        </w:rPr>
        <w:t xml:space="preserve">hrough the global stockpile </w:t>
      </w:r>
      <w:bookmarkEnd w:id="30"/>
      <w:r w:rsidR="00E334EE" w:rsidRPr="002A0251">
        <w:rPr>
          <w:rFonts w:hint="eastAsia"/>
        </w:rPr>
        <w:t>(</w:t>
      </w:r>
      <w:r w:rsidR="00E334EE" w:rsidRPr="002A0251">
        <w:rPr>
          <w:rFonts w:hint="eastAsia"/>
          <w:b/>
          <w:bCs/>
        </w:rPr>
        <w:t xml:space="preserve">Figure </w:t>
      </w:r>
      <w:r w:rsidR="00BE2DE0" w:rsidRPr="002A0251">
        <w:rPr>
          <w:rFonts w:hint="eastAsia"/>
          <w:b/>
          <w:bCs/>
        </w:rPr>
        <w:t>4</w:t>
      </w:r>
      <w:r w:rsidR="00C20B98" w:rsidRPr="002A0251">
        <w:rPr>
          <w:rFonts w:hint="eastAsia"/>
          <w:b/>
          <w:bCs/>
        </w:rPr>
        <w:t>;</w:t>
      </w:r>
      <w:r w:rsidR="00C20B98" w:rsidRPr="002A0251">
        <w:rPr>
          <w:rFonts w:hint="eastAsia"/>
        </w:rPr>
        <w:t xml:space="preserve"> more details in </w:t>
      </w:r>
      <w:r w:rsidR="00C20B98" w:rsidRPr="002A0251">
        <w:rPr>
          <w:rFonts w:hint="eastAsia"/>
          <w:b/>
          <w:bCs/>
        </w:rPr>
        <w:t>Table S3</w:t>
      </w:r>
      <w:r w:rsidR="00E334EE" w:rsidRPr="002A0251">
        <w:rPr>
          <w:rFonts w:hint="eastAsia"/>
        </w:rPr>
        <w:t>). Over time</w:t>
      </w:r>
      <w:r w:rsidR="00711225" w:rsidRPr="002A0251">
        <w:rPr>
          <w:rFonts w:hint="eastAsia"/>
        </w:rPr>
        <w:t xml:space="preserve">, </w:t>
      </w:r>
      <w:r w:rsidR="00711225" w:rsidRPr="002A0251">
        <w:t>the</w:t>
      </w:r>
      <w:r w:rsidR="00711225" w:rsidRPr="002A0251">
        <w:rPr>
          <w:rFonts w:hint="eastAsia"/>
        </w:rPr>
        <w:t xml:space="preserve"> </w:t>
      </w:r>
      <w:r w:rsidR="004647EB" w:rsidRPr="002A0251">
        <w:rPr>
          <w:rFonts w:hint="eastAsia"/>
        </w:rPr>
        <w:t xml:space="preserve">aggregated </w:t>
      </w:r>
      <w:r w:rsidR="00711225" w:rsidRPr="002A0251">
        <w:rPr>
          <w:rFonts w:hint="eastAsia"/>
        </w:rPr>
        <w:t xml:space="preserve">number of </w:t>
      </w:r>
      <w:r w:rsidR="001649DA" w:rsidRPr="002A0251">
        <w:rPr>
          <w:rFonts w:hint="eastAsia"/>
        </w:rPr>
        <w:t>case</w:t>
      </w:r>
      <w:r w:rsidR="004257A0" w:rsidRPr="002A0251">
        <w:rPr>
          <w:rFonts w:hint="eastAsia"/>
        </w:rPr>
        <w:t>s</w:t>
      </w:r>
      <w:r w:rsidR="00711225" w:rsidRPr="002A0251">
        <w:rPr>
          <w:rFonts w:hint="eastAsia"/>
        </w:rPr>
        <w:t xml:space="preserve"> a</w:t>
      </w:r>
      <w:r w:rsidR="00711225" w:rsidRPr="002A0251">
        <w:t>verted by these campaigns increased</w:t>
      </w:r>
      <w:r w:rsidR="00260A60" w:rsidRPr="002A0251">
        <w:rPr>
          <w:rFonts w:hint="eastAsia"/>
        </w:rPr>
        <w:t>,</w:t>
      </w:r>
      <w:r w:rsidR="001649DA" w:rsidRPr="002A0251">
        <w:rPr>
          <w:rFonts w:hint="eastAsia"/>
        </w:rPr>
        <w:t xml:space="preserve"> </w:t>
      </w:r>
      <w:r w:rsidR="001E653C" w:rsidRPr="002A0251">
        <w:t>reach</w:t>
      </w:r>
      <w:r w:rsidR="00711225" w:rsidRPr="002A0251">
        <w:rPr>
          <w:rFonts w:hint="eastAsia"/>
        </w:rPr>
        <w:t>ing</w:t>
      </w:r>
      <w:r w:rsidR="001E653C" w:rsidRPr="002A0251">
        <w:t xml:space="preserve"> </w:t>
      </w:r>
      <w:r w:rsidR="007A5971" w:rsidRPr="002A0251">
        <w:rPr>
          <w:rFonts w:hint="eastAsia"/>
        </w:rPr>
        <w:t>4,028</w:t>
      </w:r>
      <w:r w:rsidR="004F5322" w:rsidRPr="002A0251">
        <w:rPr>
          <w:lang w:val="en-US"/>
        </w:rPr>
        <w:t xml:space="preserve"> [IQR: </w:t>
      </w:r>
      <w:r w:rsidR="007A5971" w:rsidRPr="002A0251">
        <w:rPr>
          <w:rFonts w:hint="eastAsia"/>
          <w:lang w:val="en-US"/>
        </w:rPr>
        <w:t>3</w:t>
      </w:r>
      <w:r w:rsidR="004F5322" w:rsidRPr="002A0251">
        <w:rPr>
          <w:lang w:val="en-US"/>
        </w:rPr>
        <w:t>,</w:t>
      </w:r>
      <w:r w:rsidR="007A5971" w:rsidRPr="002A0251">
        <w:rPr>
          <w:rFonts w:hint="eastAsia"/>
          <w:lang w:val="en-US"/>
        </w:rPr>
        <w:t>679</w:t>
      </w:r>
      <w:r w:rsidR="004F5322" w:rsidRPr="002A0251">
        <w:rPr>
          <w:lang w:val="en-US"/>
        </w:rPr>
        <w:t xml:space="preserve"> - </w:t>
      </w:r>
      <w:r w:rsidR="007A5971" w:rsidRPr="002A0251">
        <w:rPr>
          <w:rFonts w:hint="eastAsia"/>
          <w:lang w:val="en-US"/>
        </w:rPr>
        <w:t>4</w:t>
      </w:r>
      <w:r w:rsidR="004F5322" w:rsidRPr="002A0251">
        <w:rPr>
          <w:lang w:val="en-US"/>
        </w:rPr>
        <w:t>,</w:t>
      </w:r>
      <w:r w:rsidR="007A5971" w:rsidRPr="002A0251">
        <w:rPr>
          <w:rFonts w:hint="eastAsia"/>
          <w:lang w:val="en-US"/>
        </w:rPr>
        <w:t>376</w:t>
      </w:r>
      <w:r w:rsidR="004F5322" w:rsidRPr="002A0251">
        <w:rPr>
          <w:lang w:val="en-US"/>
        </w:rPr>
        <w:t>]</w:t>
      </w:r>
      <w:r w:rsidR="00C20B98" w:rsidRPr="002A0251">
        <w:rPr>
          <w:rFonts w:hint="eastAsia"/>
          <w:lang w:val="en-US"/>
        </w:rPr>
        <w:t xml:space="preserve"> </w:t>
      </w:r>
      <w:r w:rsidR="00260A60" w:rsidRPr="002A0251">
        <w:rPr>
          <w:rFonts w:hint="eastAsia"/>
        </w:rPr>
        <w:t>by</w:t>
      </w:r>
      <w:r w:rsidR="004257A0" w:rsidRPr="002A0251">
        <w:rPr>
          <w:rFonts w:hint="eastAsia"/>
        </w:rPr>
        <w:t xml:space="preserve"> 202</w:t>
      </w:r>
      <w:r w:rsidR="00093854" w:rsidRPr="002A0251">
        <w:rPr>
          <w:rFonts w:hint="eastAsia"/>
        </w:rPr>
        <w:t>0</w:t>
      </w:r>
      <w:r w:rsidR="00DD5AD5" w:rsidRPr="002A0251">
        <w:rPr>
          <w:rFonts w:hint="eastAsia"/>
        </w:rPr>
        <w:t>.</w:t>
      </w:r>
      <w:r w:rsidR="007A5971" w:rsidRPr="002A0251">
        <w:rPr>
          <w:rFonts w:hint="eastAsia"/>
        </w:rPr>
        <w:t xml:space="preserve"> </w:t>
      </w:r>
      <w:r w:rsidR="00B32D8B" w:rsidRPr="002A0251">
        <w:t>The percent</w:t>
      </w:r>
      <w:r w:rsidR="00E334EE" w:rsidRPr="002A0251">
        <w:rPr>
          <w:rFonts w:hint="eastAsia"/>
        </w:rPr>
        <w:t>age</w:t>
      </w:r>
      <w:r w:rsidR="0041282D" w:rsidRPr="002A0251">
        <w:rPr>
          <w:rFonts w:hint="eastAsia"/>
        </w:rPr>
        <w:t xml:space="preserve"> </w:t>
      </w:r>
      <w:r w:rsidR="00260A60" w:rsidRPr="002A0251">
        <w:rPr>
          <w:rFonts w:hint="eastAsia"/>
        </w:rPr>
        <w:t>cases averted also rose steadily</w:t>
      </w:r>
      <w:r w:rsidR="00EB4D9D" w:rsidRPr="002A0251">
        <w:rPr>
          <w:rFonts w:hint="eastAsia"/>
        </w:rPr>
        <w:t xml:space="preserve"> to</w:t>
      </w:r>
      <w:r w:rsidR="0041282D" w:rsidRPr="002A0251">
        <w:rPr>
          <w:rFonts w:hint="eastAsia"/>
        </w:rPr>
        <w:t xml:space="preserve"> </w:t>
      </w:r>
      <w:r w:rsidR="007A5971" w:rsidRPr="002A0251">
        <w:rPr>
          <w:rFonts w:hint="eastAsia"/>
        </w:rPr>
        <w:t>32.3</w:t>
      </w:r>
      <w:r w:rsidR="006B235C" w:rsidRPr="002A0251">
        <w:rPr>
          <w:rFonts w:hint="eastAsia"/>
          <w:lang w:val="en-US"/>
        </w:rPr>
        <w:t>%</w:t>
      </w:r>
      <w:r w:rsidR="006B235C" w:rsidRPr="002A0251">
        <w:rPr>
          <w:lang w:val="en-US"/>
        </w:rPr>
        <w:t xml:space="preserve"> [IQR: </w:t>
      </w:r>
      <w:r w:rsidR="007A5971" w:rsidRPr="002A0251">
        <w:rPr>
          <w:rFonts w:hint="eastAsia"/>
          <w:lang w:val="en-US"/>
        </w:rPr>
        <w:t xml:space="preserve">29.1 - </w:t>
      </w:r>
      <w:r w:rsidR="006B235C" w:rsidRPr="002A0251">
        <w:rPr>
          <w:lang w:val="en-US"/>
        </w:rPr>
        <w:t>3</w:t>
      </w:r>
      <w:r w:rsidR="007A5971" w:rsidRPr="002A0251">
        <w:rPr>
          <w:rFonts w:hint="eastAsia"/>
          <w:lang w:val="en-US"/>
        </w:rPr>
        <w:t>5.2</w:t>
      </w:r>
      <w:r w:rsidR="006B235C" w:rsidRPr="002A0251">
        <w:rPr>
          <w:lang w:val="en-US"/>
        </w:rPr>
        <w:t>]</w:t>
      </w:r>
      <w:r w:rsidR="0049285E" w:rsidRPr="002A0251">
        <w:rPr>
          <w:rFonts w:hint="eastAsia"/>
          <w:lang w:val="en-US"/>
        </w:rPr>
        <w:t xml:space="preserve"> </w:t>
      </w:r>
      <w:r w:rsidR="0041282D" w:rsidRPr="002A0251">
        <w:rPr>
          <w:rFonts w:hint="eastAsia"/>
        </w:rPr>
        <w:t>in 202</w:t>
      </w:r>
      <w:r w:rsidR="00EB4D9D" w:rsidRPr="002A0251">
        <w:rPr>
          <w:rFonts w:hint="eastAsia"/>
        </w:rPr>
        <w:t>0</w:t>
      </w:r>
      <w:r w:rsidR="00BE2DE0" w:rsidRPr="002A0251">
        <w:rPr>
          <w:rFonts w:hint="eastAsia"/>
        </w:rPr>
        <w:t>, assuming a 9-week delay in ORI implementation</w:t>
      </w:r>
      <w:r w:rsidR="007A5971" w:rsidRPr="002A0251">
        <w:rPr>
          <w:rFonts w:hint="eastAsia"/>
        </w:rPr>
        <w:t xml:space="preserve"> with 75% coverage</w:t>
      </w:r>
      <w:r w:rsidR="00260A60" w:rsidRPr="002A0251">
        <w:rPr>
          <w:rFonts w:hint="eastAsia"/>
        </w:rPr>
        <w:t>.</w:t>
      </w:r>
      <w:r w:rsidR="00C20B98" w:rsidRPr="002A0251">
        <w:rPr>
          <w:rFonts w:hint="eastAsia"/>
        </w:rPr>
        <w:t xml:space="preserve"> These values increase further if ORIs are prioritized to longer outbreaks. If outbreaks are targeted to top 25% of outbreaks by duration, case averted increased to </w:t>
      </w:r>
      <w:r w:rsidR="00C20B98" w:rsidRPr="002A0251">
        <w:t xml:space="preserve">7,805 </w:t>
      </w:r>
      <w:r w:rsidR="00C20B98" w:rsidRPr="002A0251">
        <w:rPr>
          <w:rFonts w:hint="eastAsia"/>
        </w:rPr>
        <w:t xml:space="preserve">[IQR: </w:t>
      </w:r>
      <w:r w:rsidR="00C20B98" w:rsidRPr="002A0251">
        <w:t>7,126 - 8,438</w:t>
      </w:r>
      <w:r w:rsidR="00C20B98" w:rsidRPr="002A0251">
        <w:rPr>
          <w:rFonts w:hint="eastAsia"/>
        </w:rPr>
        <w:t xml:space="preserve">], corresponding to </w:t>
      </w:r>
      <w:r w:rsidR="00C20B98" w:rsidRPr="002A0251">
        <w:t>41.3</w:t>
      </w:r>
      <w:r w:rsidR="00C20B98" w:rsidRPr="002A0251">
        <w:rPr>
          <w:rFonts w:hint="eastAsia"/>
        </w:rPr>
        <w:t>%</w:t>
      </w:r>
      <w:r w:rsidR="00C20B98" w:rsidRPr="002A0251">
        <w:t xml:space="preserve"> </w:t>
      </w:r>
      <w:r w:rsidR="00C20B98" w:rsidRPr="002A0251">
        <w:rPr>
          <w:rFonts w:hint="eastAsia"/>
        </w:rPr>
        <w:t xml:space="preserve">[IQR: </w:t>
      </w:r>
      <w:r w:rsidR="00C20B98" w:rsidRPr="002A0251">
        <w:t>37.6 - 44.8</w:t>
      </w:r>
      <w:r w:rsidR="00C20B98" w:rsidRPr="002A0251">
        <w:rPr>
          <w:rFonts w:hint="eastAsia"/>
        </w:rPr>
        <w:t xml:space="preserve">] under the same conditions of 9-week delay in ORI implementation with 70% coverage. </w:t>
      </w:r>
      <w:r w:rsidR="00260A60" w:rsidRPr="002A0251">
        <w:t xml:space="preserve">These </w:t>
      </w:r>
      <w:r w:rsidR="00C20B98" w:rsidRPr="002A0251">
        <w:rPr>
          <w:rFonts w:hint="eastAsia"/>
        </w:rPr>
        <w:t>e</w:t>
      </w:r>
      <w:r w:rsidR="00260A60" w:rsidRPr="002A0251">
        <w:t>stimates</w:t>
      </w:r>
      <w:r w:rsidR="00C20B98" w:rsidRPr="002A0251">
        <w:rPr>
          <w:rFonts w:hint="eastAsia"/>
        </w:rPr>
        <w:t xml:space="preserve"> across aggregated outbreaks</w:t>
      </w:r>
      <w:r w:rsidR="00260A60" w:rsidRPr="002A0251">
        <w:t xml:space="preserve"> contrast with the lower median impact observed when vaccination scenarios were evaluated at the level of individual outbreaks—e.g., </w:t>
      </w:r>
      <w:r w:rsidR="007A5971" w:rsidRPr="002A0251">
        <w:t>12.3 [IQR: 1.7 - 34.2]</w:t>
      </w:r>
      <w:r w:rsidR="007A5971" w:rsidRPr="002A0251">
        <w:rPr>
          <w:rFonts w:hint="eastAsia"/>
        </w:rPr>
        <w:t xml:space="preserve"> </w:t>
      </w:r>
      <w:r w:rsidR="00260A60" w:rsidRPr="002A0251">
        <w:t>under a comparable implementation delay</w:t>
      </w:r>
      <w:r w:rsidR="009810DC" w:rsidRPr="002A0251">
        <w:rPr>
          <w:rFonts w:hint="eastAsia"/>
        </w:rPr>
        <w:t xml:space="preserve"> (</w:t>
      </w:r>
      <w:r w:rsidR="009818F3" w:rsidRPr="002A0251">
        <w:rPr>
          <w:rFonts w:hint="eastAsia"/>
        </w:rPr>
        <w:t xml:space="preserve">as </w:t>
      </w:r>
      <w:r w:rsidR="00344F4D" w:rsidRPr="002A0251">
        <w:rPr>
          <w:rFonts w:hint="eastAsia"/>
        </w:rPr>
        <w:t xml:space="preserve">previously </w:t>
      </w:r>
      <w:r w:rsidR="009818F3" w:rsidRPr="002A0251">
        <w:rPr>
          <w:rFonts w:hint="eastAsia"/>
        </w:rPr>
        <w:t xml:space="preserve">illustrated in </w:t>
      </w:r>
      <w:r w:rsidR="009810DC" w:rsidRPr="002A0251">
        <w:rPr>
          <w:rFonts w:hint="eastAsia"/>
          <w:b/>
          <w:bCs/>
        </w:rPr>
        <w:t>Table2</w:t>
      </w:r>
      <w:r w:rsidR="009818F3" w:rsidRPr="002A0251">
        <w:rPr>
          <w:rFonts w:hint="eastAsia"/>
        </w:rPr>
        <w:t xml:space="preserve"> and </w:t>
      </w:r>
      <w:r w:rsidR="009810DC" w:rsidRPr="002A0251">
        <w:rPr>
          <w:rFonts w:hint="eastAsia"/>
          <w:b/>
          <w:bCs/>
        </w:rPr>
        <w:t>Figure 3</w:t>
      </w:r>
      <w:r w:rsidR="009810DC" w:rsidRPr="002A0251">
        <w:rPr>
          <w:rFonts w:hint="eastAsia"/>
        </w:rPr>
        <w:t>)</w:t>
      </w:r>
      <w:r w:rsidR="004257A0" w:rsidRPr="002A0251">
        <w:rPr>
          <w:rFonts w:hint="eastAsia"/>
        </w:rPr>
        <w:t xml:space="preserve">. </w:t>
      </w:r>
    </w:p>
    <w:p w14:paraId="04F4F890" w14:textId="7715A553" w:rsidR="00A3640F" w:rsidRPr="002A0251" w:rsidRDefault="00A3640F" w:rsidP="00A3640F">
      <w:pPr>
        <w:pStyle w:val="Heading4"/>
      </w:pPr>
      <w:r w:rsidRPr="002A0251">
        <w:t>Efficiency and cost</w:t>
      </w:r>
      <w:r w:rsidR="00C20B98" w:rsidRPr="002A0251">
        <w:rPr>
          <w:rFonts w:hint="eastAsia"/>
        </w:rPr>
        <w:t xml:space="preserve"> effectiveness</w:t>
      </w:r>
    </w:p>
    <w:p w14:paraId="589D4CBB" w14:textId="759E5675" w:rsidR="005D7F75" w:rsidRPr="002A0251" w:rsidRDefault="0026334F" w:rsidP="005D7F75">
      <w:pPr>
        <w:rPr>
          <w:color w:val="000000"/>
        </w:rPr>
      </w:pPr>
      <w:r w:rsidRPr="002A0251">
        <w:rPr>
          <w:rFonts w:hint="eastAsia"/>
        </w:rPr>
        <w:t>C</w:t>
      </w:r>
      <w:r w:rsidR="00372943" w:rsidRPr="002A0251">
        <w:rPr>
          <w:rFonts w:hint="eastAsia"/>
        </w:rPr>
        <w:t>ase</w:t>
      </w:r>
      <w:r w:rsidR="00A10060" w:rsidRPr="002A0251">
        <w:rPr>
          <w:rFonts w:hint="eastAsia"/>
        </w:rPr>
        <w:t>s</w:t>
      </w:r>
      <w:r w:rsidR="00372943" w:rsidRPr="002A0251">
        <w:rPr>
          <w:rFonts w:hint="eastAsia"/>
        </w:rPr>
        <w:t xml:space="preserve"> averted per </w:t>
      </w:r>
      <w:r w:rsidR="00B32D8B" w:rsidRPr="002A0251">
        <w:rPr>
          <w:rFonts w:hint="eastAsia"/>
        </w:rPr>
        <w:t>1,000 OCVs</w:t>
      </w:r>
      <w:r w:rsidR="00372943" w:rsidRPr="002A0251">
        <w:rPr>
          <w:rFonts w:hint="eastAsia"/>
        </w:rPr>
        <w:t xml:space="preserve"> (</w:t>
      </w:r>
      <w:r w:rsidR="00372943" w:rsidRPr="002A0251">
        <w:rPr>
          <w:rFonts w:hint="eastAsia"/>
          <w:b/>
          <w:bCs/>
        </w:rPr>
        <w:t xml:space="preserve">Figure </w:t>
      </w:r>
      <w:r w:rsidR="003E19A6" w:rsidRPr="002A0251">
        <w:rPr>
          <w:rFonts w:hint="eastAsia"/>
          <w:b/>
          <w:bCs/>
        </w:rPr>
        <w:t>5</w:t>
      </w:r>
      <w:r w:rsidR="00372943" w:rsidRPr="002A0251">
        <w:rPr>
          <w:rFonts w:hint="eastAsia"/>
          <w:b/>
          <w:bCs/>
        </w:rPr>
        <w:t>D</w:t>
      </w:r>
      <w:r w:rsidR="00372943" w:rsidRPr="002A0251">
        <w:rPr>
          <w:rFonts w:hint="eastAsia"/>
        </w:rPr>
        <w:t>)</w:t>
      </w:r>
      <w:r w:rsidRPr="002A0251">
        <w:rPr>
          <w:rFonts w:hint="eastAsia"/>
        </w:rPr>
        <w:t xml:space="preserve"> tended to increase while the cost per case averted (</w:t>
      </w:r>
      <w:r w:rsidRPr="002A0251">
        <w:rPr>
          <w:rFonts w:hint="eastAsia"/>
          <w:b/>
          <w:bCs/>
        </w:rPr>
        <w:t xml:space="preserve">Figure </w:t>
      </w:r>
      <w:r w:rsidR="003E19A6" w:rsidRPr="002A0251">
        <w:rPr>
          <w:rFonts w:hint="eastAsia"/>
          <w:b/>
          <w:bCs/>
        </w:rPr>
        <w:t>5</w:t>
      </w:r>
      <w:r w:rsidRPr="002A0251">
        <w:rPr>
          <w:rFonts w:hint="eastAsia"/>
          <w:b/>
          <w:bCs/>
        </w:rPr>
        <w:t>E</w:t>
      </w:r>
      <w:r w:rsidRPr="002A0251">
        <w:rPr>
          <w:rFonts w:hint="eastAsia"/>
        </w:rPr>
        <w:t xml:space="preserve">) and the cost per DALY averted </w:t>
      </w:r>
      <w:r w:rsidR="00BD6493" w:rsidRPr="002A0251">
        <w:rPr>
          <w:rFonts w:hint="eastAsia"/>
        </w:rPr>
        <w:t>(</w:t>
      </w:r>
      <w:r w:rsidR="00BD6493" w:rsidRPr="002A0251">
        <w:rPr>
          <w:rFonts w:hint="eastAsia"/>
          <w:b/>
          <w:bCs/>
        </w:rPr>
        <w:t xml:space="preserve">Figure </w:t>
      </w:r>
      <w:r w:rsidR="003E19A6" w:rsidRPr="002A0251">
        <w:rPr>
          <w:rFonts w:hint="eastAsia"/>
          <w:b/>
          <w:bCs/>
        </w:rPr>
        <w:t>5</w:t>
      </w:r>
      <w:r w:rsidR="00BD6493" w:rsidRPr="002A0251">
        <w:rPr>
          <w:rFonts w:hint="eastAsia"/>
          <w:b/>
          <w:bCs/>
        </w:rPr>
        <w:t>F</w:t>
      </w:r>
      <w:r w:rsidR="00BD6493" w:rsidRPr="002A0251">
        <w:rPr>
          <w:rFonts w:hint="eastAsia"/>
        </w:rPr>
        <w:t xml:space="preserve">) </w:t>
      </w:r>
      <w:r w:rsidRPr="002A0251">
        <w:rPr>
          <w:rFonts w:hint="eastAsia"/>
        </w:rPr>
        <w:t xml:space="preserve">tended to </w:t>
      </w:r>
      <w:r w:rsidR="00534B1A" w:rsidRPr="002A0251">
        <w:t>decrease</w:t>
      </w:r>
      <w:r w:rsidRPr="002A0251">
        <w:rPr>
          <w:rFonts w:hint="eastAsia"/>
        </w:rPr>
        <w:t xml:space="preserve"> as the years went by and the number of OCV doses used increased. Also, variability</w:t>
      </w:r>
      <w:r w:rsidR="00BD6493" w:rsidRPr="002A0251">
        <w:rPr>
          <w:rFonts w:hint="eastAsia"/>
        </w:rPr>
        <w:t xml:space="preserve"> in these metrics</w:t>
      </w:r>
      <w:r w:rsidRPr="002A0251">
        <w:rPr>
          <w:rFonts w:hint="eastAsia"/>
        </w:rPr>
        <w:t xml:space="preserve"> decreased</w:t>
      </w:r>
      <w:r w:rsidR="00711225" w:rsidRPr="002A0251">
        <w:t xml:space="preserve"> as the number of deployed</w:t>
      </w:r>
      <w:r w:rsidR="002B77C2" w:rsidRPr="002A0251">
        <w:rPr>
          <w:rFonts w:hint="eastAsia"/>
        </w:rPr>
        <w:t xml:space="preserve"> </w:t>
      </w:r>
      <w:r w:rsidR="00265040" w:rsidRPr="002A0251">
        <w:rPr>
          <w:rFonts w:hint="eastAsia"/>
        </w:rPr>
        <w:t>doses</w:t>
      </w:r>
      <w:r w:rsidR="00711225" w:rsidRPr="002A0251">
        <w:t xml:space="preserve"> increased.</w:t>
      </w:r>
      <w:r w:rsidR="00B32D8B" w:rsidRPr="002A0251">
        <w:rPr>
          <w:rFonts w:hint="eastAsia"/>
        </w:rPr>
        <w:t xml:space="preserve"> </w:t>
      </w:r>
      <w:r w:rsidR="00657355" w:rsidRPr="002A0251">
        <w:rPr>
          <w:rFonts w:hint="eastAsia"/>
        </w:rPr>
        <w:t xml:space="preserve">By 2020, </w:t>
      </w:r>
      <w:r w:rsidR="00711225" w:rsidRPr="002A0251">
        <w:rPr>
          <w:rFonts w:hint="eastAsia"/>
        </w:rPr>
        <w:t>the estimated c</w:t>
      </w:r>
      <w:r w:rsidR="00B32D8B" w:rsidRPr="002A0251">
        <w:rPr>
          <w:rFonts w:hint="eastAsia"/>
        </w:rPr>
        <w:t xml:space="preserve">ase averted per 1,000 OCVs were </w:t>
      </w:r>
      <w:r w:rsidR="00547B10" w:rsidRPr="002A0251">
        <w:rPr>
          <w:lang w:val="en-US"/>
        </w:rPr>
        <w:t>0.409 [IQR: 0.374 - 0.451]</w:t>
      </w:r>
      <w:r w:rsidR="00B32D8B" w:rsidRPr="002A0251">
        <w:rPr>
          <w:rFonts w:hint="eastAsia"/>
        </w:rPr>
        <w:t>,</w:t>
      </w:r>
      <w:r w:rsidR="00B67AF4" w:rsidRPr="002A0251">
        <w:rPr>
          <w:rFonts w:hint="eastAsia"/>
        </w:rPr>
        <w:t xml:space="preserve"> which could increase to</w:t>
      </w:r>
      <w:r w:rsidR="00B32D8B" w:rsidRPr="002A0251">
        <w:rPr>
          <w:rFonts w:hint="eastAsia"/>
        </w:rPr>
        <w:t xml:space="preserve"> </w:t>
      </w:r>
      <w:r w:rsidR="00B67AF4" w:rsidRPr="002A0251">
        <w:t>0.736 [IQR: 0.663 - 0.813]</w:t>
      </w:r>
      <w:r w:rsidR="00B67AF4" w:rsidRPr="002A0251">
        <w:rPr>
          <w:rFonts w:hint="eastAsia"/>
        </w:rPr>
        <w:t xml:space="preserve"> if top quartile of outbreaks by duration are prioritized. These median values are substantially higher </w:t>
      </w:r>
      <w:r w:rsidR="00711225" w:rsidRPr="002A0251">
        <w:rPr>
          <w:rFonts w:hint="eastAsia"/>
        </w:rPr>
        <w:t xml:space="preserve">than </w:t>
      </w:r>
      <w:r w:rsidR="00547B10" w:rsidRPr="002A0251">
        <w:rPr>
          <w:lang w:val="en-US"/>
        </w:rPr>
        <w:t>0.151 [IQR: 0.013 - 0.892]</w:t>
      </w:r>
      <w:r w:rsidR="00CF1D2D" w:rsidRPr="002A0251">
        <w:rPr>
          <w:rFonts w:hint="eastAsia"/>
          <w:lang w:val="en-US"/>
        </w:rPr>
        <w:t xml:space="preserve"> </w:t>
      </w:r>
      <w:r w:rsidR="00B32D8B" w:rsidRPr="002A0251">
        <w:rPr>
          <w:rFonts w:hint="eastAsia"/>
          <w:lang w:val="en-US"/>
        </w:rPr>
        <w:t>per 1,000 OCVs</w:t>
      </w:r>
      <w:r w:rsidR="00711225" w:rsidRPr="002A0251">
        <w:rPr>
          <w:rFonts w:hint="eastAsia"/>
          <w:lang w:val="en-US"/>
        </w:rPr>
        <w:t xml:space="preserve"> when</w:t>
      </w:r>
      <w:r w:rsidR="00A3640F" w:rsidRPr="002A0251">
        <w:rPr>
          <w:rFonts w:hint="eastAsia"/>
          <w:lang w:val="en-US"/>
        </w:rPr>
        <w:t xml:space="preserve"> the estimate was </w:t>
      </w:r>
      <w:r w:rsidR="00662D4B" w:rsidRPr="002A0251">
        <w:rPr>
          <w:rFonts w:hint="eastAsia"/>
          <w:lang w:val="en-US"/>
        </w:rPr>
        <w:t>e</w:t>
      </w:r>
      <w:r w:rsidR="00A3640F" w:rsidRPr="002A0251">
        <w:rPr>
          <w:rFonts w:hint="eastAsia"/>
          <w:lang w:val="en-US"/>
        </w:rPr>
        <w:t xml:space="preserve">valuated at the individual outbreak level. </w:t>
      </w:r>
      <w:r w:rsidR="0047646C" w:rsidRPr="002A0251">
        <w:rPr>
          <w:rFonts w:hint="eastAsia"/>
        </w:rPr>
        <w:t>T</w:t>
      </w:r>
      <w:r w:rsidR="00711225" w:rsidRPr="002A0251">
        <w:rPr>
          <w:rFonts w:hint="eastAsia"/>
        </w:rPr>
        <w:t>he c</w:t>
      </w:r>
      <w:r w:rsidR="00B32D8B" w:rsidRPr="002A0251">
        <w:rPr>
          <w:rFonts w:hint="eastAsia"/>
        </w:rPr>
        <w:t xml:space="preserve">ost per case averted were </w:t>
      </w:r>
      <w:r w:rsidR="00711225" w:rsidRPr="002A0251">
        <w:t>US$</w:t>
      </w:r>
      <w:r w:rsidR="004632B6" w:rsidRPr="002A0251">
        <w:rPr>
          <w:rFonts w:hint="eastAsia"/>
        </w:rPr>
        <w:t xml:space="preserve"> </w:t>
      </w:r>
      <w:r w:rsidR="00547B10" w:rsidRPr="002A0251">
        <w:rPr>
          <w:lang w:val="en-US"/>
        </w:rPr>
        <w:t>9,035 [IQR: 8,142 - 9,945]</w:t>
      </w:r>
      <w:r w:rsidR="00B67AF4" w:rsidRPr="002A0251">
        <w:rPr>
          <w:rFonts w:hint="eastAsia"/>
          <w:lang w:val="en-US"/>
        </w:rPr>
        <w:t>,which could be reduced to</w:t>
      </w:r>
      <w:r w:rsidR="00547B10" w:rsidRPr="002A0251">
        <w:rPr>
          <w:rFonts w:hint="eastAsia"/>
          <w:lang w:val="en-US"/>
        </w:rPr>
        <w:t xml:space="preserve"> </w:t>
      </w:r>
      <w:r w:rsidR="00B67AF4" w:rsidRPr="002A0251">
        <w:rPr>
          <w:lang w:val="en-US"/>
        </w:rPr>
        <w:t>4,498 [IQR: 4,017 - 5,054]</w:t>
      </w:r>
      <w:r w:rsidR="00B67AF4" w:rsidRPr="002A0251">
        <w:rPr>
          <w:rFonts w:hint="eastAsia"/>
          <w:lang w:val="en-US"/>
        </w:rPr>
        <w:t xml:space="preserve"> if top quartile of outbreaks by duration are prioritized. These values again are </w:t>
      </w:r>
      <w:r w:rsidR="004632B6" w:rsidRPr="002A0251">
        <w:rPr>
          <w:rFonts w:hint="eastAsia"/>
          <w:lang w:val="en-US"/>
        </w:rPr>
        <w:t xml:space="preserve">much lower than </w:t>
      </w:r>
      <w:r w:rsidR="0047646C" w:rsidRPr="002A0251">
        <w:t>US$</w:t>
      </w:r>
      <w:r w:rsidR="0047646C" w:rsidRPr="002A0251">
        <w:rPr>
          <w:rFonts w:hint="eastAsia"/>
        </w:rPr>
        <w:t xml:space="preserve"> </w:t>
      </w:r>
      <w:r w:rsidR="00547B10" w:rsidRPr="002A0251">
        <w:rPr>
          <w:lang w:val="en-US"/>
        </w:rPr>
        <w:t>13,045 [IQR: 2,546 - 59,533]</w:t>
      </w:r>
      <w:r w:rsidR="00B67AF4" w:rsidRPr="002A0251">
        <w:rPr>
          <w:rFonts w:hint="eastAsia"/>
          <w:lang w:val="en-US"/>
        </w:rPr>
        <w:t xml:space="preserve"> </w:t>
      </w:r>
      <w:r w:rsidR="00711225" w:rsidRPr="002A0251">
        <w:rPr>
          <w:lang w:val="en-US"/>
        </w:rPr>
        <w:t>when evaluated for individual outbreaks</w:t>
      </w:r>
      <w:r w:rsidR="00E27257" w:rsidRPr="002A0251">
        <w:rPr>
          <w:lang w:val="en-US"/>
        </w:rPr>
        <w:t xml:space="preserve"> </w:t>
      </w:r>
      <w:r w:rsidR="004632B6" w:rsidRPr="002A0251">
        <w:rPr>
          <w:rFonts w:hint="eastAsia"/>
          <w:lang w:val="en-US"/>
        </w:rPr>
        <w:t>(</w:t>
      </w:r>
      <w:r w:rsidR="00B67AF4" w:rsidRPr="002A0251">
        <w:rPr>
          <w:rFonts w:hint="eastAsia"/>
          <w:lang w:val="en-US"/>
        </w:rPr>
        <w:t xml:space="preserve">as previously </w:t>
      </w:r>
      <w:r w:rsidR="00B67AF4" w:rsidRPr="002A0251">
        <w:rPr>
          <w:rFonts w:hint="eastAsia"/>
          <w:lang w:val="en-US"/>
        </w:rPr>
        <w:lastRenderedPageBreak/>
        <w:t xml:space="preserve">shown in </w:t>
      </w:r>
      <w:r w:rsidR="00E27257" w:rsidRPr="002A0251">
        <w:rPr>
          <w:b/>
          <w:bCs/>
          <w:color w:val="000000"/>
        </w:rPr>
        <w:t xml:space="preserve">Table </w:t>
      </w:r>
      <w:r w:rsidR="0085544E" w:rsidRPr="002A0251">
        <w:rPr>
          <w:rFonts w:hint="eastAsia"/>
          <w:b/>
          <w:bCs/>
          <w:color w:val="000000"/>
        </w:rPr>
        <w:t>3</w:t>
      </w:r>
      <w:r w:rsidR="00E27257" w:rsidRPr="002A0251">
        <w:rPr>
          <w:color w:val="000000"/>
        </w:rPr>
        <w:t>).</w:t>
      </w:r>
      <w:r w:rsidR="005D7F75" w:rsidRPr="002A0251">
        <w:rPr>
          <w:rFonts w:hint="eastAsia"/>
          <w:color w:val="000000"/>
        </w:rPr>
        <w:t xml:space="preserve"> Similarly, the cost per DALY averted was </w:t>
      </w:r>
      <w:r w:rsidR="0047646C" w:rsidRPr="002A0251">
        <w:t>US$</w:t>
      </w:r>
      <w:r w:rsidR="0047646C" w:rsidRPr="002A0251">
        <w:rPr>
          <w:rFonts w:hint="eastAsia"/>
        </w:rPr>
        <w:t xml:space="preserve"> </w:t>
      </w:r>
      <w:r w:rsidR="00547B10" w:rsidRPr="002A0251">
        <w:rPr>
          <w:color w:val="000000"/>
          <w:lang w:val="en-US"/>
        </w:rPr>
        <w:t>27,307 [IQR: 23,727 - 31,423]</w:t>
      </w:r>
      <w:r w:rsidR="0047646C" w:rsidRPr="002A0251">
        <w:rPr>
          <w:rFonts w:hint="eastAsia"/>
          <w:color w:val="000000"/>
          <w:lang w:val="en-US"/>
        </w:rPr>
        <w:t xml:space="preserve">, </w:t>
      </w:r>
      <w:r w:rsidR="00B67AF4" w:rsidRPr="002A0251">
        <w:rPr>
          <w:rFonts w:hint="eastAsia"/>
          <w:color w:val="000000"/>
          <w:lang w:val="en-US"/>
        </w:rPr>
        <w:t xml:space="preserve">which could decrease to </w:t>
      </w:r>
      <w:r w:rsidR="00B67AF4" w:rsidRPr="002A0251">
        <w:t>US$</w:t>
      </w:r>
      <w:r w:rsidR="00B67AF4" w:rsidRPr="002A0251">
        <w:rPr>
          <w:rFonts w:hint="eastAsia"/>
        </w:rPr>
        <w:t xml:space="preserve"> </w:t>
      </w:r>
      <w:r w:rsidR="00B67AF4" w:rsidRPr="002A0251">
        <w:rPr>
          <w:color w:val="000000"/>
          <w:lang w:val="en-US"/>
        </w:rPr>
        <w:t>10,695 [IQR: 9,807 - 11,761]</w:t>
      </w:r>
      <w:r w:rsidR="00B67AF4" w:rsidRPr="002A0251">
        <w:rPr>
          <w:rFonts w:hint="eastAsia"/>
          <w:color w:val="000000"/>
          <w:lang w:val="en-US"/>
        </w:rPr>
        <w:t xml:space="preserve"> when ORIs were prioritized to the top quartile of outbreak by duration. The median values are again</w:t>
      </w:r>
      <w:r w:rsidR="0047646C" w:rsidRPr="002A0251">
        <w:rPr>
          <w:rFonts w:hint="eastAsia"/>
          <w:color w:val="000000"/>
          <w:lang w:val="en-US"/>
        </w:rPr>
        <w:t xml:space="preserve"> much lower than </w:t>
      </w:r>
      <w:r w:rsidR="0047646C" w:rsidRPr="002A0251">
        <w:t>US$</w:t>
      </w:r>
      <w:r w:rsidR="0047646C" w:rsidRPr="002A0251">
        <w:rPr>
          <w:rFonts w:hint="eastAsia"/>
        </w:rPr>
        <w:t xml:space="preserve"> </w:t>
      </w:r>
      <w:r w:rsidR="00547B10" w:rsidRPr="002A0251">
        <w:rPr>
          <w:color w:val="000000"/>
          <w:lang w:val="en-US"/>
        </w:rPr>
        <w:t>1,744,390 [IQR: 11,650 - 40,068,121]</w:t>
      </w:r>
      <w:r w:rsidR="0047646C" w:rsidRPr="002A0251">
        <w:rPr>
          <w:lang w:val="en-US"/>
        </w:rPr>
        <w:t xml:space="preserve"> when evaluated for individual outbreaks</w:t>
      </w:r>
      <w:r w:rsidR="0047646C" w:rsidRPr="002A0251">
        <w:rPr>
          <w:rFonts w:hint="eastAsia"/>
          <w:lang w:val="en-US"/>
        </w:rPr>
        <w:t xml:space="preserve"> (</w:t>
      </w:r>
      <w:r w:rsidR="00B67AF4" w:rsidRPr="002A0251">
        <w:rPr>
          <w:rFonts w:hint="eastAsia"/>
          <w:lang w:val="en-US"/>
        </w:rPr>
        <w:t xml:space="preserve">as </w:t>
      </w:r>
      <w:r w:rsidR="000D466C" w:rsidRPr="002A0251">
        <w:rPr>
          <w:rFonts w:hint="eastAsia"/>
          <w:lang w:val="en-US"/>
        </w:rPr>
        <w:t xml:space="preserve">previously shown in </w:t>
      </w:r>
      <w:r w:rsidR="00B61FF5" w:rsidRPr="002A0251">
        <w:rPr>
          <w:rFonts w:hint="eastAsia"/>
          <w:b/>
          <w:bCs/>
          <w:color w:val="000000"/>
        </w:rPr>
        <w:t>Ta</w:t>
      </w:r>
      <w:r w:rsidR="0047646C" w:rsidRPr="002A0251">
        <w:rPr>
          <w:b/>
          <w:bCs/>
          <w:color w:val="000000"/>
        </w:rPr>
        <w:t xml:space="preserve">ble </w:t>
      </w:r>
      <w:r w:rsidR="0085544E" w:rsidRPr="002A0251">
        <w:rPr>
          <w:rFonts w:hint="eastAsia"/>
          <w:b/>
          <w:bCs/>
          <w:color w:val="000000"/>
        </w:rPr>
        <w:t>3</w:t>
      </w:r>
      <w:r w:rsidR="0047646C" w:rsidRPr="002A0251">
        <w:rPr>
          <w:color w:val="000000"/>
        </w:rPr>
        <w:t>).</w:t>
      </w:r>
      <w:r w:rsidR="00C91CA5" w:rsidRPr="002A0251">
        <w:rPr>
          <w:rFonts w:hint="eastAsia"/>
          <w:color w:val="000000"/>
        </w:rPr>
        <w:t xml:space="preserve">  </w:t>
      </w:r>
    </w:p>
    <w:p w14:paraId="6C707527" w14:textId="25958AFC" w:rsidR="005F544E" w:rsidRPr="002A0251" w:rsidRDefault="005F544E" w:rsidP="009810DC">
      <w:pPr>
        <w:rPr>
          <w:color w:val="000000"/>
        </w:rPr>
      </w:pPr>
    </w:p>
    <w:p w14:paraId="0AA52432" w14:textId="71251F4D" w:rsidR="000F26E2" w:rsidRPr="002A0251" w:rsidRDefault="0091383D" w:rsidP="00F57F15">
      <w:pPr>
        <w:pStyle w:val="Heading2"/>
      </w:pPr>
      <w:bookmarkStart w:id="31" w:name="_Toc184909209"/>
      <w:r w:rsidRPr="002A0251">
        <w:t>Discussion</w:t>
      </w:r>
      <w:bookmarkEnd w:id="31"/>
    </w:p>
    <w:p w14:paraId="164EFFE5" w14:textId="77777777" w:rsidR="008771FC" w:rsidRPr="002A0251" w:rsidRDefault="002063E9" w:rsidP="000F37C7">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We found that the timing of ORI is critical: the median percentage reduction in cases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when ORI was delayed from week 1 to week 9. This corresponds to a</w:t>
      </w:r>
      <w:r w:rsidR="00004374" w:rsidRPr="002A0251">
        <w:rPr>
          <w:rFonts w:hint="eastAsia"/>
        </w:rPr>
        <w:t>pproximately</w:t>
      </w:r>
      <w:r w:rsidR="00364F26" w:rsidRPr="002A0251">
        <w:t xml:space="preserve"> 1</w:t>
      </w:r>
      <w:r w:rsidR="0081024F" w:rsidRPr="002A0251">
        <w:rPr>
          <w:rFonts w:hint="eastAsia"/>
        </w:rPr>
        <w:t>5</w:t>
      </w:r>
      <w:r w:rsidR="00004374" w:rsidRPr="002A0251">
        <w:rPr>
          <w:rFonts w:hint="eastAsia"/>
        </w:rPr>
        <w:t>.3</w:t>
      </w:r>
      <w:r w:rsidR="00364F26" w:rsidRPr="002A0251">
        <w:t xml:space="preserve">% reduction in </w:t>
      </w:r>
      <w:r w:rsidR="00F031EA" w:rsidRPr="002A0251">
        <w:rPr>
          <w:rFonts w:hint="eastAsia"/>
        </w:rPr>
        <w:t xml:space="preserve">case averted </w:t>
      </w:r>
      <w:r w:rsidR="00353A49" w:rsidRPr="002A0251">
        <w:t>per week of delay in vaccination</w:t>
      </w:r>
      <w:r w:rsidR="00364F26" w:rsidRPr="002A0251">
        <w:t xml:space="preserve">, with the benefit halving approximately every </w:t>
      </w:r>
      <w:r w:rsidR="00004374" w:rsidRPr="002A0251">
        <w:rPr>
          <w:rFonts w:hint="eastAsia"/>
        </w:rPr>
        <w:t>4</w:t>
      </w:r>
      <w:r w:rsidR="0081024F" w:rsidRPr="002A0251">
        <w:rPr>
          <w:rFonts w:hint="eastAsia"/>
        </w:rPr>
        <w:t>.</w:t>
      </w:r>
      <w:r w:rsidR="00004374" w:rsidRPr="002A0251">
        <w:rPr>
          <w:rFonts w:hint="eastAsia"/>
        </w:rPr>
        <w:t>2</w:t>
      </w:r>
      <w:r w:rsidR="00364F26" w:rsidRPr="002A0251">
        <w:t xml:space="preserve"> weeks.</w:t>
      </w:r>
      <w:r w:rsidR="00F031EA" w:rsidRPr="002A0251">
        <w:t xml:space="preserve"> Vaccine efficiency showed a similar decline, dropping from roughly 0.7 to 0.1 cases averted per 1,000 vaccinated persons over the same delay interval.</w:t>
      </w:r>
      <w:r w:rsidR="00F031EA" w:rsidRPr="002A0251">
        <w:rPr>
          <w:rFonts w:hint="eastAsia"/>
        </w:rPr>
        <w:t xml:space="preserve"> </w:t>
      </w:r>
    </w:p>
    <w:p w14:paraId="5D8FA59E" w14:textId="77777777" w:rsidR="005935D8" w:rsidRPr="002A0251" w:rsidRDefault="005935D8" w:rsidP="008771FC"/>
    <w:p w14:paraId="1BD94316" w14:textId="0FB994D7" w:rsidR="008771FC" w:rsidRPr="002A0251" w:rsidRDefault="008771FC" w:rsidP="008771FC">
      <w:r w:rsidRPr="002A0251">
        <w:t xml:space="preserve">Our findings </w:t>
      </w:r>
      <w:r w:rsidRPr="002A0251">
        <w:rPr>
          <w:rFonts w:hint="eastAsia"/>
        </w:rPr>
        <w:t xml:space="preserve">also </w:t>
      </w:r>
      <w:r w:rsidRPr="002A0251">
        <w:t xml:space="preserve">highlight that </w:t>
      </w:r>
      <w:r w:rsidRPr="002A0251">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sidRPr="002A0251">
        <w:rPr>
          <w:rFonts w:hint="eastAsia"/>
        </w:rPr>
        <w:t xml:space="preserve"> (approximately </w:t>
      </w:r>
      <w:r w:rsidR="00637815" w:rsidRPr="002A0251">
        <w:t>2</w:t>
      </w:r>
      <w:r w:rsidR="00637815" w:rsidRPr="002A0251">
        <w:rPr>
          <w:rFonts w:hint="eastAsia"/>
        </w:rPr>
        <w:t>2</w:t>
      </w:r>
      <w:r w:rsidR="00637815" w:rsidRPr="002A0251">
        <w:t>.</w:t>
      </w:r>
      <w:r w:rsidR="00637815" w:rsidRPr="002A0251">
        <w:rPr>
          <w:rFonts w:hint="eastAsia"/>
        </w:rPr>
        <w:t xml:space="preserve">8%) </w:t>
      </w:r>
      <w:r w:rsidRPr="002A0251">
        <w:rPr>
          <w:rFonts w:hint="eastAsia"/>
        </w:rPr>
        <w:t>achieved by an ORI with 5-week delay across all outbreaks</w:t>
      </w:r>
      <w:r w:rsidR="00637815" w:rsidRPr="002A0251">
        <w:rPr>
          <w:rFonts w:hint="eastAsia"/>
        </w:rPr>
        <w:t xml:space="preserve"> </w:t>
      </w:r>
      <w:r w:rsidRPr="002A0251">
        <w:rPr>
          <w:rFonts w:hint="eastAsia"/>
        </w:rPr>
        <w:t>is comparable to that of a 13-week delay in outbreaks in the top quartile by duration (</w:t>
      </w:r>
      <w:r w:rsidRPr="002A0251">
        <w:t>2</w:t>
      </w:r>
      <w:r w:rsidR="00055F7A" w:rsidRPr="002A0251">
        <w:rPr>
          <w:rFonts w:hint="eastAsia"/>
        </w:rPr>
        <w:t>3</w:t>
      </w:r>
      <w:r w:rsidRPr="002A0251">
        <w:t>.</w:t>
      </w:r>
      <w:r w:rsidR="00055F7A" w:rsidRPr="002A0251">
        <w:rPr>
          <w:rFonts w:hint="eastAsia"/>
        </w:rPr>
        <w:t>3</w:t>
      </w:r>
      <w:r w:rsidRPr="002A0251">
        <w:rPr>
          <w:rFonts w:hint="eastAsia"/>
        </w:rPr>
        <w:t>%)</w:t>
      </w:r>
      <w:r w:rsidRPr="002A0251">
        <w:t>.</w:t>
      </w:r>
      <w:r w:rsidR="00637815" w:rsidRPr="002A0251">
        <w:rPr>
          <w:rFonts w:hint="eastAsia"/>
        </w:rPr>
        <w:t xml:space="preserve"> Similarly, OCV efficiency was 0.2 for an ORI with 5-week delay across all outbreaks whereas it was 0.5 in the top quartile by AR.</w:t>
      </w:r>
      <w:r w:rsidRPr="002A0251">
        <w:t xml:space="preserve"> This underscores the value of strategic prioritization: </w:t>
      </w:r>
      <w:r w:rsidRPr="002A0251">
        <w:rPr>
          <w:rFonts w:hint="eastAsia"/>
        </w:rPr>
        <w:t xml:space="preserve">directing limited OCV supplies to outbreaks with </w:t>
      </w:r>
      <w:r w:rsidRPr="002A0251">
        <w:t>a higher likelihood of being large</w:t>
      </w:r>
      <w:r w:rsidR="00637815" w:rsidRPr="002A0251">
        <w:rPr>
          <w:rFonts w:hint="eastAsia"/>
        </w:rPr>
        <w:t>,</w:t>
      </w:r>
      <w:r w:rsidRPr="002A0251">
        <w:t xml:space="preserve"> prolonged</w:t>
      </w:r>
      <w:r w:rsidR="00637815" w:rsidRPr="002A0251">
        <w:rPr>
          <w:rFonts w:hint="eastAsia"/>
        </w:rPr>
        <w:t>, or high AR</w:t>
      </w:r>
      <w:r w:rsidRPr="002A0251">
        <w:t xml:space="preserve"> can significantly amplify the overall effect</w:t>
      </w:r>
      <w:r w:rsidR="00637815" w:rsidRPr="002A0251">
        <w:rPr>
          <w:rFonts w:hint="eastAsia"/>
        </w:rPr>
        <w:t xml:space="preserve"> and efficiency</w:t>
      </w:r>
      <w:r w:rsidRPr="002A0251">
        <w:t xml:space="preserve"> of ORIs. While </w:t>
      </w:r>
      <w:r w:rsidRPr="002A0251">
        <w:rPr>
          <w:rFonts w:hint="eastAsia"/>
        </w:rPr>
        <w:t xml:space="preserve">this approach </w:t>
      </w:r>
      <w:r w:rsidRPr="002A0251">
        <w:t>assumes an idealized ability to predict outbreak size</w:t>
      </w:r>
      <w:r w:rsidR="00637815" w:rsidRPr="002A0251">
        <w:rPr>
          <w:rFonts w:hint="eastAsia"/>
        </w:rPr>
        <w:t xml:space="preserve"> or duration</w:t>
      </w:r>
      <w:r w:rsidRPr="002A0251">
        <w:t xml:space="preserve"> at the time of response, such prediction may be partially feasible using known risk factors—such as environmental indicators, </w:t>
      </w:r>
      <w:r w:rsidRPr="002A0251">
        <w:lastRenderedPageBreak/>
        <w:t>socioeconomic conditions (e.g., poverty, literacy, healthcare access), and WASH infrastructure.</w:t>
      </w:r>
      <w:r w:rsidRPr="002A0251">
        <w:fldChar w:fldCharType="begin"/>
      </w:r>
      <w:r w:rsidRPr="002A0251">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Pr="002A0251">
        <w:rPr>
          <w:rFonts w:ascii="Arial" w:hAnsi="Arial"/>
        </w:rPr>
        <w:instrText> </w:instrText>
      </w:r>
      <w:r w:rsidRPr="002A0251">
        <w:instrText>941 cholera cases were notified to the surveillance system in Mozambique. Risk of cholera increased with higher monthly mean temperatures above 24</w:instrText>
      </w:r>
      <w:r w:rsidRPr="002A0251">
        <w:rPr>
          <w:rFonts w:cs="Aptos"/>
        </w:rPr>
        <w:instrText>°</w:instrText>
      </w:r>
      <w:r w:rsidRPr="002A0251">
        <w:instrText>C in comparison to the reference mean temperature of 23</w:instrText>
      </w:r>
      <w:r w:rsidRPr="002A0251">
        <w:rPr>
          <w:rFonts w:cs="Aptos"/>
        </w:rPr>
        <w:instrText>°</w:instrText>
      </w:r>
      <w:r w:rsidRPr="002A0251">
        <w:instrText>C. At mean temperature of 19</w:instrText>
      </w:r>
      <w:r w:rsidRPr="002A0251">
        <w:rPr>
          <w:rFonts w:cs="Aptos"/>
        </w:rPr>
        <w:instrText>°</w:instrText>
      </w:r>
      <w:r w:rsidRPr="002A0251">
        <w:instrText>C, cholera risk was higher at a lag of 5</w:instrText>
      </w:r>
      <w:r w:rsidRPr="002A0251">
        <w:rPr>
          <w:rFonts w:cs="Aptos"/>
        </w:rPr>
        <w:instrText>–</w:instrText>
      </w:r>
      <w:r w:rsidRPr="002A0251">
        <w:instrText>6 months. At a shorter lag of 1</w:instrText>
      </w:r>
      <w:r w:rsidRPr="002A0251">
        <w:rPr>
          <w:rFonts w:ascii="Arial" w:hAnsi="Arial"/>
        </w:rPr>
        <w:instrText> </w:instrText>
      </w:r>
      <w:r w:rsidRPr="002A0251">
        <w:instrText>month, precipitation of 223.3</w:instrText>
      </w:r>
      <w:r w:rsidRPr="002A0251">
        <w:rPr>
          <w:rFonts w:ascii="Arial" w:hAnsi="Arial"/>
        </w:rPr>
        <w:instrText> </w:instrText>
      </w:r>
      <w:r w:rsidRPr="002A025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Pr="002A0251">
        <w:rPr>
          <w:rFonts w:ascii="Arial" w:hAnsi="Arial"/>
        </w:rPr>
        <w:instrText> </w:instrText>
      </w:r>
      <w:r w:rsidRPr="002A025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2A0251">
        <w:fldChar w:fldCharType="separate"/>
      </w:r>
      <w:r w:rsidRPr="002A0251">
        <w:rPr>
          <w:rFonts w:cs="Times New Roman"/>
          <w:vertAlign w:val="superscript"/>
        </w:rPr>
        <w:t>19,71–74</w:t>
      </w:r>
      <w:r w:rsidRPr="002A0251">
        <w:fldChar w:fldCharType="end"/>
      </w:r>
      <w:r w:rsidRPr="002A0251">
        <w:t xml:space="preserve"> These proxies can help guide the allocation of limited OCV supplies toward outbreaks with the greatest potential for impact</w:t>
      </w:r>
      <w:r w:rsidR="00637815" w:rsidRPr="002A0251">
        <w:rPr>
          <w:rFonts w:hint="eastAsia"/>
        </w:rPr>
        <w:t xml:space="preserve"> and efficiency</w:t>
      </w:r>
      <w:r w:rsidRPr="002A0251">
        <w:t>. Prioritizing high-risk geographic areas has similarly been shown to improve the effectiveness and efficiency of OCV campaigns in sub-Saharan Africa.</w:t>
      </w:r>
      <w:r w:rsidRPr="002A0251">
        <w:fldChar w:fldCharType="begin"/>
      </w:r>
      <w:r w:rsidRPr="002A0251">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2A0251">
        <w:fldChar w:fldCharType="separate"/>
      </w:r>
      <w:r w:rsidRPr="002A0251">
        <w:rPr>
          <w:rFonts w:cs="Times New Roman"/>
          <w:vertAlign w:val="superscript"/>
        </w:rPr>
        <w:t>75</w:t>
      </w:r>
      <w:r w:rsidRPr="002A0251">
        <w:fldChar w:fldCharType="end"/>
      </w:r>
      <w:r w:rsidRPr="002A0251">
        <w:t xml:space="preserve"> In addition,</w:t>
      </w:r>
      <w:r w:rsidRPr="002A0251">
        <w:rPr>
          <w:rFonts w:hint="eastAsia"/>
        </w:rPr>
        <w:t xml:space="preserve"> highly targeted interventions such as</w:t>
      </w:r>
      <w:r w:rsidRPr="002A0251">
        <w:t xml:space="preserve"> case-area targeted interventions have demonstrated enhanced OCV efficiency.</w:t>
      </w:r>
      <w:r w:rsidRPr="002A0251">
        <w:fldChar w:fldCharType="begin"/>
      </w:r>
      <w:r w:rsidRPr="002A0251">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2A0251">
        <w:fldChar w:fldCharType="separate"/>
      </w:r>
      <w:r w:rsidRPr="002A0251">
        <w:rPr>
          <w:vertAlign w:val="superscript"/>
        </w:rPr>
        <w:t>1</w:t>
      </w:r>
      <w:r w:rsidRPr="002A0251">
        <w:fldChar w:fldCharType="end"/>
      </w:r>
      <w:r w:rsidRPr="002A0251">
        <w:t xml:space="preserve"> As predictive models </w:t>
      </w:r>
      <w:r w:rsidRPr="002A0251">
        <w:rPr>
          <w:rFonts w:hint="eastAsia"/>
        </w:rPr>
        <w:t xml:space="preserve">and surveillance systems </w:t>
      </w:r>
      <w:r w:rsidRPr="002A0251">
        <w:t xml:space="preserve">continue to improve, the </w:t>
      </w:r>
      <w:r w:rsidRPr="002A0251">
        <w:rPr>
          <w:rFonts w:hint="eastAsia"/>
        </w:rPr>
        <w:t xml:space="preserve">capacity </w:t>
      </w:r>
      <w:r w:rsidRPr="002A0251">
        <w:t>to forecast outbreak characteristics in real time will support more effective and targeted vaccination strategies.</w:t>
      </w:r>
    </w:p>
    <w:p w14:paraId="54F80394" w14:textId="77777777" w:rsidR="00210D07" w:rsidRPr="002A0251" w:rsidRDefault="00210D07" w:rsidP="00210D07"/>
    <w:p w14:paraId="598A9BA7" w14:textId="764BCCAD" w:rsidR="00210D07" w:rsidRPr="002A0251" w:rsidRDefault="00210D07" w:rsidP="00210D07">
      <w:pPr>
        <w:rPr>
          <w:lang w:val="en-US"/>
        </w:rPr>
      </w:pPr>
      <w:r w:rsidRPr="002A0251">
        <w:rPr>
          <w:rFonts w:hint="eastAsia"/>
        </w:rPr>
        <w:t xml:space="preserve">Our studies also illustrate that the prioritizing outbreaks that can produce high impact and efficiency is also as critical as reducing the delay in ORI implementation, which </w:t>
      </w:r>
      <w:r w:rsidRPr="002A0251">
        <w:t>manifested</w:t>
      </w:r>
      <w:r w:rsidRPr="002A0251">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2A0251">
        <w:rPr>
          <w:lang w:val="en-US"/>
        </w:rPr>
        <w:t>27.5</w:t>
      </w:r>
      <w:r w:rsidRPr="002A0251">
        <w:rPr>
          <w:rFonts w:hint="eastAsia"/>
          <w:lang w:val="en-US"/>
        </w:rPr>
        <w:t xml:space="preserve"> and 144 at ORI implemented at week 9 and 1, respectively. </w:t>
      </w:r>
    </w:p>
    <w:p w14:paraId="172C8DBC" w14:textId="77777777" w:rsidR="00210D07" w:rsidRPr="002A0251" w:rsidRDefault="00210D07" w:rsidP="00210D07"/>
    <w:p w14:paraId="5109B5E4" w14:textId="51FEA9A6" w:rsidR="000F37C7" w:rsidRPr="002A0251" w:rsidRDefault="00210D07" w:rsidP="00210D07">
      <w:pPr>
        <w:rPr>
          <w:lang w:val="en-US"/>
        </w:rPr>
      </w:pPr>
      <w:r w:rsidRPr="002A0251">
        <w:t>O</w:t>
      </w:r>
      <w:r w:rsidRPr="002A0251">
        <w:rPr>
          <w:rFonts w:hint="eastAsia"/>
        </w:rPr>
        <w:t xml:space="preserve">ur study also illustrate </w:t>
      </w:r>
      <w:r w:rsidRPr="002A0251">
        <w:t>the</w:t>
      </w:r>
      <w:r w:rsidRPr="002A0251">
        <w:rPr>
          <w:rFonts w:hint="eastAsia"/>
        </w:rPr>
        <w:t xml:space="preserve"> median impact at the individual level does not translate </w:t>
      </w:r>
      <w:r w:rsidRPr="002A0251">
        <w:t>t</w:t>
      </w:r>
      <w:r w:rsidRPr="002A0251">
        <w:rPr>
          <w:rFonts w:hint="eastAsia"/>
        </w:rPr>
        <w:t>o the overall impact if multiple outbreaks of different characteristics are targeted over time. T</w:t>
      </w:r>
      <w:r w:rsidR="007D4AF8" w:rsidRPr="002A0251">
        <w:rPr>
          <w:rFonts w:hint="eastAsia"/>
        </w:rPr>
        <w:t xml:space="preserve">argeting outbreaks repeatedly eventually ran across </w:t>
      </w:r>
      <w:r w:rsidR="00F031EA" w:rsidRPr="002A0251">
        <w:t>large, long-lasting</w:t>
      </w:r>
      <w:r w:rsidR="00F031EA" w:rsidRPr="002A0251">
        <w:rPr>
          <w:rFonts w:hint="eastAsia"/>
        </w:rPr>
        <w:t>, and high AR</w:t>
      </w:r>
      <w:r w:rsidR="00F031EA" w:rsidRPr="002A0251">
        <w:t xml:space="preserve"> outbreaks</w:t>
      </w:r>
      <w:r w:rsidR="007D4AF8" w:rsidRPr="002A0251">
        <w:rPr>
          <w:rFonts w:hint="eastAsia"/>
        </w:rPr>
        <w:t>, which tend to produce higher impact and efficiency,</w:t>
      </w:r>
      <w:r w:rsidR="00F031EA" w:rsidRPr="002A0251">
        <w:t xml:space="preserve"> contribute disproportionately to </w:t>
      </w:r>
      <w:r w:rsidR="007D4AF8" w:rsidRPr="002A0251">
        <w:rPr>
          <w:rFonts w:hint="eastAsia"/>
        </w:rPr>
        <w:t>the overall impact</w:t>
      </w:r>
      <w:r w:rsidR="00F031EA" w:rsidRPr="002A0251">
        <w:t xml:space="preserve">. </w:t>
      </w:r>
      <w:r w:rsidR="007D4AF8" w:rsidRPr="002A0251">
        <w:rPr>
          <w:rFonts w:hint="eastAsia"/>
        </w:rPr>
        <w:t xml:space="preserve">Assuming </w:t>
      </w:r>
      <w:r w:rsidR="00F031EA" w:rsidRPr="002A0251">
        <w:t xml:space="preserve">200 million OCV doses—comparable to the total stockpile deployed globally between 2013 and 2024—our model estimated </w:t>
      </w:r>
      <w:r w:rsidR="007D4AF8" w:rsidRPr="002A0251">
        <w:rPr>
          <w:rFonts w:hint="eastAsia"/>
        </w:rPr>
        <w:t xml:space="preserve">around median </w:t>
      </w:r>
      <w:r w:rsidR="007D4AF8" w:rsidRPr="002A0251">
        <w:rPr>
          <w:lang w:val="en-US"/>
        </w:rPr>
        <w:t>0.4</w:t>
      </w:r>
      <w:r w:rsidR="007D4AF8" w:rsidRPr="002A0251">
        <w:rPr>
          <w:rFonts w:hint="eastAsia"/>
          <w:lang w:val="en-US"/>
        </w:rPr>
        <w:t xml:space="preserve"> cases (compared to </w:t>
      </w:r>
      <w:r w:rsidR="007D4AF8" w:rsidRPr="002A0251">
        <w:rPr>
          <w:lang w:val="en-US"/>
        </w:rPr>
        <w:t>approximately</w:t>
      </w:r>
      <w:r w:rsidR="007D4AF8" w:rsidRPr="002A0251">
        <w:rPr>
          <w:rFonts w:hint="eastAsia"/>
          <w:lang w:val="en-US"/>
        </w:rPr>
        <w:t xml:space="preserve"> 0.1 at the individual outbreak level). With prioritization in favor of attack rates, our model estimated u</w:t>
      </w:r>
      <w:r w:rsidR="00F031EA" w:rsidRPr="002A0251">
        <w:t xml:space="preserve">p to 420,000 cases averted when vaccination was initiated </w:t>
      </w:r>
      <w:r w:rsidR="008771FC" w:rsidRPr="002A0251">
        <w:rPr>
          <w:rFonts w:hint="eastAsia"/>
        </w:rPr>
        <w:t>at</w:t>
      </w:r>
      <w:r w:rsidR="00F031EA" w:rsidRPr="002A0251">
        <w:t xml:space="preserve"> week 1, equivalent to approximately 2.1 cases averted per 1,000 doses administered.</w:t>
      </w:r>
    </w:p>
    <w:p w14:paraId="03E30C08" w14:textId="77777777" w:rsidR="003E7E81" w:rsidRPr="002A0251" w:rsidRDefault="003E7E81" w:rsidP="00F57F15"/>
    <w:p w14:paraId="0558AC23" w14:textId="7DEF028D" w:rsidR="005C75E1" w:rsidRPr="002A0251" w:rsidRDefault="00210D07" w:rsidP="00F57F15">
      <w:r w:rsidRPr="002A0251">
        <w:rPr>
          <w:rFonts w:hint="eastAsia"/>
        </w:rPr>
        <w:lastRenderedPageBreak/>
        <w:t>While estimates from previous studies are quite diverse, o</w:t>
      </w:r>
      <w:r w:rsidR="006677A0" w:rsidRPr="002A0251">
        <w:rPr>
          <w:rFonts w:hint="eastAsia"/>
        </w:rPr>
        <w:t xml:space="preserve">ur estimates for the impact, efficiency, and cost effectiveness </w:t>
      </w:r>
      <w:r w:rsidRPr="002A0251">
        <w:rPr>
          <w:rFonts w:hint="eastAsia"/>
        </w:rPr>
        <w:t xml:space="preserve">appear </w:t>
      </w:r>
      <w:r w:rsidR="00B62880" w:rsidRPr="002A0251">
        <w:rPr>
          <w:rFonts w:hint="eastAsia"/>
        </w:rPr>
        <w:t xml:space="preserve">comparable to </w:t>
      </w:r>
      <w:r w:rsidRPr="002A0251">
        <w:rPr>
          <w:rFonts w:hint="eastAsia"/>
        </w:rPr>
        <w:t>existing estimates</w:t>
      </w:r>
      <w:r w:rsidR="006677A0" w:rsidRPr="002A0251">
        <w:rPr>
          <w:rFonts w:hint="eastAsia"/>
        </w:rPr>
        <w:t xml:space="preserve"> and </w:t>
      </w:r>
      <w:r w:rsidRPr="002A0251">
        <w:rPr>
          <w:rFonts w:hint="eastAsia"/>
        </w:rPr>
        <w:t xml:space="preserve">we believe that our estimates </w:t>
      </w:r>
      <w:r w:rsidR="006677A0" w:rsidRPr="002A0251">
        <w:rPr>
          <w:rFonts w:hint="eastAsia"/>
        </w:rPr>
        <w:t>provide more realistic versions</w:t>
      </w:r>
      <w:r w:rsidR="00B62880" w:rsidRPr="002A0251">
        <w:rPr>
          <w:rFonts w:hint="eastAsia"/>
        </w:rPr>
        <w:t xml:space="preserve">. </w:t>
      </w:r>
      <w:r w:rsidR="00A21D3A" w:rsidRPr="002A0251">
        <w:rPr>
          <w:rFonts w:hint="eastAsia"/>
        </w:rPr>
        <w:t>In contrast to our extensive dataset, m</w:t>
      </w:r>
      <w:r w:rsidR="00A21D3A" w:rsidRPr="002A0251">
        <w:t>ost previous studies assessing OCV impact during or prior to cholera outbreaks have focused on single outbreaks or a small number of large-scale events</w:t>
      </w:r>
      <w:r w:rsidR="00A21D3A" w:rsidRPr="002A0251">
        <w:rPr>
          <w:rFonts w:hint="eastAsia"/>
        </w:rPr>
        <w:t>.</w:t>
      </w:r>
      <w:r w:rsidR="005C75E1" w:rsidRPr="002A0251">
        <w:rPr>
          <w:vertAlign w:val="superscript"/>
        </w:rPr>
        <w:fldChar w:fldCharType="begin"/>
      </w:r>
      <w:r w:rsidR="00492FC8" w:rsidRPr="002A0251">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492FC8" w:rsidRPr="002A0251">
        <w:rPr>
          <w:rFonts w:cs="Times New Roman"/>
          <w:vertAlign w:val="superscript"/>
        </w:rPr>
        <w:t>1–4,6–8,10,16,76</w:t>
      </w:r>
      <w:r w:rsidR="005C75E1" w:rsidRPr="002A0251">
        <w:rPr>
          <w:vertAlign w:val="superscript"/>
        </w:rPr>
        <w:fldChar w:fldCharType="end"/>
      </w:r>
      <w:r w:rsidR="005C75E1" w:rsidRPr="002A0251">
        <w:t xml:space="preserve">. </w:t>
      </w:r>
      <w:r w:rsidR="00A16201" w:rsidRPr="002A0251">
        <w:t>For example, a preemptive vaccination campaign in Matlab, Bangladesh with 50% coverage was associated with a 93% reduction in cholera cases</w:t>
      </w:r>
      <w:r w:rsidR="00BF0ED8" w:rsidRPr="002A0251">
        <w:t xml:space="preserve"> </w:t>
      </w:r>
      <w:r w:rsidR="0029688A" w:rsidRPr="002A0251">
        <w:t>[</w:t>
      </w:r>
      <w:r w:rsidR="00BF0ED8" w:rsidRPr="002A0251">
        <w:t>95% CI</w:t>
      </w:r>
      <w:r w:rsidR="0029688A" w:rsidRPr="002A0251">
        <w:t>:</w:t>
      </w:r>
      <w:r w:rsidR="00BF0ED8" w:rsidRPr="002A0251">
        <w:t xml:space="preserve"> 82%</w:t>
      </w:r>
      <w:r w:rsidR="0029688A" w:rsidRPr="002A0251">
        <w:t xml:space="preserve"> - </w:t>
      </w:r>
      <w:r w:rsidR="00BF0ED8" w:rsidRPr="002A0251">
        <w:t>99%</w:t>
      </w:r>
      <w:r w:rsidR="0029688A" w:rsidRPr="002A0251">
        <w:t>]</w:t>
      </w:r>
      <w:r w:rsidR="006B7E4E" w:rsidRPr="002A0251">
        <w:rPr>
          <w:rFonts w:hint="eastAsia"/>
        </w:rPr>
        <w:t>.</w:t>
      </w:r>
      <w:r w:rsidR="005C75E1" w:rsidRPr="002A0251">
        <w:fldChar w:fldCharType="begin"/>
      </w:r>
      <w:r w:rsidR="00492FC8" w:rsidRPr="002A0251">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2A0251">
        <w:fldChar w:fldCharType="separate"/>
      </w:r>
      <w:r w:rsidR="005C75E1" w:rsidRPr="002A0251">
        <w:rPr>
          <w:vertAlign w:val="superscript"/>
        </w:rPr>
        <w:t>11</w:t>
      </w:r>
      <w:r w:rsidR="005C75E1" w:rsidRPr="002A0251">
        <w:fldChar w:fldCharType="end"/>
      </w:r>
      <w:r w:rsidR="005C75E1" w:rsidRPr="002A0251">
        <w:t xml:space="preserve"> </w:t>
      </w:r>
      <w:r w:rsidR="00417190" w:rsidRPr="002A0251">
        <w:t>A</w:t>
      </w:r>
      <w:r w:rsidR="006B7E4E" w:rsidRPr="002A0251">
        <w:rPr>
          <w:rFonts w:hint="eastAsia"/>
        </w:rPr>
        <w:t>nother modeling</w:t>
      </w:r>
      <w:r w:rsidR="00417190" w:rsidRPr="002A0251">
        <w:t xml:space="preserve"> study </w:t>
      </w:r>
      <w:r w:rsidR="000F7281" w:rsidRPr="002A0251">
        <w:t>of reactive</w:t>
      </w:r>
      <w:r w:rsidR="00A16201" w:rsidRPr="002A0251">
        <w:rPr>
          <w:rFonts w:hint="eastAsia"/>
        </w:rPr>
        <w:t xml:space="preserve"> evaluating </w:t>
      </w:r>
      <w:r w:rsidR="000F7281" w:rsidRPr="002A0251">
        <w:t xml:space="preserve">single-dose OCV campaigns </w:t>
      </w:r>
      <w:r w:rsidR="006B7E4E" w:rsidRPr="002A0251">
        <w:rPr>
          <w:rFonts w:hint="eastAsia"/>
        </w:rPr>
        <w:t>i</w:t>
      </w:r>
      <w:r w:rsidR="000F7281" w:rsidRPr="002A0251">
        <w:t xml:space="preserve">n Zimbabwe, </w:t>
      </w:r>
      <w:r w:rsidR="00417190" w:rsidRPr="002A0251">
        <w:t>Haiti</w:t>
      </w:r>
      <w:r w:rsidR="000F7281" w:rsidRPr="002A0251">
        <w:t>, and Guinea</w:t>
      </w:r>
      <w:r w:rsidR="00417190" w:rsidRPr="002A0251">
        <w:t xml:space="preserve"> </w:t>
      </w:r>
      <w:r w:rsidR="006B7E4E" w:rsidRPr="002A0251">
        <w:rPr>
          <w:rFonts w:hint="eastAsia"/>
        </w:rPr>
        <w:t xml:space="preserve">found case reductions of </w:t>
      </w:r>
      <w:r w:rsidR="000F7281" w:rsidRPr="002A0251">
        <w:t xml:space="preserve">71.6%, </w:t>
      </w:r>
      <w:r w:rsidR="00417190" w:rsidRPr="002A0251">
        <w:t>65.3%</w:t>
      </w:r>
      <w:r w:rsidR="000F7281" w:rsidRPr="002A0251">
        <w:t>, and</w:t>
      </w:r>
      <w:r w:rsidR="00417190" w:rsidRPr="002A0251">
        <w:t xml:space="preserve"> </w:t>
      </w:r>
      <w:r w:rsidR="000F7281" w:rsidRPr="002A0251">
        <w:t>61.9%</w:t>
      </w:r>
      <w:r w:rsidR="006B7E4E" w:rsidRPr="002A0251">
        <w:rPr>
          <w:rFonts w:hint="eastAsia"/>
        </w:rPr>
        <w:t xml:space="preserve">, </w:t>
      </w:r>
      <w:r w:rsidR="00A16201" w:rsidRPr="002A0251">
        <w:rPr>
          <w:rFonts w:hint="eastAsia"/>
        </w:rPr>
        <w:t xml:space="preserve">when campaigns were initiated on </w:t>
      </w:r>
      <w:r w:rsidR="000F7281" w:rsidRPr="002A0251">
        <w:t>day 122, day 76, and day 61, respectively.</w:t>
      </w:r>
      <w:r w:rsidR="00417190" w:rsidRPr="002A0251">
        <w:fldChar w:fldCharType="begin"/>
      </w:r>
      <w:r w:rsidR="00492FC8" w:rsidRPr="002A0251">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2A0251">
        <w:fldChar w:fldCharType="separate"/>
      </w:r>
      <w:r w:rsidR="00417190" w:rsidRPr="002A0251">
        <w:rPr>
          <w:vertAlign w:val="superscript"/>
          <w:lang w:val="en-US"/>
        </w:rPr>
        <w:t>15</w:t>
      </w:r>
      <w:r w:rsidR="00417190" w:rsidRPr="002A0251">
        <w:fldChar w:fldCharType="end"/>
      </w:r>
      <w:r w:rsidR="003330B0" w:rsidRPr="002A0251">
        <w:t xml:space="preserve"> </w:t>
      </w:r>
      <w:r w:rsidR="00A16201" w:rsidRPr="002A0251">
        <w:rPr>
          <w:rFonts w:hint="eastAsia"/>
        </w:rPr>
        <w:t>Similarly,</w:t>
      </w:r>
      <w:r w:rsidR="006B7E4E" w:rsidRPr="002A0251">
        <w:rPr>
          <w:rFonts w:hint="eastAsia"/>
        </w:rPr>
        <w:t xml:space="preserve"> </w:t>
      </w:r>
      <w:r w:rsidR="000F7281" w:rsidRPr="002A0251">
        <w:t xml:space="preserve">a single-dose OCV campaign </w:t>
      </w:r>
      <w:r w:rsidR="00B9349E" w:rsidRPr="002A0251">
        <w:t xml:space="preserve">in N'Djamena, Chad </w:t>
      </w:r>
      <w:r w:rsidR="006B7E4E" w:rsidRPr="002A0251">
        <w:rPr>
          <w:rFonts w:hint="eastAsia"/>
        </w:rPr>
        <w:t xml:space="preserve">reduced cases </w:t>
      </w:r>
      <w:r w:rsidR="006B7E4E" w:rsidRPr="002A0251">
        <w:t>by 81% (or 43% or 8%)</w:t>
      </w:r>
      <w:r w:rsidR="00A16201" w:rsidRPr="002A0251">
        <w:rPr>
          <w:rFonts w:hint="eastAsia"/>
        </w:rPr>
        <w:t xml:space="preserve"> when initiated on</w:t>
      </w:r>
      <w:r w:rsidR="00A16201" w:rsidRPr="002A0251">
        <w:t xml:space="preserve"> day 50 (or day 130 or day 180)</w:t>
      </w:r>
      <w:r w:rsidR="006B7E4E" w:rsidRPr="002A0251">
        <w:fldChar w:fldCharType="begin"/>
      </w:r>
      <w:r w:rsidR="00492FC8" w:rsidRPr="002A0251">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2A0251">
        <w:fldChar w:fldCharType="separate"/>
      </w:r>
      <w:r w:rsidR="006B7E4E" w:rsidRPr="002A0251">
        <w:rPr>
          <w:vertAlign w:val="superscript"/>
        </w:rPr>
        <w:t>1</w:t>
      </w:r>
      <w:r w:rsidR="006B7E4E" w:rsidRPr="002A0251">
        <w:fldChar w:fldCharType="end"/>
      </w:r>
      <w:r w:rsidR="006B7E4E" w:rsidRPr="002A0251">
        <w:t xml:space="preserve"> </w:t>
      </w:r>
      <w:r w:rsidR="006B7E4E" w:rsidRPr="002A0251">
        <w:rPr>
          <w:rFonts w:hint="eastAsia"/>
        </w:rPr>
        <w:t xml:space="preserve">Additional modeling of multiple </w:t>
      </w:r>
      <w:r w:rsidR="006B7E4E" w:rsidRPr="002A0251">
        <w:t>strategies in N’Djamena, Maela</w:t>
      </w:r>
      <w:r w:rsidR="006B7E4E" w:rsidRPr="002A0251">
        <w:rPr>
          <w:rFonts w:hint="eastAsia"/>
        </w:rPr>
        <w:t xml:space="preserve"> (</w:t>
      </w:r>
      <w:r w:rsidR="006B7E4E" w:rsidRPr="002A0251">
        <w:t>Thailand</w:t>
      </w:r>
      <w:r w:rsidR="006B7E4E" w:rsidRPr="002A0251">
        <w:rPr>
          <w:rFonts w:hint="eastAsia"/>
        </w:rPr>
        <w:t>)</w:t>
      </w:r>
      <w:r w:rsidR="006B7E4E" w:rsidRPr="002A0251">
        <w:t xml:space="preserve">, and Haiti </w:t>
      </w:r>
      <w:r w:rsidR="00A16201" w:rsidRPr="002A0251">
        <w:rPr>
          <w:rFonts w:hint="eastAsia"/>
        </w:rPr>
        <w:t>found</w:t>
      </w:r>
      <w:r w:rsidR="006B7E4E" w:rsidRPr="002A0251">
        <w:rPr>
          <w:rFonts w:hint="eastAsia"/>
        </w:rPr>
        <w:t xml:space="preserve"> </w:t>
      </w:r>
      <w:r w:rsidR="00FA1F7C" w:rsidRPr="002A0251">
        <w:t xml:space="preserve">that a single-dose regimen </w:t>
      </w:r>
      <w:r w:rsidR="00A16201" w:rsidRPr="002A0251">
        <w:rPr>
          <w:rFonts w:hint="eastAsia"/>
        </w:rPr>
        <w:t>targeting</w:t>
      </w:r>
      <w:r w:rsidR="006B7E4E" w:rsidRPr="002A0251">
        <w:rPr>
          <w:rFonts w:hint="eastAsia"/>
        </w:rPr>
        <w:t xml:space="preserve"> individuals over five years </w:t>
      </w:r>
      <w:r w:rsidR="00FA1F7C" w:rsidRPr="002A0251">
        <w:t xml:space="preserve">old </w:t>
      </w:r>
      <w:r w:rsidR="006B7E4E" w:rsidRPr="002A0251">
        <w:rPr>
          <w:rFonts w:hint="eastAsia"/>
        </w:rPr>
        <w:t xml:space="preserve">often produced </w:t>
      </w:r>
      <w:r w:rsidR="00A16201" w:rsidRPr="002A0251">
        <w:rPr>
          <w:rFonts w:hint="eastAsia"/>
        </w:rPr>
        <w:t xml:space="preserve">greatest </w:t>
      </w:r>
      <w:r w:rsidR="00FA1F7C" w:rsidRPr="002A0251">
        <w:t>reduction</w:t>
      </w:r>
      <w:r w:rsidR="006B7E4E" w:rsidRPr="002A0251">
        <w:rPr>
          <w:rFonts w:hint="eastAsia"/>
        </w:rPr>
        <w:t>s</w:t>
      </w:r>
      <w:r w:rsidR="00FA1F7C" w:rsidRPr="002A0251">
        <w:t xml:space="preserve">, </w:t>
      </w:r>
      <w:r w:rsidR="00A16201" w:rsidRPr="002A0251">
        <w:rPr>
          <w:rFonts w:hint="eastAsia"/>
        </w:rPr>
        <w:t xml:space="preserve">lowering </w:t>
      </w:r>
      <w:r w:rsidR="00A16201" w:rsidRPr="002A0251">
        <w:t>total and symptomatic infections</w:t>
      </w:r>
      <w:r w:rsidR="00A16201" w:rsidRPr="002A0251">
        <w:rPr>
          <w:rFonts w:hint="eastAsia"/>
        </w:rPr>
        <w:t xml:space="preserve"> by</w:t>
      </w:r>
      <w:r w:rsidR="00A16201" w:rsidRPr="002A0251">
        <w:t xml:space="preserve"> </w:t>
      </w:r>
      <w:r w:rsidR="00FA1F7C" w:rsidRPr="002A0251">
        <w:t>up to 68%, 90%, and 36%</w:t>
      </w:r>
      <w:r w:rsidR="006B7E4E" w:rsidRPr="002A0251">
        <w:rPr>
          <w:rFonts w:hint="eastAsia"/>
        </w:rPr>
        <w:t>, respectively</w:t>
      </w:r>
      <w:r w:rsidR="003330B0" w:rsidRPr="002A0251">
        <w:fldChar w:fldCharType="begin"/>
      </w:r>
      <w:r w:rsidR="00492FC8" w:rsidRPr="002A0251">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2A0251">
        <w:fldChar w:fldCharType="separate"/>
      </w:r>
      <w:r w:rsidR="003330B0" w:rsidRPr="002A0251">
        <w:rPr>
          <w:vertAlign w:val="superscript"/>
        </w:rPr>
        <w:t>14</w:t>
      </w:r>
      <w:r w:rsidR="003330B0" w:rsidRPr="002A0251">
        <w:fldChar w:fldCharType="end"/>
      </w:r>
      <w:r w:rsidR="001F5587" w:rsidRPr="002A0251">
        <w:rPr>
          <w:rFonts w:hint="eastAsia"/>
        </w:rPr>
        <w:t>.</w:t>
      </w:r>
      <w:r w:rsidR="00334A5E" w:rsidRPr="002A0251">
        <w:t xml:space="preserve"> </w:t>
      </w:r>
      <w:r w:rsidR="006B7E4E" w:rsidRPr="002A0251">
        <w:rPr>
          <w:rFonts w:hint="eastAsia"/>
        </w:rPr>
        <w:t xml:space="preserve">Together, </w:t>
      </w:r>
      <w:r w:rsidR="00AA489D" w:rsidRPr="002A0251">
        <w:t xml:space="preserve">these </w:t>
      </w:r>
      <w:r w:rsidR="00334A5E" w:rsidRPr="002A0251">
        <w:t xml:space="preserve">studies </w:t>
      </w:r>
      <w:r w:rsidR="00A16201" w:rsidRPr="002A0251">
        <w:rPr>
          <w:rFonts w:hint="eastAsia"/>
        </w:rPr>
        <w:t>demonstrate</w:t>
      </w:r>
      <w:r w:rsidR="006B7E4E" w:rsidRPr="002A0251">
        <w:rPr>
          <w:rFonts w:hint="eastAsia"/>
        </w:rPr>
        <w:t xml:space="preserve"> </w:t>
      </w:r>
      <w:r w:rsidR="00A16201" w:rsidRPr="002A0251">
        <w:rPr>
          <w:rFonts w:hint="eastAsia"/>
        </w:rPr>
        <w:t xml:space="preserve">the large potential </w:t>
      </w:r>
      <w:r w:rsidR="00334A5E" w:rsidRPr="002A0251">
        <w:t>of OCV campaign</w:t>
      </w:r>
      <w:r w:rsidR="006B7E4E" w:rsidRPr="002A0251">
        <w:rPr>
          <w:rFonts w:hint="eastAsia"/>
        </w:rPr>
        <w:t>s</w:t>
      </w:r>
      <w:r w:rsidR="00334A5E" w:rsidRPr="002A0251">
        <w:t xml:space="preserve">, </w:t>
      </w:r>
      <w:r w:rsidR="00361A6D" w:rsidRPr="002A0251">
        <w:t>but focus</w:t>
      </w:r>
      <w:r w:rsidR="001F5587" w:rsidRPr="002A0251">
        <w:rPr>
          <w:rFonts w:hint="eastAsia"/>
        </w:rPr>
        <w:t>ing</w:t>
      </w:r>
      <w:r w:rsidR="00361A6D" w:rsidRPr="002A0251">
        <w:t xml:space="preserve"> on large outbreaks may </w:t>
      </w:r>
      <w:r w:rsidR="008E7059" w:rsidRPr="002A0251">
        <w:rPr>
          <w:rFonts w:hint="eastAsia"/>
        </w:rPr>
        <w:t>bias estimates upward</w:t>
      </w:r>
      <w:r w:rsidR="00361A6D" w:rsidRPr="002A0251">
        <w:t>.</w:t>
      </w:r>
      <w:r w:rsidR="00334A5E" w:rsidRPr="002A0251">
        <w:t xml:space="preserve"> </w:t>
      </w:r>
    </w:p>
    <w:p w14:paraId="35D07097" w14:textId="77777777" w:rsidR="005C75E1" w:rsidRPr="002A0251" w:rsidRDefault="005C75E1" w:rsidP="00F57F15"/>
    <w:p w14:paraId="243635DA" w14:textId="37880D78" w:rsidR="00210D07" w:rsidRPr="002A0251" w:rsidRDefault="00210D07" w:rsidP="00210D07">
      <w:r w:rsidRPr="002A0251">
        <w:rPr>
          <w:rFonts w:hint="eastAsia"/>
        </w:rPr>
        <w:t xml:space="preserve">OCV efficiency (the number of cases averted per 1,000 OCV doses) was </w:t>
      </w:r>
      <w:r w:rsidR="00717944" w:rsidRPr="002A0251">
        <w:rPr>
          <w:rFonts w:hint="eastAsia"/>
        </w:rPr>
        <w:t>also</w:t>
      </w:r>
      <w:r w:rsidR="001F5587" w:rsidRPr="002A0251">
        <w:rPr>
          <w:rFonts w:hint="eastAsia"/>
        </w:rPr>
        <w:t xml:space="preserve"> </w:t>
      </w:r>
      <w:r w:rsidRPr="002A0251">
        <w:rPr>
          <w:rFonts w:hint="eastAsia"/>
        </w:rPr>
        <w:t>higher in some previous studies</w:t>
      </w:r>
      <w:r w:rsidR="00717944" w:rsidRPr="002A0251">
        <w:rPr>
          <w:rFonts w:hint="eastAsia"/>
        </w:rPr>
        <w:t xml:space="preserve"> focused on large outbreaks in </w:t>
      </w:r>
      <w:r w:rsidR="001F5587" w:rsidRPr="002A0251">
        <w:rPr>
          <w:rFonts w:hint="eastAsia"/>
        </w:rPr>
        <w:t>Matlab, Bangladesh</w:t>
      </w:r>
      <w:r w:rsidR="000234E6" w:rsidRPr="002A0251">
        <w:rPr>
          <w:rFonts w:hint="eastAsia"/>
        </w:rPr>
        <w:t xml:space="preserve">, </w:t>
      </w:r>
      <w:r w:rsidR="00717944" w:rsidRPr="002A0251">
        <w:rPr>
          <w:rFonts w:hint="eastAsia"/>
        </w:rPr>
        <w:t>Haiti</w:t>
      </w:r>
      <w:r w:rsidR="000234E6" w:rsidRPr="002A0251">
        <w:rPr>
          <w:rFonts w:hint="eastAsia"/>
        </w:rPr>
        <w:t>, or a few African cities</w:t>
      </w:r>
      <w:r w:rsidR="00717944" w:rsidRPr="002A0251">
        <w:rPr>
          <w:rFonts w:hint="eastAsia"/>
        </w:rPr>
        <w:t xml:space="preserve"> [ref]. </w:t>
      </w:r>
      <w:r w:rsidRPr="002A0251">
        <w:rPr>
          <w:rFonts w:hint="eastAsia"/>
        </w:rPr>
        <w:t xml:space="preserve">The increased estimates can be attributed to, among many other things that involve other modeling assumptions, to </w:t>
      </w:r>
      <w:r w:rsidR="00717944" w:rsidRPr="002A0251">
        <w:rPr>
          <w:rFonts w:hint="eastAsia"/>
        </w:rPr>
        <w:t xml:space="preserve">again that </w:t>
      </w:r>
      <w:r w:rsidRPr="002A0251">
        <w:rPr>
          <w:rFonts w:hint="eastAsia"/>
        </w:rPr>
        <w:t xml:space="preserve">prior studies focused on single or few relative larger, high AR outbreaks that tend to produce high OCV efficiency. They also employ two dose schedule with higher vaccine efficacy. They also employ pre-emptive vaccination strategies or with reactive vaccination while not incorporating the delay in the </w:t>
      </w:r>
      <w:r w:rsidRPr="002A0251">
        <w:t>development</w:t>
      </w:r>
      <w:r w:rsidRPr="002A0251">
        <w:rPr>
          <w:rFonts w:hint="eastAsia"/>
        </w:rPr>
        <w:t xml:space="preserve"> of vaccine-derived immunity.  The study by Lee et al. provides more comparable </w:t>
      </w:r>
      <w:r w:rsidR="000234E6" w:rsidRPr="002A0251">
        <w:rPr>
          <w:rFonts w:hint="eastAsia"/>
        </w:rPr>
        <w:t xml:space="preserve">setting that other previous studies by incorporating heteroneities in cholera transmission (while not focusing on outbreaks) in sub-Saharan Africa. The study </w:t>
      </w:r>
      <w:r w:rsidRPr="002A0251">
        <w:rPr>
          <w:rFonts w:hint="eastAsia"/>
        </w:rPr>
        <w:t xml:space="preserve">assumes preventive campaigns </w:t>
      </w:r>
      <w:r w:rsidR="000234E6" w:rsidRPr="002A0251">
        <w:rPr>
          <w:rFonts w:hint="eastAsia"/>
        </w:rPr>
        <w:t>under</w:t>
      </w:r>
      <w:r w:rsidRPr="002A0251">
        <w:rPr>
          <w:rFonts w:hint="eastAsia"/>
        </w:rPr>
        <w:t xml:space="preserve"> endemic transmission </w:t>
      </w:r>
      <w:r w:rsidR="000234E6" w:rsidRPr="002A0251">
        <w:rPr>
          <w:rFonts w:hint="eastAsia"/>
        </w:rPr>
        <w:t xml:space="preserve">using </w:t>
      </w:r>
      <w:r w:rsidRPr="002A0251">
        <w:rPr>
          <w:rFonts w:hint="eastAsia"/>
        </w:rPr>
        <w:t>two-dose schedule</w:t>
      </w:r>
      <w:r w:rsidR="000234E6" w:rsidRPr="002A0251">
        <w:rPr>
          <w:rFonts w:hint="eastAsia"/>
        </w:rPr>
        <w:t xml:space="preserve">. It found out </w:t>
      </w:r>
      <w:r w:rsidR="000234E6" w:rsidRPr="002A0251">
        <w:t>that</w:t>
      </w:r>
      <w:r w:rsidR="000234E6" w:rsidRPr="002A0251">
        <w:rPr>
          <w:rFonts w:hint="eastAsia"/>
        </w:rPr>
        <w:t xml:space="preserve"> </w:t>
      </w:r>
      <w:r w:rsidRPr="002A0251">
        <w:rPr>
          <w:rFonts w:hint="eastAsia"/>
        </w:rPr>
        <w:t>with some selective geographical targeting provides estimates varied from</w:t>
      </w:r>
      <w:r w:rsidRPr="002A0251">
        <w:t xml:space="preserve"> 2.6 (95% PI </w:t>
      </w:r>
      <w:r w:rsidRPr="002A0251">
        <w:lastRenderedPageBreak/>
        <w:t>2.4–2.9)</w:t>
      </w:r>
      <w:r w:rsidR="000234E6" w:rsidRPr="002A0251">
        <w:rPr>
          <w:rFonts w:hint="eastAsia"/>
        </w:rPr>
        <w:t xml:space="preserve"> to</w:t>
      </w:r>
      <w:r w:rsidR="000234E6" w:rsidRPr="002A0251">
        <w:t xml:space="preserve"> 12 (95% PI 10.3–14.4)</w:t>
      </w:r>
      <w:r w:rsidR="000234E6" w:rsidRPr="002A0251">
        <w:rPr>
          <w:rFonts w:hint="eastAsia"/>
        </w:rPr>
        <w:t xml:space="preserve"> per 1,000 fully vaccinated persons. O</w:t>
      </w:r>
      <w:r w:rsidRPr="002A0251">
        <w:rPr>
          <w:rFonts w:hint="eastAsia"/>
        </w:rPr>
        <w:t>ur estimates of</w:t>
      </w:r>
      <w:r w:rsidR="000234E6" w:rsidRPr="002A0251">
        <w:rPr>
          <w:rFonts w:hint="eastAsia"/>
        </w:rPr>
        <w:t xml:space="preserve"> </w:t>
      </w:r>
      <w:r w:rsidRPr="002A0251">
        <w:rPr>
          <w:rFonts w:hint="eastAsia"/>
        </w:rPr>
        <w:t xml:space="preserve">2.1 </w:t>
      </w:r>
      <w:r w:rsidR="000234E6" w:rsidRPr="002A0251">
        <w:rPr>
          <w:rFonts w:hint="eastAsia"/>
        </w:rPr>
        <w:t>appear comparable considering that we assumed single-dose regimen and therefore dividing the estimates by Lee et al. by 2 would be fairer comparison.</w:t>
      </w:r>
      <w:r w:rsidRPr="002A0251">
        <w:rPr>
          <w:rFonts w:hint="eastAsia"/>
        </w:rPr>
        <w:t xml:space="preserve"> Also, our estimates shows cumulative effect of 200,000 million doses</w:t>
      </w:r>
      <w:r w:rsidR="000234E6" w:rsidRPr="002A0251">
        <w:rPr>
          <w:rFonts w:hint="eastAsia"/>
        </w:rPr>
        <w:t xml:space="preserve"> which include around 800 outbreaks (although OCV efficiency of this magnitude is already observed with 1 million doses) and not all outbreaks has AR as high as the incidence rate that Lee et al. study used. In other words, i</w:t>
      </w:r>
      <w:r w:rsidRPr="002A0251">
        <w:rPr>
          <w:rFonts w:hint="eastAsia"/>
        </w:rPr>
        <w:t xml:space="preserve">t is straightforward to find a condition </w:t>
      </w:r>
      <w:r w:rsidR="000234E6" w:rsidRPr="002A0251">
        <w:rPr>
          <w:rFonts w:hint="eastAsia"/>
        </w:rPr>
        <w:t xml:space="preserve">that can produce </w:t>
      </w:r>
      <w:r w:rsidRPr="002A0251">
        <w:rPr>
          <w:rFonts w:hint="eastAsia"/>
        </w:rPr>
        <w:t xml:space="preserve">OCV efficiency estimates as high as </w:t>
      </w:r>
      <w:r w:rsidR="000234E6" w:rsidRPr="002A0251">
        <w:rPr>
          <w:rFonts w:hint="eastAsia"/>
        </w:rPr>
        <w:t xml:space="preserve">the highest estiamtes by Lee et al. </w:t>
      </w:r>
      <w:r w:rsidRPr="002A0251">
        <w:rPr>
          <w:rFonts w:hint="eastAsia"/>
        </w:rPr>
        <w:t>by focusing on high AR outbreaks.</w:t>
      </w:r>
      <w:r w:rsidR="007F3880" w:rsidRPr="002A0251">
        <w:rPr>
          <w:rFonts w:hint="eastAsia"/>
        </w:rPr>
        <w:t xml:space="preserve"> </w:t>
      </w:r>
      <w:r w:rsidRPr="002A0251">
        <w:rPr>
          <w:rFonts w:hint="eastAsia"/>
        </w:rPr>
        <w:t xml:space="preserve">Simiarly, cost effectiveness measures, measured as cost per DALY averted, is comparable to existing estimates. </w:t>
      </w:r>
      <w:r w:rsidR="000234E6" w:rsidRPr="002A0251">
        <w:t>T</w:t>
      </w:r>
      <w:r w:rsidR="000234E6" w:rsidRPr="002A0251">
        <w:rPr>
          <w:rFonts w:hint="eastAsia"/>
        </w:rPr>
        <w:t>he study by Lee et al, again</w:t>
      </w:r>
      <w:r w:rsidRPr="002A0251">
        <w:rPr>
          <w:rFonts w:hint="eastAsia"/>
        </w:rPr>
        <w:t xml:space="preserve"> shows that </w:t>
      </w:r>
      <w:r w:rsidRPr="002A0251">
        <w:t>$1,843 (95% CI 1,032–2,382)</w:t>
      </w:r>
      <w:r w:rsidRPr="002A0251">
        <w:rPr>
          <w:rFonts w:hint="eastAsia"/>
        </w:rPr>
        <w:t xml:space="preserve"> to </w:t>
      </w:r>
      <w:r w:rsidRPr="002A0251">
        <w:t>$21,213 (95% CI 11,953–</w:t>
      </w:r>
      <w:r w:rsidRPr="002A0251">
        <w:rPr>
          <w:rFonts w:hint="eastAsia"/>
        </w:rPr>
        <w:t xml:space="preserve">our estimate show that around </w:t>
      </w:r>
      <w:r w:rsidRPr="002A0251">
        <w:t>$4,695</w:t>
      </w:r>
      <w:r w:rsidRPr="002A0251">
        <w:rPr>
          <w:rFonts w:hint="eastAsia"/>
        </w:rPr>
        <w:t xml:space="preserve"> with ORI implemented at week 1</w:t>
      </w:r>
    </w:p>
    <w:p w14:paraId="4EBCB660" w14:textId="77777777" w:rsidR="00210D07" w:rsidRPr="002A0251" w:rsidRDefault="00210D07" w:rsidP="00210D07"/>
    <w:p w14:paraId="106FC701" w14:textId="77777777" w:rsidR="00210D07" w:rsidRPr="002A0251" w:rsidRDefault="00210D07" w:rsidP="00210D07">
      <w:r w:rsidRPr="002A0251">
        <w:rPr>
          <w:rFonts w:hint="eastAsia"/>
        </w:rPr>
        <w:t xml:space="preserve">Also, defining outbreaks based on </w:t>
      </w:r>
      <w:r w:rsidRPr="002A0251">
        <w:t>the</w:t>
      </w:r>
      <w:r w:rsidRPr="002A0251">
        <w:rPr>
          <w:rFonts w:hint="eastAsia"/>
        </w:rPr>
        <w:t xml:space="preserve"> reported may be a larger </w:t>
      </w:r>
    </w:p>
    <w:p w14:paraId="4CC523B5" w14:textId="77777777" w:rsidR="00210D07" w:rsidRPr="002A0251" w:rsidRDefault="00210D07" w:rsidP="00210D07">
      <w:r w:rsidRPr="002A0251">
        <w:rPr>
          <w:rFonts w:hint="eastAsia"/>
        </w:rPr>
        <w:t xml:space="preserve">And most studies do not account for the delays in vaccination response as we incorporated in our </w:t>
      </w:r>
    </w:p>
    <w:p w14:paraId="092A16DB" w14:textId="3C12BC08" w:rsidR="002F0E78" w:rsidRPr="002A0251" w:rsidRDefault="009422AF" w:rsidP="00F57F15">
      <w:r w:rsidRPr="002A0251">
        <w:rPr>
          <w:rFonts w:hint="eastAsia"/>
        </w:rPr>
        <w:t xml:space="preserve">. </w:t>
      </w:r>
      <w:r w:rsidR="006421B6" w:rsidRPr="002A0251">
        <w:rPr>
          <w:rFonts w:hint="eastAsia"/>
        </w:rPr>
        <w:t xml:space="preserve"> </w:t>
      </w:r>
    </w:p>
    <w:p w14:paraId="2FB8BAD5" w14:textId="20C6D16B" w:rsidR="00164060" w:rsidRPr="002A0251" w:rsidRDefault="002F0E78" w:rsidP="00F57F15">
      <w:r w:rsidRPr="002A0251">
        <w:rPr>
          <w:rFonts w:hint="eastAsia"/>
        </w:rPr>
        <w:t xml:space="preserve"> </w:t>
      </w:r>
    </w:p>
    <w:p w14:paraId="3F9C6963" w14:textId="77777777" w:rsidR="00164060" w:rsidRPr="002A0251" w:rsidRDefault="00164060" w:rsidP="00F57F15"/>
    <w:p w14:paraId="560FBAB7" w14:textId="69D2BB0E"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First, we assumed uniform vaccine coverage within administrative units, which may underestimate the benefits of more spatially focused strategies such as case-area targeted interventions</w:t>
      </w:r>
      <w:r w:rsidRPr="002A0251">
        <w:fldChar w:fldCharType="begin"/>
      </w:r>
      <w:r w:rsidR="00492FC8" w:rsidRPr="002A0251">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492FC8" w:rsidRPr="002A0251">
        <w:rPr>
          <w:rFonts w:cs="Times New Roman"/>
          <w:vertAlign w:val="superscript"/>
        </w:rPr>
        <w:t>1,77–79</w:t>
      </w:r>
      <w:r w:rsidRPr="002A0251">
        <w:fldChar w:fldCharType="end"/>
      </w:r>
      <w:r w:rsidRPr="002A0251">
        <w:t xml:space="preserve"> or geographic targeting</w:t>
      </w:r>
      <w:r w:rsidRPr="002A0251">
        <w:fldChar w:fldCharType="begin"/>
      </w:r>
      <w:r w:rsidR="00492FC8" w:rsidRPr="002A0251">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2A0251">
        <w:fldChar w:fldCharType="separate"/>
      </w:r>
      <w:r w:rsidR="00492FC8" w:rsidRPr="002A0251">
        <w:rPr>
          <w:rFonts w:cs="Times New Roman"/>
          <w:vertAlign w:val="superscript"/>
        </w:rPr>
        <w:t>75</w:t>
      </w:r>
      <w:r w:rsidRPr="002A0251">
        <w:fldChar w:fldCharType="end"/>
      </w:r>
      <w:r w:rsidR="00364F7C" w:rsidRPr="002A0251">
        <w:rPr>
          <w:rFonts w:hint="eastAsia"/>
        </w:rPr>
        <w:t xml:space="preserve"> if lower-level, high-risk administrative units are targeted than our model assumed tion of targeting all people of the </w:t>
      </w:r>
      <w:r w:rsidR="00364F7C" w:rsidRPr="002A0251">
        <w:t>“</w:t>
      </w:r>
      <w:r w:rsidR="00364F7C" w:rsidRPr="002A0251">
        <w:rPr>
          <w:rFonts w:hint="eastAsia"/>
        </w:rPr>
        <w:t>outbreaks-affected</w:t>
      </w:r>
      <w:r w:rsidR="00364F7C" w:rsidRPr="002A0251">
        <w:t>”</w:t>
      </w:r>
      <w:r w:rsidR="00364F7C" w:rsidRPr="002A0251">
        <w:rPr>
          <w:rFonts w:hint="eastAsia"/>
        </w:rPr>
        <w:t xml:space="preserve"> administrative unit. population.</w:t>
      </w:r>
      <w:r w:rsidRPr="002A0251">
        <w:t xml:space="preserve"> Conversely, vaccine wastage</w:t>
      </w:r>
      <w:r w:rsidRPr="002A0251">
        <w:fldChar w:fldCharType="begin"/>
      </w:r>
      <w:r w:rsidR="00492FC8" w:rsidRPr="002A0251">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492FC8" w:rsidRPr="002A0251">
        <w:rPr>
          <w:rFonts w:cs="Times New Roman"/>
          <w:vertAlign w:val="superscript"/>
        </w:rPr>
        <w:t>80</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vaccine effectiveness </w:t>
      </w:r>
      <w:r w:rsidR="001515E1" w:rsidRPr="002A0251">
        <w:rPr>
          <w:rFonts w:hint="eastAsia"/>
        </w:rPr>
        <w:t>was</w:t>
      </w:r>
      <w:r w:rsidR="00361A6D" w:rsidRPr="002A0251">
        <w:rPr>
          <w:rFonts w:hint="eastAsia"/>
        </w:rPr>
        <w:t xml:space="preserve"> derived </w:t>
      </w:r>
      <w:r w:rsidR="001515E1" w:rsidRPr="002A0251">
        <w:t>from studies conducted in</w:t>
      </w:r>
      <w:r w:rsidR="00361A6D" w:rsidRPr="002A0251">
        <w:rPr>
          <w:rFonts w:hint="eastAsia"/>
        </w:rPr>
        <w:t>B</w:t>
      </w:r>
      <w:r w:rsidRPr="002A0251">
        <w:t>angladesh</w:t>
      </w:r>
      <w:r w:rsidR="001515E1" w:rsidRPr="002A0251">
        <w:rPr>
          <w:rFonts w:hint="eastAsia"/>
        </w:rPr>
        <w:t>,</w:t>
      </w:r>
      <w:r w:rsidRPr="002A0251">
        <w:fldChar w:fldCharType="begin"/>
      </w:r>
      <w:r w:rsidR="00492FC8" w:rsidRPr="002A0251">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492FC8" w:rsidRPr="002A0251">
        <w:rPr>
          <w:rFonts w:cs="Times New Roman"/>
          <w:vertAlign w:val="superscript"/>
        </w:rPr>
        <w:t>11,37</w:t>
      </w:r>
      <w:r w:rsidRPr="002A0251">
        <w:fldChar w:fldCharType="end"/>
      </w:r>
      <w:r w:rsidRPr="002A0251">
        <w:t xml:space="preserve"> </w:t>
      </w:r>
      <w:r w:rsidR="001515E1" w:rsidRPr="002A0251">
        <w:rPr>
          <w:rFonts w:hint="eastAsia"/>
        </w:rPr>
        <w:t>and</w:t>
      </w:r>
      <w:r w:rsidRPr="002A0251">
        <w:t xml:space="preserve"> may not generalize </w:t>
      </w:r>
      <w:r w:rsidR="001515E1" w:rsidRPr="002A0251">
        <w:t xml:space="preserve">fully </w:t>
      </w:r>
      <w:r w:rsidRPr="002A0251">
        <w:t>to sub-Saharan Africa</w:t>
      </w:r>
      <w:r w:rsidR="00361A6D" w:rsidRPr="002A0251">
        <w:rPr>
          <w:rFonts w:hint="eastAsia"/>
        </w:rPr>
        <w:t xml:space="preserve">n </w:t>
      </w:r>
      <w:r w:rsidR="001515E1" w:rsidRPr="002A0251">
        <w:rPr>
          <w:rFonts w:hint="eastAsia"/>
        </w:rPr>
        <w:t>settings</w:t>
      </w:r>
      <w:r w:rsidRPr="002A0251">
        <w:t>.</w:t>
      </w:r>
      <w:r w:rsidR="001515E1" w:rsidRPr="002A0251">
        <w:t xml:space="preserve"> Nonetheless, the consistency between our static model outputs and those from dynamic models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 suggests that our parameterization captures indirect effects reasonably well.</w:t>
      </w:r>
      <w:r w:rsidR="00A16D9B" w:rsidRPr="002A0251">
        <w:t xml:space="preserve"> </w:t>
      </w:r>
      <w:r w:rsidR="002450FE" w:rsidRPr="002A0251">
        <w:t xml:space="preserve">This static approach, </w:t>
      </w:r>
      <w:r w:rsidR="002450FE" w:rsidRPr="002A0251">
        <w:lastRenderedPageBreak/>
        <w:t>grounded in empirical observations, may offer a practical alternative for modeling ORI impact in settings with limited data.</w:t>
      </w:r>
      <w:r w:rsidR="00792A8E" w:rsidRPr="002A0251">
        <w:t xml:space="preserve"> </w:t>
      </w:r>
      <w:r w:rsidR="00AA489D" w:rsidRPr="002A0251">
        <w:t>Third</w:t>
      </w:r>
      <w:r w:rsidR="00A16D9B" w:rsidRPr="002A0251">
        <w:t xml:space="preserve">, </w:t>
      </w:r>
      <w:r w:rsidR="000A5801" w:rsidRPr="002A0251">
        <w:rPr>
          <w:rFonts w:hint="eastAsia"/>
        </w:rPr>
        <w:t xml:space="preserve">by </w:t>
      </w:r>
      <w:r w:rsidR="002450FE" w:rsidRPr="002A0251">
        <w:rPr>
          <w:rFonts w:hint="eastAsia"/>
        </w:rPr>
        <w:t>modeling</w:t>
      </w:r>
      <w:r w:rsidR="000A5801" w:rsidRPr="002A0251">
        <w:rPr>
          <w:rFonts w:hint="eastAsia"/>
        </w:rPr>
        <w:t xml:space="preserve"> individual outbreak</w:t>
      </w:r>
      <w:r w:rsidR="002450FE" w:rsidRPr="002A0251">
        <w:rPr>
          <w:rFonts w:hint="eastAsia"/>
        </w:rPr>
        <w:t xml:space="preserve"> independently</w:t>
      </w:r>
      <w:r w:rsidR="000A5801" w:rsidRPr="002A0251">
        <w:rPr>
          <w:rFonts w:hint="eastAsia"/>
        </w:rPr>
        <w:t xml:space="preserve"> </w:t>
      </w:r>
      <w:r w:rsidR="00253023" w:rsidRPr="002A0251">
        <w:rPr>
          <w:rFonts w:hint="eastAsia"/>
        </w:rPr>
        <w:t>(</w:t>
      </w:r>
      <w:r w:rsidR="000A5801" w:rsidRPr="002A0251">
        <w:rPr>
          <w:rFonts w:hint="eastAsia"/>
        </w:rPr>
        <w:t>or</w:t>
      </w:r>
      <w:r w:rsidR="002450FE" w:rsidRPr="002A0251">
        <w:rPr>
          <w:rFonts w:hint="eastAsia"/>
        </w:rPr>
        <w:t xml:space="preserve"> </w:t>
      </w:r>
      <w:r w:rsidR="00253023" w:rsidRPr="002A0251">
        <w:rPr>
          <w:rFonts w:hint="eastAsia"/>
        </w:rPr>
        <w:t>aggregating them)</w:t>
      </w:r>
      <w:r w:rsidR="000A5801" w:rsidRPr="002A0251">
        <w:rPr>
          <w:rFonts w:hint="eastAsia"/>
        </w:rPr>
        <w:t xml:space="preserve">, </w:t>
      </w:r>
      <w:r w:rsidR="002450FE" w:rsidRPr="002A0251">
        <w:rPr>
          <w:rFonts w:hint="eastAsia"/>
        </w:rPr>
        <w:t xml:space="preserve">we assumed that </w:t>
      </w:r>
      <w:r w:rsidR="00A16D9B" w:rsidRPr="002A0251">
        <w:t>the vaccine</w:t>
      </w:r>
      <w:r w:rsidR="002450FE" w:rsidRPr="002A0251">
        <w:rPr>
          <w:rFonts w:hint="eastAsia"/>
        </w:rPr>
        <w:t xml:space="preserve"> impact 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vaccines were deployed</w:t>
      </w:r>
      <w:r w:rsidR="00A16D9B" w:rsidRPr="002A0251">
        <w:t>.</w:t>
      </w:r>
      <w:r w:rsidR="002450FE" w:rsidRPr="002A0251">
        <w:t xml:space="preserve"> </w:t>
      </w:r>
      <w:r w:rsidR="002450FE" w:rsidRPr="002A0251">
        <w:rPr>
          <w:rFonts w:hint="eastAsia"/>
        </w:rPr>
        <w:t>I</w:t>
      </w:r>
      <w:r w:rsidR="002450FE" w:rsidRPr="002A0251">
        <w:t xml:space="preserve">n reality, ORIs may </w:t>
      </w:r>
      <w:r w:rsidR="00C72093" w:rsidRPr="002A0251">
        <w:rPr>
          <w:rFonts w:hint="eastAsia"/>
        </w:rPr>
        <w:t xml:space="preserve">also confer </w:t>
      </w:r>
      <w:r w:rsidR="002450FE" w:rsidRPr="002A0251">
        <w:t xml:space="preserve">preemptive benefits </w:t>
      </w:r>
      <w:r w:rsidR="00C72093" w:rsidRPr="002A0251">
        <w:rPr>
          <w:rFonts w:hint="eastAsia"/>
        </w:rPr>
        <w:t xml:space="preserve">by preventing future </w:t>
      </w:r>
      <w:r w:rsidR="002450FE" w:rsidRPr="002A0251">
        <w:t>outbreaks in the same or neighboring areas</w:t>
      </w:r>
      <w:r w:rsidR="00C72093" w:rsidRPr="002A0251">
        <w:rPr>
          <w:rFonts w:hint="eastAsia"/>
        </w:rPr>
        <w:t>, given two-dose killed whole-cell OCVs provide overall protection for up to 4-5 years</w:t>
      </w:r>
      <w:r w:rsidR="002450FE" w:rsidRPr="002A0251">
        <w:t>.</w:t>
      </w:r>
      <w:r w:rsidR="00C72093" w:rsidRPr="002A0251">
        <w:fldChar w:fldCharType="begin"/>
      </w:r>
      <w:r w:rsidR="00492FC8" w:rsidRPr="002A0251">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sidRPr="002A0251">
        <w:rPr>
          <w:rFonts w:hint="eastAsia"/>
        </w:rPr>
        <w:instrText xml:space="preserve"> cluster-randomized to receive either cholera vaccine or oral placebo. Nonpregnant residents aged </w:instrText>
      </w:r>
      <w:r w:rsidR="00492FC8" w:rsidRPr="002A0251">
        <w:rPr>
          <w:rFonts w:hint="eastAsia"/>
        </w:rPr>
        <w:instrText>≥</w:instrText>
      </w:r>
      <w:r w:rsidR="00492FC8" w:rsidRPr="002A0251">
        <w:rPr>
          <w:rFonts w:hint="eastAsia"/>
        </w:rPr>
        <w:instrText>1 year were invited to participate in the trial. Only the first episode of cholera detected for a subject between 14 and 1095 days after a second dose was c</w:instrText>
      </w:r>
      <w:r w:rsidR="00492FC8" w:rsidRPr="002A025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492FC8" w:rsidRPr="002A0251">
        <w:rPr>
          <w:rFonts w:cs="Times New Roman"/>
          <w:vertAlign w:val="superscript"/>
        </w:rPr>
        <w:t>81–84</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B1098B" w:rsidRPr="002A0251">
        <w:t xml:space="preserve">our reliance on suspected </w:t>
      </w:r>
      <w:r w:rsidR="00783F42" w:rsidRPr="002A0251">
        <w:rPr>
          <w:rFonts w:hint="eastAsia"/>
        </w:rPr>
        <w:t xml:space="preserve">rather than confirmed </w:t>
      </w:r>
      <w:r w:rsidR="00B1098B" w:rsidRPr="002A0251">
        <w:t xml:space="preserve">cases </w:t>
      </w:r>
      <w:r w:rsidR="00783F42" w:rsidRPr="002A0251">
        <w:rPr>
          <w:rFonts w:hint="eastAsia"/>
        </w:rPr>
        <w:t xml:space="preserve">may overestimate </w:t>
      </w:r>
      <w:r w:rsidR="00783F42" w:rsidRPr="002A0251">
        <w:t>the</w:t>
      </w:r>
      <w:r w:rsidR="00783F42" w:rsidRPr="002A0251">
        <w:rPr>
          <w:rFonts w:hint="eastAsia"/>
        </w:rPr>
        <w:t xml:space="preserve"> vaccine impact </w:t>
      </w:r>
      <w:r w:rsidR="00B1098B" w:rsidRPr="002A0251">
        <w:t>given that roughly half may not be true cholera.</w:t>
      </w:r>
      <w:r w:rsidR="00B1098B" w:rsidRPr="002A0251">
        <w:fldChar w:fldCharType="begin"/>
      </w:r>
      <w:r w:rsidR="00492FC8" w:rsidRPr="002A0251">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sidRPr="002A0251">
        <w:rPr>
          <w:rFonts w:hint="eastAsia"/>
        </w:rPr>
        <w:instrText xml:space="preserve">eview of studies that tested </w:instrText>
      </w:r>
      <w:r w:rsidR="00492FC8" w:rsidRPr="002A0251">
        <w:rPr>
          <w:rFonts w:hint="eastAsia"/>
        </w:rPr>
        <w:instrText>≥</w:instrText>
      </w:r>
      <w:r w:rsidR="00492FC8" w:rsidRPr="002A025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rsidRPr="002A025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492FC8" w:rsidRPr="002A0251">
        <w:rPr>
          <w:rFonts w:cs="Times New Roman"/>
          <w:vertAlign w:val="superscript"/>
        </w:rPr>
        <w:t>85</w:t>
      </w:r>
      <w:r w:rsidR="00B1098B" w:rsidRPr="002A0251">
        <w:fldChar w:fldCharType="end"/>
      </w:r>
      <w:r w:rsidR="00B1098B" w:rsidRPr="002A0251">
        <w:t xml:space="preserve"> </w:t>
      </w:r>
      <w:r w:rsidR="002450FE" w:rsidRPr="002A0251">
        <w:rPr>
          <w:rFonts w:hint="eastAsia"/>
        </w:rPr>
        <w:t xml:space="preserve">On the other hand, </w:t>
      </w:r>
      <w:r w:rsidR="00B1098B" w:rsidRPr="002A0251">
        <w:t>underreporting of cholera in sub-Saharan Africa may offset this discrepancy</w:t>
      </w:r>
      <w:r w:rsidR="002450FE" w:rsidRPr="002A0251">
        <w:fldChar w:fldCharType="begin"/>
      </w:r>
      <w:r w:rsidR="00492FC8" w:rsidRPr="002A0251">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492FC8" w:rsidRPr="002A0251">
        <w:rPr>
          <w:rFonts w:cs="Times New Roman"/>
          <w:vertAlign w:val="superscript"/>
        </w:rPr>
        <w:t>86</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did not occur if the delay in implementation exceeded the duration of the outbreak—that is, if the outbreak had ended </w:t>
      </w:r>
      <w:r w:rsidR="008904B1" w:rsidRPr="002A0251">
        <w:rPr>
          <w:rFonts w:hint="eastAsia"/>
        </w:rPr>
        <w:t xml:space="preserve">two weeks </w:t>
      </w:r>
      <w:r w:rsidR="00A66B7D" w:rsidRPr="002A0251">
        <w:t>before the ORI was initiated. However, in real-world settings, it is often difficult to determine in real time whether an outbreak has concluded</w:t>
      </w:r>
      <w:r w:rsidR="008904B1" w:rsidRPr="002A0251">
        <w:rPr>
          <w:rFonts w:hint="eastAsia"/>
        </w:rPr>
        <w:t xml:space="preserve"> and ORIs may be conducted anyways</w:t>
      </w:r>
      <w:r w:rsidR="00A66B7D" w:rsidRPr="002A0251">
        <w:t>. Under this alternative scenario, the estimated impact of ORIs declined more sharply</w:t>
      </w:r>
      <w:r w:rsidR="001C39C3" w:rsidRPr="002A0251">
        <w:rPr>
          <w:rFonts w:hint="eastAsia"/>
        </w:rPr>
        <w:t>, as expected from the fact that zero-impact ORIs are included in the calculation</w:t>
      </w:r>
      <w:r w:rsidR="00A66B7D" w:rsidRPr="002A0251">
        <w:t>: the median percentage reduction in cases with a 9-week delay dropped from 12.</w:t>
      </w:r>
      <w:r w:rsidR="001C39C3" w:rsidRPr="002A0251">
        <w:rPr>
          <w:rFonts w:hint="eastAsia"/>
        </w:rPr>
        <w:t>3</w:t>
      </w:r>
      <w:r w:rsidR="00A66B7D" w:rsidRPr="002A0251">
        <w:t>% in the main scenario to 2.7% in the alternative</w:t>
      </w:r>
      <w:r w:rsidR="008904B1" w:rsidRPr="002A0251">
        <w:rPr>
          <w:rFonts w:hint="eastAsia"/>
        </w:rPr>
        <w:t xml:space="preserve">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A66B7D" w:rsidRPr="002A0251">
        <w:rPr>
          <w:rFonts w:hint="eastAsia"/>
        </w:rPr>
        <w:t xml:space="preserve"> </w:t>
      </w:r>
      <w:r w:rsidR="008904B1" w:rsidRPr="002A0251">
        <w:rPr>
          <w:rFonts w:hint="eastAsia"/>
        </w:rPr>
        <w:t>Sixth</w:t>
      </w:r>
      <w:r w:rsidR="00BC331E" w:rsidRPr="002A0251">
        <w:rPr>
          <w:rFonts w:hint="eastAsia"/>
        </w:rPr>
        <w:t xml:space="preserve">, </w:t>
      </w:r>
      <w:r w:rsidR="00BC331E" w:rsidRPr="002A0251">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 xml:space="preserve">Finally (or Seventh), the overall impact, efficiency, </w:t>
      </w:r>
      <w:r w:rsidR="008904B1" w:rsidRPr="002A0251">
        <w:rPr>
          <w:rFonts w:hint="eastAsia"/>
        </w:rPr>
        <w:lastRenderedPageBreak/>
        <w:t xml:space="preserve">and cost effectiveness derived from our simulation of OCV deployment from stockpile requires careful interpretation. Our simulation </w:t>
      </w:r>
      <w:r w:rsidR="00156E5F" w:rsidRPr="002A0251">
        <w:rPr>
          <w:rFonts w:hint="eastAsia"/>
        </w:rPr>
        <w:t>ignores many potentially important realistic details to produce accurate estimation of the overall impact of OCV deployment from global stockpile. That is, our simulation does not account for, for example, critical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detailed distribution of delays in ORI 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4D875C3" w:rsidR="00A518A8" w:rsidRPr="002A0251" w:rsidRDefault="00676EFF" w:rsidP="00F57F15">
      <w:r w:rsidRPr="002A0251">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w:t>
      </w:r>
      <w:r w:rsidR="00727E5A" w:rsidRPr="002A0251">
        <w:rPr>
          <w:rFonts w:hint="eastAsia"/>
        </w:rPr>
        <w:t xml:space="preserve"> to</w:t>
      </w:r>
      <w:r w:rsidRPr="002A0251">
        <w:t xml:space="preserve"> contribute meaningfully to global cholera control and elimination efforts.</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lastRenderedPageBreak/>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and QZ 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A0251" w:rsidRDefault="0091383D" w:rsidP="00F57F15">
      <w:pPr>
        <w:pStyle w:val="Heading2"/>
        <w:rPr>
          <w:lang w:val="de-DE"/>
        </w:rPr>
      </w:pPr>
      <w:bookmarkStart w:id="33" w:name="_heading=h.2xcytpi" w:colFirst="0" w:colLast="0"/>
      <w:bookmarkStart w:id="34" w:name="_Toc184909211"/>
      <w:bookmarkEnd w:id="33"/>
      <w:r w:rsidRPr="002A0251">
        <w:rPr>
          <w:lang w:val="de-DE"/>
        </w:rPr>
        <w:t>Reference</w:t>
      </w:r>
      <w:r w:rsidR="004F6579" w:rsidRPr="002A0251">
        <w:rPr>
          <w:lang w:val="de-DE"/>
        </w:rPr>
        <w:t>s</w:t>
      </w:r>
      <w:bookmarkEnd w:id="34"/>
    </w:p>
    <w:p w14:paraId="6D4B2FA2" w14:textId="77777777" w:rsidR="00492FC8" w:rsidRPr="002A0251" w:rsidRDefault="0091469E" w:rsidP="00492FC8">
      <w:pPr>
        <w:pStyle w:val="Bibliography"/>
      </w:pPr>
      <w:r w:rsidRPr="002A0251">
        <w:rPr>
          <w:lang w:val="de-DE"/>
        </w:rPr>
        <w:fldChar w:fldCharType="begin"/>
      </w:r>
      <w:r w:rsidR="00FD2750" w:rsidRPr="002A0251">
        <w:rPr>
          <w:lang w:val="de-DE"/>
        </w:rPr>
        <w:instrText xml:space="preserve"> ADDIN ZOTERO_BIBL {"uncited":[],"omitted":[],"custom":[]} CSL_BIBLIOGRAPHY </w:instrText>
      </w:r>
      <w:r w:rsidRPr="002A0251">
        <w:rPr>
          <w:lang w:val="de-DE"/>
        </w:rPr>
        <w:fldChar w:fldCharType="separate"/>
      </w:r>
      <w:r w:rsidR="00492FC8" w:rsidRPr="002A0251">
        <w:rPr>
          <w:lang w:val="de-DE"/>
        </w:rPr>
        <w:t xml:space="preserve">1. </w:t>
      </w:r>
      <w:r w:rsidR="00492FC8" w:rsidRPr="002A0251">
        <w:rPr>
          <w:lang w:val="de-DE"/>
        </w:rPr>
        <w:tab/>
        <w:t xml:space="preserve">Finger F, Bertuzzo E, Luquero FJ, Naibei N, Touré B, Allan M, et al. </w:t>
      </w:r>
      <w:r w:rsidR="00492FC8" w:rsidRPr="002A0251">
        <w:t xml:space="preserve">The potential impact of case-area targeted interventions in response to cholera outbreaks: A modeling study. Von Seidlein L, editor. PLOS Med. 2018 Feb 27;15(2):e1002509. </w:t>
      </w:r>
    </w:p>
    <w:p w14:paraId="786F52C8" w14:textId="77777777" w:rsidR="00492FC8" w:rsidRPr="002A0251" w:rsidRDefault="00492FC8" w:rsidP="00492FC8">
      <w:pPr>
        <w:pStyle w:val="Bibliography"/>
      </w:pPr>
      <w:r w:rsidRPr="002A0251">
        <w:t xml:space="preserve">2. </w:t>
      </w:r>
      <w:r w:rsidRPr="002A0251">
        <w:tab/>
        <w:t xml:space="preserve">Mukandavire Z, Manangazira P, Nyabadza F, Cuadros DF, Musuka G, Morris JG. Stemming cholera tides in Zimbabwe through mass vaccination. Int J Infect Dis. 2020 Jul;96:222–7. </w:t>
      </w:r>
    </w:p>
    <w:p w14:paraId="61C7C973" w14:textId="77777777" w:rsidR="00492FC8" w:rsidRPr="002A0251" w:rsidRDefault="00492FC8" w:rsidP="00492FC8">
      <w:pPr>
        <w:pStyle w:val="Bibliography"/>
      </w:pPr>
      <w:r w:rsidRPr="002A0251">
        <w:t xml:space="preserve">3. </w:t>
      </w:r>
      <w:r w:rsidRPr="002A0251">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Pr="002A0251" w:rsidRDefault="00492FC8" w:rsidP="00492FC8">
      <w:pPr>
        <w:pStyle w:val="Bibliography"/>
      </w:pPr>
      <w:r w:rsidRPr="002A0251">
        <w:t xml:space="preserve">4. </w:t>
      </w:r>
      <w:r w:rsidRPr="002A0251">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Pr="002A0251" w:rsidRDefault="00492FC8" w:rsidP="00492FC8">
      <w:pPr>
        <w:pStyle w:val="Bibliography"/>
      </w:pPr>
      <w:r w:rsidRPr="002A0251">
        <w:t xml:space="preserve">5. </w:t>
      </w:r>
      <w:r w:rsidRPr="002A0251">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Pr="002A0251" w:rsidRDefault="00492FC8" w:rsidP="00492FC8">
      <w:pPr>
        <w:pStyle w:val="Bibliography"/>
      </w:pPr>
      <w:r w:rsidRPr="002A0251">
        <w:t xml:space="preserve">6. </w:t>
      </w:r>
      <w:r w:rsidRPr="002A0251">
        <w:tab/>
        <w:t xml:space="preserve">Chao DL, Halloran ME, Longini IM. Vaccination strategies for epidemic cholera in Haiti with implications for the developing world. Proc Natl Acad Sci. 2011 Apr 26;108(17):7081–5. </w:t>
      </w:r>
    </w:p>
    <w:p w14:paraId="07E740FC" w14:textId="77777777" w:rsidR="00492FC8" w:rsidRPr="002A0251" w:rsidRDefault="00492FC8" w:rsidP="00492FC8">
      <w:pPr>
        <w:pStyle w:val="Bibliography"/>
      </w:pPr>
      <w:r w:rsidRPr="002A0251">
        <w:t xml:space="preserve">7. </w:t>
      </w:r>
      <w:r w:rsidRPr="002A0251">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Pr="002A0251" w:rsidRDefault="00492FC8" w:rsidP="00492FC8">
      <w:pPr>
        <w:pStyle w:val="Bibliography"/>
      </w:pPr>
      <w:r w:rsidRPr="002A0251">
        <w:lastRenderedPageBreak/>
        <w:t xml:space="preserve">8. </w:t>
      </w:r>
      <w:r w:rsidRPr="002A0251">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Pr="002A0251" w:rsidRDefault="00492FC8" w:rsidP="00492FC8">
      <w:pPr>
        <w:pStyle w:val="Bibliography"/>
      </w:pPr>
      <w:r w:rsidRPr="002A0251">
        <w:t xml:space="preserve">9. </w:t>
      </w:r>
      <w:r w:rsidRPr="002A0251">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Pr="002A0251" w:rsidRDefault="00492FC8" w:rsidP="00492FC8">
      <w:pPr>
        <w:pStyle w:val="Bibliography"/>
      </w:pPr>
      <w:r w:rsidRPr="002A0251">
        <w:t xml:space="preserve">10. </w:t>
      </w:r>
      <w:r w:rsidRPr="002A0251">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Pr="002A0251" w:rsidRDefault="00492FC8" w:rsidP="00492FC8">
      <w:pPr>
        <w:pStyle w:val="Bibliography"/>
      </w:pPr>
      <w:r w:rsidRPr="002A0251">
        <w:t xml:space="preserve">11. </w:t>
      </w:r>
      <w:r w:rsidRPr="002A0251">
        <w:tab/>
        <w:t xml:space="preserve">Longini IM, Nizam A, Ali M, Yunus M, Shenvi N, Clemens JD. Controlling Endemic Cholera with Oral Vaccines. Von Seidlein L, editor. PLoS Med. 2007 Nov 27;4(11):e336. </w:t>
      </w:r>
    </w:p>
    <w:p w14:paraId="74BA49BB" w14:textId="77777777" w:rsidR="00492FC8" w:rsidRPr="002A0251" w:rsidRDefault="00492FC8" w:rsidP="00492FC8">
      <w:pPr>
        <w:pStyle w:val="Bibliography"/>
      </w:pPr>
      <w:r w:rsidRPr="002A0251">
        <w:t xml:space="preserve">12. </w:t>
      </w:r>
      <w:r w:rsidRPr="002A0251">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Pr="002A0251" w:rsidRDefault="00492FC8" w:rsidP="00492FC8">
      <w:pPr>
        <w:pStyle w:val="Bibliography"/>
      </w:pPr>
      <w:r w:rsidRPr="002A0251">
        <w:t xml:space="preserve">13. </w:t>
      </w:r>
      <w:r w:rsidRPr="002A0251">
        <w:tab/>
        <w:t xml:space="preserve">Azman AS, Lessler J. Reactive vaccination in the presence of disease hotspots. Proc R Soc B Biol Sci. 2015 Jan 7;282(1798):20141341. </w:t>
      </w:r>
    </w:p>
    <w:p w14:paraId="30F7DE39" w14:textId="77777777" w:rsidR="00492FC8" w:rsidRPr="002A0251" w:rsidRDefault="00492FC8" w:rsidP="00492FC8">
      <w:pPr>
        <w:pStyle w:val="Bibliography"/>
      </w:pPr>
      <w:r w:rsidRPr="002A0251">
        <w:t xml:space="preserve">14. </w:t>
      </w:r>
      <w:r w:rsidRPr="002A0251">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Pr="002A0251" w:rsidRDefault="00492FC8" w:rsidP="00492FC8">
      <w:pPr>
        <w:pStyle w:val="Bibliography"/>
      </w:pPr>
      <w:r w:rsidRPr="002A0251">
        <w:t xml:space="preserve">15. </w:t>
      </w:r>
      <w:r w:rsidRPr="002A0251">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2A0251" w:rsidRDefault="00492FC8" w:rsidP="00492FC8">
      <w:pPr>
        <w:pStyle w:val="Bibliography"/>
        <w:rPr>
          <w:lang w:val="de-DE"/>
        </w:rPr>
      </w:pPr>
      <w:r w:rsidRPr="002A0251">
        <w:t xml:space="preserve">16. </w:t>
      </w:r>
      <w:r w:rsidRPr="002A0251">
        <w:tab/>
        <w:t xml:space="preserve">Kim JH, Mogasale V, Burgess C, Wierzba TF. Impact of oral cholera vaccines in cholera-endemic countries: A mathematical modeling study. </w:t>
      </w:r>
      <w:r w:rsidRPr="002A0251">
        <w:rPr>
          <w:lang w:val="de-DE"/>
        </w:rPr>
        <w:t xml:space="preserve">Vaccine. 2016 Apr;34(18):2113–20. </w:t>
      </w:r>
    </w:p>
    <w:p w14:paraId="1604E779" w14:textId="77777777" w:rsidR="00492FC8" w:rsidRPr="002A0251" w:rsidRDefault="00492FC8" w:rsidP="00492FC8">
      <w:pPr>
        <w:pStyle w:val="Bibliography"/>
      </w:pPr>
      <w:r w:rsidRPr="002A0251">
        <w:rPr>
          <w:lang w:val="de-DE"/>
        </w:rPr>
        <w:t xml:space="preserve">17. </w:t>
      </w:r>
      <w:r w:rsidRPr="002A0251">
        <w:rPr>
          <w:lang w:val="de-DE"/>
        </w:rPr>
        <w:tab/>
        <w:t xml:space="preserve">Xu H, Zou K, Dent J, Wiens KE, Malembaka EB, Bwire G, et al. </w:t>
      </w:r>
      <w:r w:rsidRPr="002A0251">
        <w:t>Enhanced cholera surveillance to improve vaccination campaign efficiency. Nat Med [Internet]. 2024 Mar 5 [cited 2024 Apr 16]; Available from: https://www.nature.com/articles/s41591-024-02852-8</w:t>
      </w:r>
    </w:p>
    <w:p w14:paraId="5530CDEB" w14:textId="77777777" w:rsidR="00492FC8" w:rsidRPr="002A0251" w:rsidRDefault="00492FC8" w:rsidP="00492FC8">
      <w:pPr>
        <w:pStyle w:val="Bibliography"/>
      </w:pPr>
      <w:r w:rsidRPr="002A0251">
        <w:t xml:space="preserve">18. </w:t>
      </w:r>
      <w:r w:rsidRPr="002A0251">
        <w:tab/>
        <w:t xml:space="preserve">Kaper JB, Morris JG, Levine MM. Cholera. Clin Microbiol Rev. 1995 Jan;8(1):48–86. </w:t>
      </w:r>
    </w:p>
    <w:p w14:paraId="4C589CB8" w14:textId="77777777" w:rsidR="00492FC8" w:rsidRPr="002A0251" w:rsidRDefault="00492FC8" w:rsidP="00492FC8">
      <w:pPr>
        <w:pStyle w:val="Bibliography"/>
      </w:pPr>
      <w:r w:rsidRPr="002A0251">
        <w:t xml:space="preserve">19. </w:t>
      </w:r>
      <w:r w:rsidRPr="002A0251">
        <w:tab/>
        <w:t xml:space="preserve">Sikder M, Deshpande A, Hegde ST, Malembaka EB, Gallandat K, Reiner RC, et al. Water, Sanitation, and Cholera in Sub-Saharan Africa. Environ Sci Technol. 2023 Jul 18;57(28):10185–92. </w:t>
      </w:r>
    </w:p>
    <w:p w14:paraId="7E810B58" w14:textId="77777777" w:rsidR="00492FC8" w:rsidRPr="002A0251" w:rsidRDefault="00492FC8" w:rsidP="00492FC8">
      <w:pPr>
        <w:pStyle w:val="Bibliography"/>
      </w:pPr>
      <w:r w:rsidRPr="002A0251">
        <w:lastRenderedPageBreak/>
        <w:t xml:space="preserve">20. </w:t>
      </w:r>
      <w:r w:rsidRPr="002A0251">
        <w:tab/>
        <w:t xml:space="preserve">Ali M, Nelson AR, Lopez AL, Sack DA. Updated Global Burden of Cholera in Endemic Countries. PLoS Negl Trop Dis. 2015 Jun 4;9(6):e0003832. </w:t>
      </w:r>
    </w:p>
    <w:p w14:paraId="379D1A44" w14:textId="77777777" w:rsidR="00492FC8" w:rsidRPr="002A0251" w:rsidRDefault="00492FC8" w:rsidP="00492FC8">
      <w:pPr>
        <w:pStyle w:val="Bibliography"/>
      </w:pPr>
      <w:r w:rsidRPr="002A0251">
        <w:t xml:space="preserve">21. </w:t>
      </w:r>
      <w:r w:rsidRPr="002A0251">
        <w:tab/>
        <w:t xml:space="preserve">Clemens JD, Nair GB, Ahmed T, Qadri F, Holmgren J. Cholera. Lancet Lond Engl. 2017 Sep 23;390(10101):1539–49. </w:t>
      </w:r>
    </w:p>
    <w:p w14:paraId="210580BE" w14:textId="77777777" w:rsidR="00492FC8" w:rsidRPr="002A0251" w:rsidRDefault="00492FC8" w:rsidP="00492FC8">
      <w:pPr>
        <w:pStyle w:val="Bibliography"/>
      </w:pPr>
      <w:r w:rsidRPr="002A0251">
        <w:t xml:space="preserve">22. </w:t>
      </w:r>
      <w:r w:rsidRPr="002A0251">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Pr="002A0251" w:rsidRDefault="00492FC8" w:rsidP="00492FC8">
      <w:pPr>
        <w:pStyle w:val="Bibliography"/>
      </w:pPr>
      <w:r w:rsidRPr="002A0251">
        <w:t xml:space="preserve">23. </w:t>
      </w:r>
      <w:r w:rsidRPr="002A0251">
        <w:tab/>
        <w:t xml:space="preserve">Zheng Q, Luquero FJ, Ciglenecki I, Wamala JF, Abubakar A, Welo P, et al. Cholera outbreaks in sub-Saharan Africa during 2010-2019: a descriptive analysis. Int J Infect Dis. 2022 Sep 1;122:215–21. </w:t>
      </w:r>
    </w:p>
    <w:p w14:paraId="12321EE4" w14:textId="77777777" w:rsidR="00492FC8" w:rsidRPr="002A0251" w:rsidRDefault="00492FC8" w:rsidP="00492FC8">
      <w:pPr>
        <w:pStyle w:val="Bibliography"/>
      </w:pPr>
      <w:r w:rsidRPr="002A0251">
        <w:t xml:space="preserve">24. </w:t>
      </w:r>
      <w:r w:rsidRPr="002A0251">
        <w:tab/>
        <w:t xml:space="preserve">Yen C, Hyde TB, Costa AJ, Fernandez K, Tam JS, Hugonnet S, et al. The development of global vaccine stockpiles. Lancet Infect Dis. 2015 Mar 1;15(3):340–7. </w:t>
      </w:r>
    </w:p>
    <w:p w14:paraId="27D7CDBF" w14:textId="77777777" w:rsidR="00492FC8" w:rsidRPr="002A0251" w:rsidRDefault="00492FC8" w:rsidP="00492FC8">
      <w:pPr>
        <w:pStyle w:val="Bibliography"/>
      </w:pPr>
      <w:r w:rsidRPr="002A0251">
        <w:t xml:space="preserve">25. </w:t>
      </w:r>
      <w:r w:rsidRPr="002A0251">
        <w:tab/>
        <w:t>Global Task Force on Cholera Control. GTFCC OCV Dashboard [Internet]. Available from: https://apps.epicentre-msf.org/public/app/gtfcc</w:t>
      </w:r>
    </w:p>
    <w:p w14:paraId="1CFCE5B7" w14:textId="77777777" w:rsidR="00492FC8" w:rsidRPr="002A0251" w:rsidRDefault="00492FC8" w:rsidP="00492FC8">
      <w:pPr>
        <w:pStyle w:val="Bibliography"/>
      </w:pPr>
      <w:r w:rsidRPr="002A0251">
        <w:t xml:space="preserve">26. </w:t>
      </w:r>
      <w:r w:rsidRPr="002A0251">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Pr="002A0251" w:rsidRDefault="00492FC8" w:rsidP="00492FC8">
      <w:pPr>
        <w:pStyle w:val="Bibliography"/>
      </w:pPr>
      <w:r w:rsidRPr="002A0251">
        <w:t xml:space="preserve">27. </w:t>
      </w:r>
      <w:r w:rsidRPr="002A0251">
        <w:tab/>
        <w:t xml:space="preserve">Perez-Saez J, Lessler J, Lee EC, Luquero FJ, Malembaka EB, Finger F, et al. The seasonality of cholera in sub-Saharan Africa: a statistical modelling study. Lancet Glob Health. 2022 Jun 1;10(6):e831–9. </w:t>
      </w:r>
    </w:p>
    <w:p w14:paraId="429A7AAC" w14:textId="77777777" w:rsidR="00492FC8" w:rsidRPr="002A0251" w:rsidRDefault="00492FC8" w:rsidP="00492FC8">
      <w:pPr>
        <w:pStyle w:val="Bibliography"/>
      </w:pPr>
      <w:r w:rsidRPr="002A0251">
        <w:t xml:space="preserve">28. </w:t>
      </w:r>
      <w:r w:rsidRPr="002A0251">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Pr="002A0251" w:rsidRDefault="00492FC8" w:rsidP="00492FC8">
      <w:pPr>
        <w:pStyle w:val="Bibliography"/>
      </w:pPr>
      <w:r w:rsidRPr="002A0251">
        <w:t xml:space="preserve">29. </w:t>
      </w:r>
      <w:r w:rsidRPr="002A0251">
        <w:tab/>
        <w:t xml:space="preserve">Meredith HR, Giles JR, Perez-Saez J, Mande T, Rinaldo A, Mutembo S, et al. Characterizing human mobility patterns in rural settings of sub-Saharan Africa. eLife. 2021 Sep 17;10:e68441. </w:t>
      </w:r>
    </w:p>
    <w:p w14:paraId="119EE76E" w14:textId="77777777" w:rsidR="00492FC8" w:rsidRPr="002A0251" w:rsidRDefault="00492FC8" w:rsidP="00492FC8">
      <w:pPr>
        <w:pStyle w:val="Bibliography"/>
      </w:pPr>
      <w:r w:rsidRPr="002A0251">
        <w:t xml:space="preserve">30. </w:t>
      </w:r>
      <w:r w:rsidRPr="002A0251">
        <w:tab/>
        <w:t xml:space="preserve">Zheng Q, Lee EC. Cholera outbreak time series in Africa between 2010 and 2023. In preparation; </w:t>
      </w:r>
    </w:p>
    <w:p w14:paraId="18212754" w14:textId="77777777" w:rsidR="00492FC8" w:rsidRPr="002A0251" w:rsidRDefault="00492FC8" w:rsidP="00492FC8">
      <w:pPr>
        <w:pStyle w:val="Bibliography"/>
      </w:pPr>
      <w:r w:rsidRPr="002A0251">
        <w:t xml:space="preserve">31. </w:t>
      </w:r>
      <w:r w:rsidRPr="002A0251">
        <w:tab/>
        <w:t xml:space="preserve">Pezzoli L, Oral Cholera Vaccine Working Group of the Global Task Force on Cholera Control. Global oral cholera vaccine use, 2013-2018. Vaccine. 2020 Feb 29;38 Suppl 1(Suppl 1):A132–40. </w:t>
      </w:r>
    </w:p>
    <w:p w14:paraId="4AEE761D" w14:textId="77777777" w:rsidR="00492FC8" w:rsidRPr="002A0251" w:rsidRDefault="00492FC8" w:rsidP="00492FC8">
      <w:pPr>
        <w:pStyle w:val="Bibliography"/>
      </w:pPr>
      <w:r w:rsidRPr="002A0251">
        <w:t xml:space="preserve">32. </w:t>
      </w:r>
      <w:r w:rsidRPr="002A0251">
        <w:tab/>
        <w:t>Johns Hopkins Cholera Dynamics Team. CholeraTaxonomy [Internet]. [cited 2025 Jan 2]. Available from: https://cholera-taxonomy.middle-distance.com/</w:t>
      </w:r>
    </w:p>
    <w:p w14:paraId="39362402" w14:textId="77777777" w:rsidR="00492FC8" w:rsidRPr="002A0251" w:rsidRDefault="00492FC8" w:rsidP="00492FC8">
      <w:pPr>
        <w:pStyle w:val="Bibliography"/>
      </w:pPr>
      <w:r w:rsidRPr="002A0251">
        <w:lastRenderedPageBreak/>
        <w:t xml:space="preserve">33. </w:t>
      </w:r>
      <w:r w:rsidRPr="002A0251">
        <w:tab/>
        <w:t xml:space="preserve">Zheng Q, DePencier R, Demby MN, Azman AS, Lee EC. Cholera surveillance time series in Africa between 2010 and 2023. VeriXiv. 2025;2(116). </w:t>
      </w:r>
    </w:p>
    <w:p w14:paraId="6D1022A9" w14:textId="77777777" w:rsidR="00492FC8" w:rsidRPr="002A0251" w:rsidRDefault="00492FC8" w:rsidP="00492FC8">
      <w:pPr>
        <w:pStyle w:val="Bibliography"/>
      </w:pPr>
      <w:r w:rsidRPr="002A0251">
        <w:t xml:space="preserve">34. </w:t>
      </w:r>
      <w:r w:rsidRPr="002A0251">
        <w:tab/>
        <w:t>GTFCC OCV Dashboard [Internet]. [cited 2024 Nov 7]. Available from: https://apps.epicentre-msf.org/public/app/gtfcc</w:t>
      </w:r>
    </w:p>
    <w:p w14:paraId="1F0EA79B" w14:textId="77777777" w:rsidR="00492FC8" w:rsidRPr="002A0251" w:rsidRDefault="00492FC8" w:rsidP="00492FC8">
      <w:pPr>
        <w:pStyle w:val="Bibliography"/>
      </w:pPr>
      <w:r w:rsidRPr="002A0251">
        <w:t xml:space="preserve">35. </w:t>
      </w:r>
      <w:r w:rsidRPr="002A0251">
        <w:tab/>
        <w:t>Cholera surveillance time series in Africa between 2010 ... | VeriXiv [Internet]. [cited 2025 Jul 9]. Available from: https://verixiv.org/articles/2-116</w:t>
      </w:r>
    </w:p>
    <w:p w14:paraId="1040A2AE" w14:textId="77777777" w:rsidR="00492FC8" w:rsidRPr="002A0251" w:rsidRDefault="00492FC8" w:rsidP="00492FC8">
      <w:pPr>
        <w:pStyle w:val="Bibliography"/>
        <w:rPr>
          <w:lang w:val="de-DE"/>
        </w:rPr>
      </w:pPr>
      <w:r w:rsidRPr="002A0251">
        <w:t xml:space="preserve">36. </w:t>
      </w:r>
      <w:r w:rsidRPr="002A0251">
        <w:tab/>
        <w:t xml:space="preserve">Halloran ME, Struchiner CJ. Study designs for dependent happenings. </w:t>
      </w:r>
      <w:r w:rsidRPr="002A0251">
        <w:rPr>
          <w:lang w:val="de-DE"/>
        </w:rPr>
        <w:t xml:space="preserve">Epidemiol Camb Mass. 1991 Sep;2(5):331–8. </w:t>
      </w:r>
    </w:p>
    <w:p w14:paraId="1AAD979F" w14:textId="77777777" w:rsidR="00492FC8" w:rsidRPr="002A0251" w:rsidRDefault="00492FC8" w:rsidP="00492FC8">
      <w:pPr>
        <w:pStyle w:val="Bibliography"/>
      </w:pPr>
      <w:r w:rsidRPr="002A0251">
        <w:rPr>
          <w:lang w:val="de-DE"/>
        </w:rPr>
        <w:t xml:space="preserve">37. </w:t>
      </w:r>
      <w:r w:rsidRPr="002A0251">
        <w:rPr>
          <w:lang w:val="de-DE"/>
        </w:rPr>
        <w:tab/>
        <w:t xml:space="preserve">Ali M, Emch M, Von Seidlein L, Yunus M, Sack DA, Rao M, et al. </w:t>
      </w:r>
      <w:r w:rsidRPr="002A0251">
        <w:t xml:space="preserve">Herd immunity conferred by killed oral cholera vaccines in Bangladesh: a reanalysis. The Lancet. 2005 Jul;366(9479):44–9. </w:t>
      </w:r>
    </w:p>
    <w:p w14:paraId="109E8143" w14:textId="77777777" w:rsidR="00492FC8" w:rsidRPr="002A0251" w:rsidRDefault="00492FC8" w:rsidP="00492FC8">
      <w:pPr>
        <w:pStyle w:val="Bibliography"/>
      </w:pPr>
      <w:r w:rsidRPr="002A0251">
        <w:t xml:space="preserve">38. </w:t>
      </w:r>
      <w:r w:rsidRPr="002A0251">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Pr="002A0251" w:rsidRDefault="00492FC8" w:rsidP="00492FC8">
      <w:pPr>
        <w:pStyle w:val="Bibliography"/>
      </w:pPr>
      <w:r w:rsidRPr="002A0251">
        <w:t xml:space="preserve">39. </w:t>
      </w:r>
      <w:r w:rsidRPr="002A0251">
        <w:tab/>
        <w:t>Kim JH. cholera-outbreak-vaccine-impact-modeling [Internet]. 2024. Available from: https://github.com/kimfinale/cholera-outbreak-vaccine-impact-modeling</w:t>
      </w:r>
    </w:p>
    <w:p w14:paraId="2318F681" w14:textId="77777777" w:rsidR="00492FC8" w:rsidRPr="002A0251" w:rsidRDefault="00492FC8" w:rsidP="00492FC8">
      <w:pPr>
        <w:pStyle w:val="Bibliography"/>
      </w:pPr>
      <w:r w:rsidRPr="002A0251">
        <w:t xml:space="preserve">40. </w:t>
      </w:r>
      <w:r w:rsidRPr="002A0251">
        <w:tab/>
        <w:t>Ng Ombe H, Simuyandi M, Mwaba J, Luchen CC, Alabi P, Chilyabanyama ON, et al. Immunogenicity and waning immunity from the oral cholera vaccine (Shanchol</w:t>
      </w:r>
      <w:r w:rsidRPr="002A0251">
        <w:rPr>
          <w:vertAlign w:val="superscript"/>
        </w:rPr>
        <w:t>TM</w:t>
      </w:r>
      <w:r w:rsidRPr="002A0251">
        <w:t xml:space="preserve">) in adults residing in Lukanga Swamps of Zambia. PloS One. 2022;17(1):e0262239. </w:t>
      </w:r>
    </w:p>
    <w:p w14:paraId="0FB582BD" w14:textId="77777777" w:rsidR="00492FC8" w:rsidRPr="002A0251" w:rsidRDefault="00492FC8" w:rsidP="00492FC8">
      <w:pPr>
        <w:pStyle w:val="Bibliography"/>
      </w:pPr>
      <w:r w:rsidRPr="002A0251">
        <w:t xml:space="preserve">41. </w:t>
      </w:r>
      <w:r w:rsidRPr="002A0251">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Pr="002A0251" w:rsidRDefault="00492FC8" w:rsidP="00492FC8">
      <w:pPr>
        <w:pStyle w:val="Bibliography"/>
      </w:pPr>
      <w:r w:rsidRPr="002A0251">
        <w:t xml:space="preserve">42. </w:t>
      </w:r>
      <w:r w:rsidRPr="002A0251">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Pr="002A0251" w:rsidRDefault="00492FC8" w:rsidP="00492FC8">
      <w:pPr>
        <w:pStyle w:val="Bibliography"/>
      </w:pPr>
      <w:r w:rsidRPr="002A0251">
        <w:t xml:space="preserve">43. </w:t>
      </w:r>
      <w:r w:rsidRPr="002A0251">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Pr="002A0251" w:rsidRDefault="00492FC8" w:rsidP="00492FC8">
      <w:pPr>
        <w:pStyle w:val="Bibliography"/>
      </w:pPr>
      <w:r w:rsidRPr="002A0251">
        <w:t xml:space="preserve">44. </w:t>
      </w:r>
      <w:r w:rsidRPr="002A0251">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Pr="002A0251" w:rsidRDefault="00492FC8" w:rsidP="00492FC8">
      <w:pPr>
        <w:pStyle w:val="Bibliography"/>
      </w:pPr>
      <w:r w:rsidRPr="002A0251">
        <w:lastRenderedPageBreak/>
        <w:t xml:space="preserve">45. </w:t>
      </w:r>
      <w:r w:rsidRPr="002A0251">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Pr="002A0251" w:rsidRDefault="00492FC8" w:rsidP="00492FC8">
      <w:pPr>
        <w:pStyle w:val="Bibliography"/>
      </w:pPr>
      <w:r w:rsidRPr="002A0251">
        <w:t xml:space="preserve">46. </w:t>
      </w:r>
      <w:r w:rsidRPr="002A0251">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Pr="002A0251" w:rsidRDefault="00492FC8" w:rsidP="00492FC8">
      <w:pPr>
        <w:pStyle w:val="Bibliography"/>
      </w:pPr>
      <w:r w:rsidRPr="002A0251">
        <w:t xml:space="preserve">47. </w:t>
      </w:r>
      <w:r w:rsidRPr="002A0251">
        <w:tab/>
        <w:t xml:space="preserve">McCarty JM, Lock MD, Hunt KM, Simon JK, Gurwith M. Safety and immunogenicity of single-dose live oral cholera vaccine strain CVD 103-HgR in healthy adults age 18–45. Vaccine. 2018 Feb;36(6):833–40. </w:t>
      </w:r>
    </w:p>
    <w:p w14:paraId="591B6D66" w14:textId="77777777" w:rsidR="00492FC8" w:rsidRPr="002A0251" w:rsidRDefault="00492FC8" w:rsidP="00492FC8">
      <w:pPr>
        <w:pStyle w:val="Bibliography"/>
      </w:pPr>
      <w:r w:rsidRPr="002A0251">
        <w:t xml:space="preserve">48. </w:t>
      </w:r>
      <w:r w:rsidRPr="002A0251">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Pr="002A0251" w:rsidRDefault="00492FC8" w:rsidP="00492FC8">
      <w:pPr>
        <w:pStyle w:val="Bibliography"/>
      </w:pPr>
      <w:r w:rsidRPr="002A0251">
        <w:t xml:space="preserve">49. </w:t>
      </w:r>
      <w:r w:rsidRPr="002A0251">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Pr="002A0251" w:rsidRDefault="00492FC8" w:rsidP="00492FC8">
      <w:pPr>
        <w:pStyle w:val="Bibliography"/>
      </w:pPr>
      <w:r w:rsidRPr="002A0251">
        <w:t xml:space="preserve">50. </w:t>
      </w:r>
      <w:r w:rsidRPr="002A0251">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Pr="002A0251" w:rsidRDefault="00492FC8" w:rsidP="00492FC8">
      <w:pPr>
        <w:pStyle w:val="Bibliography"/>
      </w:pPr>
      <w:r w:rsidRPr="002A0251">
        <w:t xml:space="preserve">51. </w:t>
      </w:r>
      <w:r w:rsidRPr="002A0251">
        <w:tab/>
        <w:t>UNICEF. Oral cholera vaccine (OCV) price data [Internet]. 2024 Oct. Available from: https://www.unicef.org/supply/media/22781/file/OCV-vaccines-prices-29102024.pdf</w:t>
      </w:r>
    </w:p>
    <w:p w14:paraId="3369C62C" w14:textId="77777777" w:rsidR="00492FC8" w:rsidRPr="002A0251" w:rsidRDefault="00492FC8" w:rsidP="00492FC8">
      <w:pPr>
        <w:pStyle w:val="Bibliography"/>
      </w:pPr>
      <w:r w:rsidRPr="002A0251">
        <w:t xml:space="preserve">52. </w:t>
      </w:r>
      <w:r w:rsidRPr="002A0251">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Pr="002A0251" w:rsidRDefault="00492FC8" w:rsidP="00492FC8">
      <w:pPr>
        <w:pStyle w:val="Bibliography"/>
      </w:pPr>
      <w:r w:rsidRPr="002A0251">
        <w:t xml:space="preserve">53. </w:t>
      </w:r>
      <w:r w:rsidRPr="002A0251">
        <w:tab/>
        <w:t>UNICEF. Emergency stockpile availability - oral cholera vaccine [Internet]. 2024 Nov. Available from: https://www.unicef.org/supply/media/22091/file/EmergencyStockpileAvailabilityReportOCV11112024.pdf</w:t>
      </w:r>
    </w:p>
    <w:p w14:paraId="7FEA199A" w14:textId="77777777" w:rsidR="00492FC8" w:rsidRPr="002A0251" w:rsidRDefault="00492FC8" w:rsidP="00492FC8">
      <w:pPr>
        <w:pStyle w:val="Bibliography"/>
      </w:pPr>
      <w:r w:rsidRPr="002A0251">
        <w:t xml:space="preserve">54. </w:t>
      </w:r>
      <w:r w:rsidRPr="002A0251">
        <w:tab/>
        <w:t xml:space="preserve">Mogasale V, Ngogoyo SM, Mogasale VV. Model-based estimation of the economic burden of cholera in Africa. BMJ Open. 2021 Mar;11(3):e044615. </w:t>
      </w:r>
    </w:p>
    <w:p w14:paraId="52E5210E" w14:textId="77777777" w:rsidR="00492FC8" w:rsidRPr="002A0251" w:rsidRDefault="00492FC8" w:rsidP="00492FC8">
      <w:pPr>
        <w:pStyle w:val="Bibliography"/>
      </w:pPr>
      <w:r w:rsidRPr="002A0251">
        <w:t xml:space="preserve">55. </w:t>
      </w:r>
      <w:r w:rsidRPr="002A0251">
        <w:tab/>
        <w:t xml:space="preserve">Ilboudo PG, Huang XX, Ngwira B, Mwanyungwe A, Mogasale V, Mengel MA, et al. Cost-of-illness of cholera to households and health facilities in rural Malawi. PloS One. 2017;12(9):e0185041. </w:t>
      </w:r>
    </w:p>
    <w:p w14:paraId="3B31F685" w14:textId="77777777" w:rsidR="00492FC8" w:rsidRPr="002A0251" w:rsidRDefault="00492FC8" w:rsidP="00492FC8">
      <w:pPr>
        <w:pStyle w:val="Bibliography"/>
      </w:pPr>
      <w:r w:rsidRPr="002A0251">
        <w:lastRenderedPageBreak/>
        <w:t xml:space="preserve">56. </w:t>
      </w:r>
      <w:r w:rsidRPr="002A0251">
        <w:tab/>
        <w:t xml:space="preserve">Awalime DK, Davies-Teye BBK, Vanotoo LA, Owoo NS, Nketiah-Amponsah E. Economic evaluation of 2014 cholera outbreak in Ghana: a household cost analysis. Health Econ Rev. 2017 Dec 4;7(1):45. </w:t>
      </w:r>
    </w:p>
    <w:p w14:paraId="06CB1D65" w14:textId="77777777" w:rsidR="00492FC8" w:rsidRPr="002A0251" w:rsidRDefault="00492FC8" w:rsidP="00492FC8">
      <w:pPr>
        <w:pStyle w:val="Bibliography"/>
      </w:pPr>
      <w:r w:rsidRPr="002A0251">
        <w:t xml:space="preserve">57. </w:t>
      </w:r>
      <w:r w:rsidRPr="002A0251">
        <w:tab/>
        <w:t xml:space="preserve">Poulos C, Riewpaiboon A, Stewart JF, Clemens J, Guh S, Agtini M, et al. Costs of Illness Due to Endemic Cholera. Epidemiol Infect. 2012 Mar;140(3):10.1017/S0950268811000513. </w:t>
      </w:r>
    </w:p>
    <w:p w14:paraId="39334D56" w14:textId="77777777" w:rsidR="00492FC8" w:rsidRPr="002A0251" w:rsidRDefault="00492FC8" w:rsidP="00492FC8">
      <w:pPr>
        <w:pStyle w:val="Bibliography"/>
        <w:rPr>
          <w:lang w:val="de-DE"/>
        </w:rPr>
      </w:pPr>
      <w:r w:rsidRPr="002A0251">
        <w:t xml:space="preserve">58. </w:t>
      </w:r>
      <w:r w:rsidRPr="002A0251">
        <w:tab/>
        <w:t xml:space="preserve">Schaetti C, Weiss MG, Ali SM, Chaignat CL, Khatib AM, Reyburn R, et al. Costs of illness due to cholera, costs of immunization and cost-effectiveness of an oral cholera mass vaccination campaign in Zanzibar. </w:t>
      </w:r>
      <w:r w:rsidRPr="002A0251">
        <w:rPr>
          <w:lang w:val="de-DE"/>
        </w:rPr>
        <w:t xml:space="preserve">PLoS Negl Trop Dis. 2012;6(10):e1844. </w:t>
      </w:r>
    </w:p>
    <w:p w14:paraId="002AA514" w14:textId="77777777" w:rsidR="00492FC8" w:rsidRPr="002A0251" w:rsidRDefault="00492FC8" w:rsidP="00492FC8">
      <w:pPr>
        <w:pStyle w:val="Bibliography"/>
      </w:pPr>
      <w:r w:rsidRPr="002A0251">
        <w:rPr>
          <w:lang w:val="de-DE"/>
        </w:rPr>
        <w:t xml:space="preserve">59. </w:t>
      </w:r>
      <w:r w:rsidRPr="002A0251">
        <w:rPr>
          <w:lang w:val="de-DE"/>
        </w:rPr>
        <w:tab/>
        <w:t xml:space="preserve">Ohene-Adjei K, Kenu E, Bandoh DA, Addo PNO, Noora CL, Nortey P, et al. </w:t>
      </w:r>
      <w:r w:rsidRPr="002A0251">
        <w:t xml:space="preserve">Epidemiological link of a major cholera outbreak in Greater Accra region of Ghana, 2014. BMC Public Health. 2017 Oct 11;17(1):801. </w:t>
      </w:r>
    </w:p>
    <w:p w14:paraId="7F0B92A7" w14:textId="77777777" w:rsidR="00492FC8" w:rsidRPr="002A0251" w:rsidRDefault="00492FC8" w:rsidP="00492FC8">
      <w:pPr>
        <w:pStyle w:val="Bibliography"/>
      </w:pPr>
      <w:r w:rsidRPr="002A0251">
        <w:t xml:space="preserve">60. </w:t>
      </w:r>
      <w:r w:rsidRPr="002A0251">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Pr="002A0251" w:rsidRDefault="00492FC8" w:rsidP="00492FC8">
      <w:pPr>
        <w:pStyle w:val="Bibliography"/>
      </w:pPr>
      <w:r w:rsidRPr="002A0251">
        <w:t xml:space="preserve">61. </w:t>
      </w:r>
      <w:r w:rsidRPr="002A0251">
        <w:tab/>
        <w:t xml:space="preserve">Luquero FJ, Grout L, Ciglenecki I, Sakoba K, Traore B, Heile M, et al. Use of Vibrio cholerae Vaccine in an Outbreak in Guinea. N Engl J Med. 2014 May 29;370(22):2111–20. </w:t>
      </w:r>
    </w:p>
    <w:p w14:paraId="57E7225E" w14:textId="77777777" w:rsidR="00492FC8" w:rsidRPr="002A0251" w:rsidRDefault="00492FC8" w:rsidP="00492FC8">
      <w:pPr>
        <w:pStyle w:val="Bibliography"/>
      </w:pPr>
      <w:r w:rsidRPr="002A0251">
        <w:t xml:space="preserve">62. </w:t>
      </w:r>
      <w:r w:rsidRPr="002A0251">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Pr="002A0251" w:rsidRDefault="00492FC8" w:rsidP="00492FC8">
      <w:pPr>
        <w:pStyle w:val="Bibliography"/>
      </w:pPr>
      <w:r w:rsidRPr="002A0251">
        <w:t xml:space="preserve">63. </w:t>
      </w:r>
      <w:r w:rsidRPr="002A0251">
        <w:tab/>
        <w:t>United Nations, Department of Economic and Social Affairs, Population Division. World Population Prospects 2024, Online Edition [Internet]. 2024. Available from: https://population.un.org/wpp/Download/Standard/Mortality/</w:t>
      </w:r>
    </w:p>
    <w:p w14:paraId="7C08E98F" w14:textId="77777777" w:rsidR="00492FC8" w:rsidRPr="002A0251" w:rsidRDefault="00492FC8" w:rsidP="00492FC8">
      <w:pPr>
        <w:pStyle w:val="Bibliography"/>
      </w:pPr>
      <w:r w:rsidRPr="002A0251">
        <w:t xml:space="preserve">64. </w:t>
      </w:r>
      <w:r w:rsidRPr="002A0251">
        <w:tab/>
        <w:t>World Bank Group. GDP per capita (current US$) [Internet]. Available from: https://data.worldbank.org/indicator/NY.GDP.PCAP.CD</w:t>
      </w:r>
    </w:p>
    <w:p w14:paraId="7CF50E0E" w14:textId="77777777" w:rsidR="00492FC8" w:rsidRPr="002A0251" w:rsidRDefault="00492FC8" w:rsidP="00492FC8">
      <w:pPr>
        <w:pStyle w:val="Bibliography"/>
      </w:pPr>
      <w:r w:rsidRPr="002A0251">
        <w:t xml:space="preserve">65. </w:t>
      </w:r>
      <w:r w:rsidRPr="002A0251">
        <w:tab/>
        <w:t>World Bank Group. Labor force participation rate, total (% of total population ages 15-64) (modeled ILO estimate) [Internet]. Available from: https://data.worldbank.org/indicator/SL.TLF.ACTI.ZS?end=2023&amp;start=1960</w:t>
      </w:r>
    </w:p>
    <w:p w14:paraId="602919B5" w14:textId="77777777" w:rsidR="00492FC8" w:rsidRPr="002A0251" w:rsidRDefault="00492FC8" w:rsidP="00492FC8">
      <w:pPr>
        <w:pStyle w:val="Bibliography"/>
      </w:pPr>
      <w:r w:rsidRPr="002A0251">
        <w:t xml:space="preserve">66. </w:t>
      </w:r>
      <w:r w:rsidRPr="002A0251">
        <w:tab/>
        <w:t xml:space="preserve">Pezzoli L. Global oral cholera vaccine use, 2013–2018. Vaccine. 2020 Feb;38:A132–40. </w:t>
      </w:r>
    </w:p>
    <w:p w14:paraId="23CC20E1" w14:textId="77777777" w:rsidR="00492FC8" w:rsidRPr="002A0251" w:rsidRDefault="00492FC8" w:rsidP="00492FC8">
      <w:pPr>
        <w:pStyle w:val="Bibliography"/>
      </w:pPr>
      <w:r w:rsidRPr="002A0251">
        <w:t xml:space="preserve">67. </w:t>
      </w:r>
      <w:r w:rsidRPr="002A0251">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Pr="002A0251" w:rsidRDefault="00492FC8" w:rsidP="00492FC8">
      <w:pPr>
        <w:pStyle w:val="Bibliography"/>
      </w:pPr>
      <w:r w:rsidRPr="002A0251">
        <w:rPr>
          <w:lang w:val="de-DE"/>
        </w:rPr>
        <w:lastRenderedPageBreak/>
        <w:t xml:space="preserve">68. </w:t>
      </w:r>
      <w:r w:rsidRPr="002A0251">
        <w:rPr>
          <w:lang w:val="de-DE"/>
        </w:rPr>
        <w:tab/>
        <w:t xml:space="preserve">Mogasale V, Ramani E, Wee H, Kim JH. </w:t>
      </w:r>
      <w:r w:rsidRPr="002A0251">
        <w:t xml:space="preserve">Oral Cholera Vaccination Delivery Cost in Low- and Middle-Income Countries: An Analysis Based on Systematic Review. Ryan ET, editor. PLoS Negl Trop Dis. 2016 Dec 8;10(12):e0005124. </w:t>
      </w:r>
    </w:p>
    <w:p w14:paraId="0E57278B" w14:textId="77777777" w:rsidR="00492FC8" w:rsidRPr="002A0251" w:rsidRDefault="00492FC8" w:rsidP="00492FC8">
      <w:pPr>
        <w:pStyle w:val="Bibliography"/>
      </w:pPr>
      <w:r w:rsidRPr="002A0251">
        <w:t xml:space="preserve">69. </w:t>
      </w:r>
      <w:r w:rsidRPr="002A0251">
        <w:tab/>
        <w:t xml:space="preserve">Turner HC, Lauer JA, Tran BX, Teerawattananon Y, Jit M. Adjusting for Inflation and Currency Changes Within Health Economic Studies. Value Health. 2019 Sep;22(9):1026–32. </w:t>
      </w:r>
    </w:p>
    <w:p w14:paraId="4094B60B" w14:textId="77777777" w:rsidR="00492FC8" w:rsidRPr="002A0251" w:rsidRDefault="00492FC8" w:rsidP="00492FC8">
      <w:pPr>
        <w:pStyle w:val="Bibliography"/>
      </w:pPr>
      <w:r w:rsidRPr="002A0251">
        <w:t xml:space="preserve">70. </w:t>
      </w:r>
      <w:r w:rsidRPr="002A0251">
        <w:tab/>
        <w:t>Bureau of Labor Statistics. Math calculations to better utilize CPI data [Internet]. Bureau of Labor Statistics; Available from: https://www.bls.gov/cpi/factsheets/cpi-math-calculations.pdf</w:t>
      </w:r>
    </w:p>
    <w:p w14:paraId="2418A6D4" w14:textId="77777777" w:rsidR="00492FC8" w:rsidRPr="002A0251" w:rsidRDefault="00492FC8" w:rsidP="00492FC8">
      <w:pPr>
        <w:pStyle w:val="Bibliography"/>
      </w:pPr>
      <w:r w:rsidRPr="002A0251">
        <w:t xml:space="preserve">71. </w:t>
      </w:r>
      <w:r w:rsidRPr="002A0251">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Pr="002A0251" w:rsidRDefault="00492FC8" w:rsidP="00492FC8">
      <w:pPr>
        <w:pStyle w:val="Bibliography"/>
      </w:pPr>
      <w:r w:rsidRPr="002A0251">
        <w:t xml:space="preserve">72. </w:t>
      </w:r>
      <w:r w:rsidRPr="002A0251">
        <w:tab/>
        <w:t xml:space="preserve">Koepke AA, Longini IM, Halloran ME, Wakefield J, Minin VN. PREDICTIVE MODELING OF CHOLERA OUTBREAKS IN BANGLADESH. Ann Appl Stat. 2016 Jun;10(2):575–95. </w:t>
      </w:r>
    </w:p>
    <w:p w14:paraId="7B5B1AC6" w14:textId="77777777" w:rsidR="00492FC8" w:rsidRPr="002A0251" w:rsidRDefault="00492FC8" w:rsidP="00492FC8">
      <w:pPr>
        <w:pStyle w:val="Bibliography"/>
      </w:pPr>
      <w:r w:rsidRPr="002A0251">
        <w:t xml:space="preserve">73. </w:t>
      </w:r>
      <w:r w:rsidRPr="002A0251">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Pr="002A0251" w:rsidRDefault="00492FC8" w:rsidP="00492FC8">
      <w:pPr>
        <w:pStyle w:val="Bibliography"/>
      </w:pPr>
      <w:r w:rsidRPr="002A0251">
        <w:t xml:space="preserve">74. </w:t>
      </w:r>
      <w:r w:rsidRPr="002A0251">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2A0251" w:rsidRDefault="00492FC8" w:rsidP="00492FC8">
      <w:pPr>
        <w:pStyle w:val="Bibliography"/>
        <w:rPr>
          <w:lang w:val="de-DE"/>
        </w:rPr>
      </w:pPr>
      <w:r w:rsidRPr="002A0251">
        <w:t xml:space="preserve">75. </w:t>
      </w:r>
      <w:r w:rsidRPr="002A0251">
        <w:tab/>
        <w:t xml:space="preserve">Lee EC, Azman AS, Kaminsky J, Moore SM, McKay HS, Lessler J. The projected impact of geographic targeting of oral cholera vaccination in sub-Saharan Africa: A modeling study. </w:t>
      </w:r>
      <w:r w:rsidRPr="002A0251">
        <w:rPr>
          <w:lang w:val="de-DE"/>
        </w:rPr>
        <w:t xml:space="preserve">Kretzschmar MEE, editor. PLOS Med. 2019 Dec 11;16(12):e1003003. </w:t>
      </w:r>
    </w:p>
    <w:p w14:paraId="697298F8" w14:textId="77777777" w:rsidR="00492FC8" w:rsidRPr="002A0251" w:rsidRDefault="00492FC8" w:rsidP="00492FC8">
      <w:pPr>
        <w:pStyle w:val="Bibliography"/>
      </w:pPr>
      <w:r w:rsidRPr="002A0251">
        <w:rPr>
          <w:lang w:val="de-DE"/>
        </w:rPr>
        <w:t xml:space="preserve">76. </w:t>
      </w:r>
      <w:r w:rsidRPr="002A0251">
        <w:rPr>
          <w:lang w:val="de-DE"/>
        </w:rPr>
        <w:tab/>
        <w:t xml:space="preserve">Delport D, Muellenmeister AM, MacKechnie G, Vaccher S, Mengistu T, Hogan D, et al. </w:t>
      </w:r>
      <w:r w:rsidRPr="002A0251">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Pr="002A0251" w:rsidRDefault="00492FC8" w:rsidP="00492FC8">
      <w:pPr>
        <w:pStyle w:val="Bibliography"/>
      </w:pPr>
      <w:r w:rsidRPr="002A0251">
        <w:t xml:space="preserve">77. </w:t>
      </w:r>
      <w:r w:rsidRPr="002A0251">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Pr="002A0251" w:rsidRDefault="00492FC8" w:rsidP="00492FC8">
      <w:pPr>
        <w:pStyle w:val="Bibliography"/>
      </w:pPr>
      <w:r w:rsidRPr="002A0251">
        <w:t xml:space="preserve">78. </w:t>
      </w:r>
      <w:r w:rsidRPr="002A0251">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Pr="002A0251" w:rsidRDefault="00492FC8" w:rsidP="00492FC8">
      <w:pPr>
        <w:pStyle w:val="Bibliography"/>
      </w:pPr>
      <w:r w:rsidRPr="002A0251">
        <w:lastRenderedPageBreak/>
        <w:t xml:space="preserve">79. </w:t>
      </w:r>
      <w:r w:rsidRPr="002A0251">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2A0251" w:rsidRDefault="00492FC8" w:rsidP="00492FC8">
      <w:pPr>
        <w:pStyle w:val="Bibliography"/>
        <w:rPr>
          <w:lang w:val="de-DE"/>
        </w:rPr>
      </w:pPr>
      <w:r w:rsidRPr="002A0251">
        <w:t xml:space="preserve">80. </w:t>
      </w:r>
      <w:r w:rsidRPr="002A0251">
        <w:tab/>
        <w:t xml:space="preserve">Lessler J, Metcalf CJE, Grais RF, Luquero FJ, Cummings DAT, Grenfell BT. Measuring the Performance of Vaccination Programs Using Cross-Sectional Surveys: A Likelihood Framework and Retrospective Analysis. </w:t>
      </w:r>
      <w:r w:rsidRPr="002A0251">
        <w:rPr>
          <w:lang w:val="de-DE"/>
        </w:rPr>
        <w:t xml:space="preserve">PLOS Med. 2011 25;8(10):e1001110. </w:t>
      </w:r>
    </w:p>
    <w:p w14:paraId="505C8F25" w14:textId="77777777" w:rsidR="00492FC8" w:rsidRPr="002A0251" w:rsidRDefault="00492FC8" w:rsidP="00492FC8">
      <w:pPr>
        <w:pStyle w:val="Bibliography"/>
        <w:rPr>
          <w:lang w:val="de-DE"/>
        </w:rPr>
      </w:pPr>
      <w:r w:rsidRPr="002A0251">
        <w:rPr>
          <w:lang w:val="de-DE"/>
        </w:rPr>
        <w:t xml:space="preserve">81. </w:t>
      </w:r>
      <w:r w:rsidRPr="002A0251">
        <w:rPr>
          <w:lang w:val="de-DE"/>
        </w:rPr>
        <w:tab/>
        <w:t xml:space="preserve">Ali M, Qadri F, Kim DR, Islam T, Im J, Ahmmed F, et al. </w:t>
      </w:r>
      <w:r w:rsidRPr="002A0251">
        <w:t xml:space="preserve">Unmasking herd protection by an oral cholera vaccine in a cluster-randomized trial. </w:t>
      </w:r>
      <w:r w:rsidRPr="002A0251">
        <w:rPr>
          <w:lang w:val="de-DE"/>
        </w:rPr>
        <w:t xml:space="preserve">Int J Epidemiol. 2019 Aug 1;48(4):1252–61. </w:t>
      </w:r>
    </w:p>
    <w:p w14:paraId="09EC53B7" w14:textId="77777777" w:rsidR="00492FC8" w:rsidRPr="002A0251" w:rsidRDefault="00492FC8" w:rsidP="00492FC8">
      <w:pPr>
        <w:pStyle w:val="Bibliography"/>
      </w:pPr>
      <w:r w:rsidRPr="002A0251">
        <w:rPr>
          <w:lang w:val="de-DE"/>
        </w:rPr>
        <w:t xml:space="preserve">82. </w:t>
      </w:r>
      <w:r w:rsidRPr="002A0251">
        <w:rPr>
          <w:lang w:val="de-DE"/>
        </w:rPr>
        <w:tab/>
        <w:t xml:space="preserve">Khatib AM, Ali M, Seidlein L von, Kim DR, Hashim R, Reyburn R, et al. </w:t>
      </w:r>
      <w:r w:rsidRPr="002A0251">
        <w:t xml:space="preserve">Effectiveness of an oral cholera vaccine in Zanzibar: findings from a mass vaccination campaign and observational cohort study. Lancet Infect Dis. 2012 Nov 1;12(11):837–44. </w:t>
      </w:r>
    </w:p>
    <w:p w14:paraId="4A543BB7" w14:textId="77777777" w:rsidR="00492FC8" w:rsidRPr="002A0251" w:rsidRDefault="00492FC8" w:rsidP="00492FC8">
      <w:pPr>
        <w:pStyle w:val="Bibliography"/>
        <w:rPr>
          <w:lang w:val="de-DE"/>
        </w:rPr>
      </w:pPr>
      <w:r w:rsidRPr="002A0251">
        <w:t xml:space="preserve">83. </w:t>
      </w:r>
      <w:r w:rsidRPr="002A0251">
        <w:tab/>
        <w:t xml:space="preserve">Ali M, Sur D, You YA, Kanungo S, Sah B, Manna B, et al. Herd Protection by a Bivalent Killed Whole-Cell Oral Cholera Vaccine in the Slums of Kolkata, India. </w:t>
      </w:r>
      <w:r w:rsidRPr="002A0251">
        <w:rPr>
          <w:lang w:val="de-DE"/>
        </w:rPr>
        <w:t xml:space="preserve">Clin Infect Dis. 2013 Apr 15;56(8):1123–31. </w:t>
      </w:r>
    </w:p>
    <w:p w14:paraId="1C83CA14" w14:textId="77777777" w:rsidR="00492FC8" w:rsidRPr="002A0251" w:rsidRDefault="00492FC8" w:rsidP="00492FC8">
      <w:pPr>
        <w:pStyle w:val="Bibliography"/>
      </w:pPr>
      <w:r w:rsidRPr="002A0251">
        <w:rPr>
          <w:lang w:val="de-DE"/>
        </w:rPr>
        <w:t xml:space="preserve">84. </w:t>
      </w:r>
      <w:r w:rsidRPr="002A0251">
        <w:rPr>
          <w:lang w:val="de-DE"/>
        </w:rPr>
        <w:tab/>
        <w:t xml:space="preserve">Ali M, Emch M, Seidlein L von, Yunus M, Sack DA, Rao M, et al. </w:t>
      </w:r>
      <w:r w:rsidRPr="002A0251">
        <w:t xml:space="preserve">Herd immunity conferred by killed oral cholera vaccines in Bangladesh: a reanalysis. The Lancet. 2005 Jul 2;366(9479):44–9. </w:t>
      </w:r>
    </w:p>
    <w:p w14:paraId="06EC18A4" w14:textId="77777777" w:rsidR="00492FC8" w:rsidRPr="002A0251" w:rsidRDefault="00492FC8" w:rsidP="00492FC8">
      <w:pPr>
        <w:pStyle w:val="Bibliography"/>
      </w:pPr>
      <w:r w:rsidRPr="002A0251">
        <w:t xml:space="preserve">85. </w:t>
      </w:r>
      <w:r w:rsidRPr="002A0251">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Pr="002A0251" w:rsidRDefault="00492FC8" w:rsidP="00492FC8">
      <w:pPr>
        <w:pStyle w:val="Bibliography"/>
      </w:pPr>
      <w:r w:rsidRPr="002A0251">
        <w:t xml:space="preserve">86. </w:t>
      </w:r>
      <w:r w:rsidRPr="002A0251">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4BBCA" w14:textId="77777777" w:rsidR="007033FE" w:rsidRDefault="007033FE" w:rsidP="00F57F15">
      <w:r>
        <w:separator/>
      </w:r>
    </w:p>
  </w:endnote>
  <w:endnote w:type="continuationSeparator" w:id="0">
    <w:p w14:paraId="296D7AB7" w14:textId="77777777" w:rsidR="007033FE" w:rsidRDefault="007033FE"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C48FD" w14:textId="77777777" w:rsidR="007033FE" w:rsidRDefault="007033FE" w:rsidP="00F57F15">
      <w:r>
        <w:separator/>
      </w:r>
    </w:p>
  </w:footnote>
  <w:footnote w:type="continuationSeparator" w:id="0">
    <w:p w14:paraId="7F26C8D7" w14:textId="77777777" w:rsidR="007033FE" w:rsidRDefault="007033FE"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1D13"/>
    <w:rsid w:val="000331C4"/>
    <w:rsid w:val="00035690"/>
    <w:rsid w:val="0003631E"/>
    <w:rsid w:val="0003655B"/>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1D35"/>
    <w:rsid w:val="000B24B0"/>
    <w:rsid w:val="000B2C70"/>
    <w:rsid w:val="000B37F2"/>
    <w:rsid w:val="000B387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5F"/>
    <w:rsid w:val="00156EEE"/>
    <w:rsid w:val="001571CE"/>
    <w:rsid w:val="001571FC"/>
    <w:rsid w:val="0016071A"/>
    <w:rsid w:val="00161527"/>
    <w:rsid w:val="00161657"/>
    <w:rsid w:val="001616DF"/>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4F7C"/>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0205"/>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23D9"/>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022B"/>
    <w:rsid w:val="004812B4"/>
    <w:rsid w:val="00483443"/>
    <w:rsid w:val="004848E4"/>
    <w:rsid w:val="00486F7E"/>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2707"/>
    <w:rsid w:val="007033FE"/>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768"/>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3F7F"/>
    <w:rsid w:val="007D4AF8"/>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5578"/>
    <w:rsid w:val="0080565D"/>
    <w:rsid w:val="008058F7"/>
    <w:rsid w:val="00805BB5"/>
    <w:rsid w:val="0080780D"/>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41D8"/>
    <w:rsid w:val="00A842BD"/>
    <w:rsid w:val="00A86B67"/>
    <w:rsid w:val="00A933DB"/>
    <w:rsid w:val="00A93FC1"/>
    <w:rsid w:val="00A9429E"/>
    <w:rsid w:val="00A94D32"/>
    <w:rsid w:val="00A953C5"/>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3DB7"/>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1CA7"/>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10B1"/>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17C84"/>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550B"/>
    <w:rsid w:val="00DC5959"/>
    <w:rsid w:val="00DC614B"/>
    <w:rsid w:val="00DC6A60"/>
    <w:rsid w:val="00DC7502"/>
    <w:rsid w:val="00DC754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4.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582</TotalTime>
  <Pages>32</Pages>
  <Words>52706</Words>
  <Characters>300430</Characters>
  <Application>Microsoft Office Word</Application>
  <DocSecurity>0</DocSecurity>
  <Lines>5364</Lines>
  <Paragraphs>1528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13</cp:revision>
  <cp:lastPrinted>2025-07-25T08:19:00Z</cp:lastPrinted>
  <dcterms:created xsi:type="dcterms:W3CDTF">2025-10-30T02:57:00Z</dcterms:created>
  <dcterms:modified xsi:type="dcterms:W3CDTF">2025-10-30T13:59:00Z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