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bab2843e3a4ea3df2190ff541bbd27c7b3fb6ac"/>
    <w:p>
      <w:pPr>
        <w:pStyle w:val="Heading1"/>
      </w:pPr>
      <w:r>
        <w:t xml:space="preserve">Author Details and Submission Checklist —</w:t>
      </w:r>
      <w:r>
        <w:t xml:space="preserve"> </w:t>
      </w:r>
      <w:r>
        <w:rPr>
          <w:iCs/>
          <w:i/>
        </w:rPr>
        <w:t xml:space="preserve">Vaccine</w:t>
      </w:r>
    </w:p>
    <w:p>
      <w:r>
        <w:pict>
          <v:rect style="width:0;height:1.5pt" o:hralign="center" o:hrstd="t" o:hr="t"/>
        </w:pict>
      </w:r>
    </w:p>
    <w:bookmarkStart w:id="20" w:name="authors"/>
    <w:p>
      <w:pPr>
        <w:pStyle w:val="Heading2"/>
      </w:pPr>
      <w:r>
        <w:t xml:space="preserve">Authors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Monica Duong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Jong-Hoon Kim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Corresponding 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Epidemiology, Public Health, Impact, International Vaccine Institute, Seoul 08826,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Epidemiology, Public Health, Impact, International Vaccine Institute, Seoul 08826, Korea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[ORCID]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[ORCID]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uthor-contributions-credit-taxonomy"/>
    <w:p>
      <w:pPr>
        <w:pStyle w:val="Heading2"/>
      </w:pPr>
      <w:r>
        <w:t xml:space="preserve">Author Contributions (CRediT taxonomy)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Monica Duong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Jong-Hoon Kim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Conceptualization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 – original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 – review &amp;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 acquisition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declaration-of-competing-interests"/>
    <w:p>
      <w:pPr>
        <w:pStyle w:val="Heading2"/>
      </w:pPr>
      <w:r>
        <w:t xml:space="preserve">Declaration of Competing Interests</w:t>
      </w:r>
    </w:p>
    <w:p>
      <w:pPr>
        <w:pStyle w:val="FirstParagraph"/>
      </w:pPr>
      <w:r>
        <w:t xml:space="preserve">The authors declare that they have no known competing financial interests or personal relationships that could have appeared to influence the work reported in this paper.</w:t>
      </w:r>
    </w:p>
    <w:p>
      <w:r>
        <w:pict>
          <v:rect style="width:0;height:1.5pt" o:hralign="center" o:hrstd="t" o:hr="t"/>
        </w:pict>
      </w:r>
    </w:p>
    <w:bookmarkEnd w:id="22"/>
    <w:bookmarkStart w:id="23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[To be completed — please add any grant/funding information here.]</w:t>
      </w:r>
    </w:p>
    <w:p>
      <w:r>
        <w:pict>
          <v:rect style="width:0;height:1.5pt" o:hralign="center" o:hrstd="t" o:hr="t"/>
        </w:pict>
      </w:r>
    </w:p>
    <w:bookmarkEnd w:id="23"/>
    <w:bookmarkStart w:id="24" w:name="ethics-statement"/>
    <w:p>
      <w:pPr>
        <w:pStyle w:val="Heading2"/>
      </w:pPr>
      <w:r>
        <w:t xml:space="preserve">Ethics Statement</w:t>
      </w:r>
    </w:p>
    <w:p>
      <w:pPr>
        <w:pStyle w:val="FirstParagraph"/>
      </w:pPr>
      <w:r>
        <w:t xml:space="preserve">This study used only publicly available data from previously published typhoid outbreak reports. No primary data were collected from human participants. Ethical approval was not required.</w:t>
      </w:r>
    </w:p>
    <w:p>
      <w:r>
        <w:pict>
          <v:rect style="width:0;height:1.5pt" o:hralign="center" o:hrstd="t" o:hr="t"/>
        </w:pict>
      </w:r>
    </w:p>
    <w:bookmarkEnd w:id="24"/>
    <w:bookmarkStart w:id="25" w:name="data-availability-statement"/>
    <w:p>
      <w:pPr>
        <w:pStyle w:val="Heading2"/>
      </w:pPr>
      <w:r>
        <w:t xml:space="preserve">Data Availability Statement</w:t>
      </w:r>
    </w:p>
    <w:p>
      <w:pPr>
        <w:pStyle w:val="FirstParagraph"/>
      </w:pPr>
      <w:r>
        <w:t xml:space="preserve">All data and R code used in this analysis are publicly available at:</w:t>
      </w:r>
      <w:r>
        <w:t xml:space="preserve"> </w:t>
      </w:r>
      <w:r>
        <w:t xml:space="preserve">[GitHub repository URL — to be added upon acceptance]</w:t>
      </w:r>
    </w:p>
    <w:p>
      <w:pPr>
        <w:pStyle w:val="BodyText"/>
      </w:pPr>
      <w:r>
        <w:t xml:space="preserve">The repository includes:</w:t>
      </w:r>
      <w:r>
        <w:t xml:space="preserve"> </w:t>
      </w:r>
      <w:r>
        <w:t xml:space="preserve">- R scripts for data processing, modeling, and figure/table generation</w:t>
      </w:r>
      <w:r>
        <w:t xml:space="preserve"> </w:t>
      </w:r>
      <w:r>
        <w:t xml:space="preserve">- Input datasets (outbreak time series, epidemiological parameters, cost data)</w:t>
      </w:r>
      <w:r>
        <w:t xml:space="preserve"> </w:t>
      </w:r>
      <w:r>
        <w:t xml:space="preserve">- Pre-computed model output files</w:t>
      </w:r>
    </w:p>
    <w:p>
      <w:r>
        <w:pict>
          <v:rect style="width:0;height:1.5pt" o:hralign="center" o:hrstd="t" o:hr="t"/>
        </w:pict>
      </w:r>
    </w:p>
    <w:bookmarkEnd w:id="25"/>
    <w:bookmarkStart w:id="26" w:name="Xc09715a597e9c9dfcfdf97307d5895f523d2179"/>
    <w:p>
      <w:pPr>
        <w:pStyle w:val="Heading2"/>
      </w:pPr>
      <w:r>
        <w:t xml:space="preserve">Key Points for the Journal’s Submission Portal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Article type:</w:t>
      </w:r>
      <w:r>
        <w:t xml:space="preserve"> </w:t>
      </w:r>
      <w:r>
        <w:t xml:space="preserve">Original research / Full-length article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Subject classification:</w:t>
      </w:r>
      <w:r>
        <w:t xml:space="preserve"> </w:t>
      </w:r>
      <w:r>
        <w:t xml:space="preserve">Typhoid fever; Vaccine impact modeling; Outbreak response; Cost-effectiveness; Antimicrobial resistance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Word count (approximate):</w:t>
      </w:r>
      <w:r>
        <w:t xml:space="preserve"> </w:t>
      </w:r>
      <w:r>
        <w:t xml:space="preserve">~4,000 words (main text, excluding abstract, references, tables)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Number of figures:</w:t>
      </w:r>
      <w:r>
        <w:t xml:space="preserve"> </w:t>
      </w:r>
      <w:r>
        <w:t xml:space="preserve">5 main figures + 2 supplementary figures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Number of tables:</w:t>
      </w:r>
      <w:r>
        <w:t xml:space="preserve"> </w:t>
      </w:r>
      <w:r>
        <w:t xml:space="preserve">1 main table + 3 supplementary tables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References:</w:t>
      </w:r>
      <w:r>
        <w:t xml:space="preserve"> </w:t>
      </w:r>
      <w:r>
        <w:t xml:space="preserve">~46</w:t>
      </w:r>
    </w:p>
    <w:p>
      <w:r>
        <w:pict>
          <v:rect style="width:0;height:1.5pt" o:hralign="center" o:hrstd="t" o:hr="t"/>
        </w:pict>
      </w:r>
    </w:p>
    <w:bookmarkEnd w:id="26"/>
    <w:bookmarkStart w:id="27" w:name="suggested-reviewers"/>
    <w:p>
      <w:pPr>
        <w:pStyle w:val="Heading2"/>
      </w:pPr>
      <w:r>
        <w:t xml:space="preserve">Suggested Reviewers</w:t>
      </w:r>
    </w:p>
    <w:p>
      <w:pPr>
        <w:pStyle w:val="FirstParagraph"/>
      </w:pPr>
      <w:r>
        <w:t xml:space="preserve">The following researchers have published relevant work on typhoid modeling, vaccine impact, or ORI and may be appropriate reviewers.</w:t>
      </w:r>
      <w:r>
        <w:t xml:space="preserve"> </w:t>
      </w:r>
      <w:r>
        <w:rPr>
          <w:iCs/>
          <w:i/>
        </w:rPr>
        <w:t xml:space="preserve">Please verify that none have a conflict of interest with this submission.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Virginia Pitzer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Yale School of Public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Typhoid transmission and vaccine modeling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Megan Bourgeois Antillón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Université de Genève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TCV cost-effectiveness modeling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Joanna Bilcke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Antwerp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TCV health economics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Helen Burrows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Edinburgh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of TCV model predictions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Nicholas 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Typhoid CEA modeling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reviewers-to-exclude"/>
    <w:p>
      <w:pPr>
        <w:pStyle w:val="Heading2"/>
      </w:pPr>
      <w:r>
        <w:t xml:space="preserve">Reviewers to Exclude</w:t>
      </w:r>
    </w:p>
    <w:p>
      <w:pPr>
        <w:pStyle w:val="FirstParagraph"/>
      </w:pPr>
      <w:r>
        <w:t xml:space="preserve">[Add names here if there are any conflicts of interest, e.g., collaborators on related projects.]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2026-03-12T02:37:53Z</dcterms:created>
  <dcterms:modified xsi:type="dcterms:W3CDTF">2026-03-12T02:37:53Z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