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11. 书源运行时第二轮完善（2026-08-11）</w:t>
      </w:r>
    </w:p>
    <w:p>
      <w:pPr>
        <w:pStyle w:val="Heading2"/>
      </w:pPr>
      <w:r>
        <w:t>11.1 稳定失败分类与脱敏诊断</w:t>
      </w:r>
    </w:p>
    <w:p>
      <w:pPr>
        <w:pStyle w:val="ListBullet"/>
      </w:pPr>
      <w:r>
        <w:rPr>
          <w:rFonts w:ascii="微软雅黑" w:hAnsi="微软雅黑" w:eastAsia="微软雅黑"/>
        </w:rPr>
        <w:t>新增统一 SourceRuntimeError 与 classifySourceFailure；搜索、详情、目录、正文和传输层使用稳定错误码，不再只返回笼统的请求失败。</w:t>
      </w:r>
    </w:p>
    <w:p>
      <w:pPr>
        <w:pStyle w:val="ListBullet"/>
      </w:pPr>
      <w:r>
        <w:rPr>
          <w:rFonts w:ascii="微软雅黑" w:hAnsi="微软雅黑" w:eastAsia="微软雅黑"/>
        </w:rPr>
        <w:t>区分网络、超时、HTTP 拦截、站点失效、登录/Cookie/WebView/验证码需求、规则或解析为空、安全脚本拒绝和预算超限。</w:t>
      </w:r>
    </w:p>
    <w:p>
      <w:pPr>
        <w:pStyle w:val="ListBullet"/>
      </w:pPr>
      <w:r>
        <w:rPr>
          <w:rFonts w:ascii="微软雅黑" w:hAnsi="微软雅黑" w:eastAsia="微软雅黑"/>
        </w:rPr>
        <w:t>健康记录增加失败阶段、HTTP 状态、可重试标记和脱敏诊断；不保存正文、Cookie、Token 或完整响应。</w:t>
      </w:r>
    </w:p>
    <w:p>
      <w:pPr>
        <w:pStyle w:val="Heading2"/>
      </w:pPr>
      <w:r>
        <w:t>11.2 高频 3.x 兼容补齐</w:t>
      </w:r>
    </w:p>
    <w:p>
      <w:pPr>
        <w:pStyle w:val="ListBullet"/>
      </w:pPr>
      <w:r>
        <w:rPr>
          <w:rFonts w:ascii="微软雅黑" w:hAnsi="微软雅黑" w:eastAsia="微软雅黑"/>
        </w:rPr>
        <w:t>安全脚本解释器支持受控变量声明、字符串拼接、对象/数组字面量、JSON.parse/stringify 和 String()，可执行常见动态 URL + POST 请求规则。</w:t>
      </w:r>
    </w:p>
    <w:p>
      <w:pPr>
        <w:pStyle w:val="ListBullet"/>
      </w:pPr>
      <w:r>
        <w:rPr>
          <w:rFonts w:ascii="微软雅黑" w:hAnsi="微软雅黑" w:eastAsia="微软雅黑"/>
        </w:rPr>
        <w:t>请求层仅允许 GET/POST，支持 header/body/charset；增加可取消超时、响应头 charset 识别和 GBK/GB2312 解码。</w:t>
      </w:r>
    </w:p>
    <w:p>
      <w:pPr>
        <w:pStyle w:val="ListBullet"/>
      </w:pPr>
      <w:r>
        <w:rPr>
          <w:rFonts w:ascii="微软雅黑" w:hAnsi="微软雅黑" w:eastAsia="微软雅黑"/>
        </w:rPr>
        <w:t>规则引擎增加 JSONPath 过滤、@children 和标签链式属性，并修复嵌套同名 HTML 标签提前截断。</w:t>
      </w:r>
    </w:p>
    <w:p>
      <w:pPr>
        <w:pStyle w:val="ListBullet"/>
      </w:pPr>
      <w:r>
        <w:rPr>
          <w:rFonts w:ascii="微软雅黑" w:hAnsi="微软雅黑" w:eastAsia="微软雅黑"/>
        </w:rPr>
        <w:t>YCK 7655 已完成动态 POST 搜索、详情、1914 章目录和正文；7628 曾完整通过，但固定复测触发验证码，按 CAPTCHA_REQUIRED 记录。</w:t>
      </w:r>
    </w:p>
    <w:p>
      <w:pPr>
        <w:pStyle w:val="Heading2"/>
      </w:pPr>
      <w:r>
        <w:t>11.3 第二轮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82 / partial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静态完整候选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运行时外部排除 32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运行时合格分母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完整通过 1，阅读率 25%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PARSE_EMPTY 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</w:tr>
    </w:tbl>
    <w:p>
      <w:r>
        <w:rPr>
          <w:rFonts w:ascii="微软雅黑" w:hAnsi="微软雅黑" w:eastAsia="微软雅黑"/>
        </w:rPr>
        <w:t>外部排除：NETWORK_ERROR 12、HTTP_BLOCKED 6、SITE_UNREACHABLE 4、TIMEOUT 4、HTTP_NOT_FOUND 3、HTTP_SERVER_ERROR 2、CAPTCHA_REQUIRED 1。</w:t>
      </w:r>
    </w:p>
    <w:p>
      <w:r>
        <w:rPr>
          <w:rFonts w:ascii="微软雅黑" w:hAnsi="微软雅黑" w:eastAsia="微软雅黑"/>
        </w:rPr>
        <w:t>38 个失败配置审计：POST 19、请求 options 21、Cookie 16、自定义 headers 9、JS 1；公开配置下载失败 0。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验收结论：25% 仍低于 ≥80% 发布目标，PR 保持草稿，不能宣称 YCK 绝大书源已可稳定阅读。</w:t>
      </w:r>
    </w:p>
    <w:p>
      <w:pPr>
        <w:pStyle w:val="Heading2"/>
      </w:pPr>
      <w:r>
        <w:t>11.4 自动验证、产物与下一步</w:t>
      </w:r>
    </w:p>
    <w:p>
      <w:pPr>
        <w:pStyle w:val="ListBullet"/>
      </w:pPr>
      <w:r>
        <w:rPr>
          <w:rFonts w:ascii="微软雅黑" w:hAnsi="微软雅黑" w:eastAsia="微软雅黑"/>
        </w:rPr>
        <w:t>前端全量 95 passed；后端 SQLite 125 passed；语法检查与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本轮仍无 Android 真机；关闭电脑后端后的五入口同源导入、覆盖安装、重启续读和断网缓存仍是发布阻断项。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继续为 PARSE_EMPTY 和 SEARCH_EMPTY 样本补齐安全规则夹具，不扩大任意脚本权限。</w:t>
      </w:r>
    </w:p>
    <w:p>
      <w:pPr>
        <w:pStyle w:val="ListNumber"/>
      </w:pPr>
      <w:r>
        <w:rPr>
          <w:rFonts w:ascii="微软雅黑" w:hAnsi="微软雅黑" w:eastAsia="微软雅黑"/>
        </w:rPr>
        <w:t>在仅手机联网且关闭 8765 的 Android 真机完成完整阅读闭环并保存脱敏证据。</w:t>
      </w:r>
    </w:p>
    <w:p>
      <w:pPr>
        <w:pStyle w:val="ListNumber"/>
      </w:pPr>
      <w:r>
        <w:rPr>
          <w:rFonts w:ascii="微软雅黑" w:hAnsi="微软雅黑" w:eastAsia="微软雅黑"/>
        </w:rPr>
        <w:t>扩大运行时有效分母并跨两个时间窗口复测；达到 ≥80% 且 CI 全绿后再申请合并。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12. YCK 全目录导入与 Android 大容量存储（2026-08-11）</w:t>
      </w:r>
    </w:p>
    <w:p>
      <w:pPr>
        <w:pStyle w:val="Heading2"/>
      </w:pPr>
      <w:r>
        <w:t>12.1 全目录入口与批量下载</w:t>
      </w:r>
    </w:p>
    <w:p>
      <w:pPr>
        <w:pStyle w:val="ListBullet"/>
      </w:pPr>
      <w:r>
        <w:rPr>
          <w:rFonts w:ascii="微软雅黑" w:hAnsi="微软雅黑" w:eastAsia="微软雅黑"/>
        </w:rPr>
        <w:t>书源市场适配 YCK 当前 keys 搜索参数和全部筛选条件，同时解析总数、页码、每页数量和总页数。</w:t>
      </w:r>
    </w:p>
    <w:p>
      <w:pPr>
        <w:pStyle w:val="ListBullet"/>
      </w:pPr>
      <w:r>
        <w:rPr>
          <w:rFonts w:ascii="微软雅黑" w:hAnsi="微软雅黑" w:eastAsia="微软雅黑"/>
        </w:rPr>
        <w:t>每页优先调用批量 JSON 地址 /yuedu/shuyuan/jsons；漏项时自动以 4 路并发回退到单源 JSON，不因一个失效 ID 丢弃整页。</w:t>
      </w:r>
    </w:p>
    <w:p>
      <w:pPr>
        <w:pStyle w:val="ListBullet"/>
      </w:pPr>
      <w:r>
        <w:rPr>
          <w:rFonts w:ascii="微软雅黑" w:hAnsi="微软雅黑" w:eastAsia="微软雅黑"/>
        </w:rPr>
        <w:t>全量导入显示页码、下载、缺失、新增和覆盖进度，可保存进度后停止，并按筛选条件断点续传。</w:t>
      </w:r>
    </w:p>
    <w:p>
      <w:pPr>
        <w:pStyle w:val="ListBullet"/>
      </w:pPr>
      <w:r>
        <w:rPr>
          <w:rFonts w:ascii="微软雅黑" w:hAnsi="微软雅黑" w:eastAsia="微软雅黑"/>
        </w:rPr>
        <w:t>合法来源全部保存；仅 ready 自动启用，登录、验证码、WebView、非文字类型等受限来源默认禁用且显示原因。</w:t>
      </w:r>
    </w:p>
    <w:p>
      <w:pPr>
        <w:pStyle w:val="Heading2"/>
      </w:pPr>
      <w:r>
        <w:t>12.2 唯一身份与 Android 分块存储</w:t>
      </w:r>
    </w:p>
    <w:p>
      <w:pPr>
        <w:pStyle w:val="ListBullet"/>
      </w:pPr>
      <w:r>
        <w:rPr>
          <w:rFonts w:ascii="微软雅黑" w:hAnsi="微软雅黑" w:eastAsia="微软雅黑"/>
        </w:rPr>
        <w:t>新书源 ID 与 sourceKey 均使用规范化名称 + 基础 URL；同站点不同名称不再互相覆盖，旧数据 ID 保持不变。</w:t>
      </w:r>
    </w:p>
    <w:p>
      <w:pPr>
        <w:pStyle w:val="ListBullet"/>
      </w:pPr>
      <w:r>
        <w:rPr>
          <w:rFonts w:ascii="微软雅黑" w:hAnsi="微软雅黑" w:eastAsia="微软雅黑"/>
        </w:rPr>
        <w:t>同批重复 sourceKey 复用同一 ID，后一条按覆盖策略更新，最终落盘按 ID 唯一化。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NovelReaderSourceStorage 原生桥，将书源按 25 条分片写入应用私有文件，通过新分片 → 新清单 → 清理旧分片完成事务式切换。</w:t>
      </w:r>
    </w:p>
    <w:p>
      <w:pPr>
        <w:pStyle w:val="ListBullet"/>
      </w:pPr>
      <w:r>
        <w:rPr>
          <w:rFonts w:ascii="微软雅黑" w:hAnsi="微软雅黑" w:eastAsia="微软雅黑"/>
        </w:rPr>
        <w:t>本地存储架构版本提升至 4；H5 默认阻止超过 500 条的一键落盘，避免 localStorage 配额造成半写入。</w:t>
      </w:r>
    </w:p>
    <w:p>
      <w:pPr>
        <w:pStyle w:val="Heading2"/>
      </w:pPr>
      <w:r>
        <w:t>12.3 YCK 5621 条全量导入基准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目录条目 /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5621 / 5621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缺失 0，无效 JSON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唯一安装书源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sourceKey 重复残留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合计 5621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2537 / partial 700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blocked 1870 / needs_login 220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启用 / 禁用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2356 / 2971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仅合格且原配置允许的来源启用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原生存储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214 分片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39,669,743 字节</w:t>
            </w:r>
          </w:p>
        </w:tc>
      </w:tr>
    </w:tbl>
    <w:p>
      <w:r>
        <w:rPr>
          <w:rFonts w:ascii="微软雅黑" w:hAnsi="微软雅黑" w:eastAsia="微软雅黑"/>
        </w:rPr>
        <w:t>脱敏报告：docs/source-acceptance/yck-full-import-stage3-2026-08-11.json；不保存正文、Cookie、Token 或完整书源 JSON。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口径说明：100% 是合法 JSON 进入导入流水线的比例，不代表全部来源可稳定阅读；完整阅读率仍未达到 ≥80% 发布门槛。</w:t>
      </w:r>
    </w:p>
    <w:p>
      <w:pPr>
        <w:pStyle w:val="Heading2"/>
      </w:pPr>
      <w:r>
        <w:t>12.4 自动验证、构建与下一步</w:t>
      </w:r>
    </w:p>
    <w:p>
      <w:pPr>
        <w:pStyle w:val="ListBullet"/>
      </w:pPr>
      <w:r>
        <w:rPr>
          <w:rFonts w:ascii="微软雅黑" w:hAnsi="微软雅黑" w:eastAsia="微软雅黑"/>
        </w:rPr>
        <w:t>前端 Node 测试 96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1,516,622 字节，SHA-256 为 B11EBB3669C8D4346639F31712F07A2D2882E19390D58904255CDB10FA7DD586，v1/v2/v3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已覆盖安装并成功启动 1.0.0 (10000)；本轮未直接在用户手机触发约 39.7 MB 的全量导入压力操作。</w:t>
      </w:r>
    </w:p>
    <w:p>
      <w:pPr>
        <w:pStyle w:val="ListNumber"/>
      </w:pPr>
      <w:r>
        <w:rPr>
          <w:rFonts w:ascii="微软雅黑" w:hAnsi="微软雅黑" w:eastAsia="微软雅黑"/>
        </w:rPr>
        <w:t>继续处理 PARSE_EMPTY、SEARCH_EMPTY 和受控 WebView/请求脚本差异，提高真实阅读通过率。</w:t>
      </w:r>
    </w:p>
    <w:p>
      <w:pPr>
        <w:pStyle w:val="ListNumber"/>
      </w:pPr>
      <w:r>
        <w:rPr>
          <w:rFonts w:ascii="微软雅黑" w:hAnsi="微软雅黑" w:eastAsia="微软雅黑"/>
        </w:rPr>
        <w:t>在关闭 8765 的 Android 真机完成全量导入耗时、磁盘占用、重启加载和随机阅读压力测试。</w:t>
      </w:r>
    </w:p>
    <w:p>
      <w:pPr>
        <w:pStyle w:val="ListNumber"/>
      </w:pPr>
      <w:r>
        <w:rPr>
          <w:rFonts w:ascii="微软雅黑" w:hAnsi="微软雅黑" w:eastAsia="微软雅黑"/>
        </w:rPr>
        <w:t>漫画、音频、任意 Java 类、复杂动态加密、验证码绕过和付费内容继续保持明确边界。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13. 第四轮真实阅读与 Android 全量导入（2026-08-12）</w:t>
      </w:r>
    </w:p>
    <w:p>
      <w:pPr>
        <w:pStyle w:val="Heading2"/>
      </w:pPr>
      <w:r>
        <w:t>13.1 规则运行时与书源市场修复</w:t>
      </w:r>
    </w:p>
    <w:p>
      <w:pPr>
        <w:pStyle w:val="ListBullet"/>
      </w:pPr>
      <w:r>
        <w:rPr>
          <w:rFonts w:ascii="微软雅黑" w:hAnsi="微软雅黑" w:eastAsia="微软雅黑"/>
        </w:rPr>
        <w:t>兼容相对路径 POST 搜索与首页跨域跳转：先以无敏感信息 GET 确认最终站点，再向新源站重建只包含搜索参数的 POST；不跨域透传 Cookie、Authorization 或 Proxy-Authorization。</w:t>
      </w:r>
    </w:p>
    <w:p>
      <w:pPr>
        <w:pStyle w:val="ListBullet"/>
      </w:pPr>
      <w:r>
        <w:rPr>
          <w:rFonts w:ascii="微软雅黑" w:hAnsi="微软雅黑" w:eastAsia="微软雅黑"/>
        </w:rPr>
        <w:t>完整阅读流程按斗破苍穹、剑来、诡秘之主依次尝试；只对稳定空结果码切换关键词，网络、登录、验证码和安全拒绝保持原错误。</w:t>
      </w:r>
    </w:p>
    <w:p>
      <w:pPr>
        <w:pStyle w:val="ListBullet"/>
      </w:pPr>
      <w:r>
        <w:rPr>
          <w:rFonts w:ascii="微软雅黑" w:hAnsi="微软雅黑" w:eastAsia="微软雅黑"/>
        </w:rPr>
        <w:t>YCK 市场请求改用 APK 原生网络桥、浏览器兼容请求头和 30 秒超时；批量接口失败时自动回退为 4 路单源下载。</w:t>
      </w:r>
    </w:p>
    <w:p>
      <w:pPr>
        <w:pStyle w:val="ListBullet"/>
      </w:pPr>
      <w:r>
        <w:rPr>
          <w:rFonts w:ascii="微软雅黑" w:hAnsi="微软雅黑" w:eastAsia="微软雅黑"/>
        </w:rPr>
        <w:t>代表源 7596 已由 PARSE_EMPTY 修复为完整通过：斗破苍穹、1914 章目录、抽样正文 1284 个清洗后字符。</w:t>
      </w:r>
    </w:p>
    <w:p>
      <w:pPr>
        <w:pStyle w:val="Heading2"/>
      </w:pPr>
      <w:r>
        <w:t>13.2 第四轮固定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100%，达到 ≥95%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83 / partial 29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外部排除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/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外部状态均有稳定错误码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排除无法公开访问的外部状态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 / 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50%，仍低于 ≥80%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三个验收关键词均返回空结果</w:t>
            </w:r>
          </w:p>
        </w:tc>
      </w:tr>
    </w:tbl>
    <w:p>
      <w:r>
        <w:rPr>
          <w:rFonts w:ascii="微软雅黑" w:hAnsi="微软雅黑" w:eastAsia="微软雅黑"/>
          <w:b/>
          <w:color w:val="C62828"/>
          <w:highlight w:val="yellow"/>
        </w:rPr>
        <w:t>验收结论：本分支已达到全目录可导入和稳定分类目标，但真实完整阅读率为 50%，不能宣称 YCK 全部或绝大来源都可稳定阅读。</w:t>
      </w:r>
    </w:p>
    <w:p>
      <w:pPr>
        <w:pStyle w:val="Heading2"/>
      </w:pPr>
      <w:r>
        <w:t>13.3 无 8765 后端的 Android 真机全量验收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设备 / 系统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REA-AN00 / Android 15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应用 1.0.0 (10000)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电脑后端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关闭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无 tcp:8765 反向映射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目录处理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57 / 57 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5624 / 5624 条，缺失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重启后仍显示 5330 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桌面独立基准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5602 / 5624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瞬时缺失 22，下载率 99.61%</w:t>
            </w:r>
          </w:p>
        </w:tc>
      </w:tr>
    </w:tbl>
    <w:p>
      <w:r>
        <w:rPr>
          <w:rFonts w:ascii="微软雅黑" w:hAnsi="微软雅黑" w:eastAsia="微软雅黑"/>
        </w:rPr>
        <w:t>真机批量连接提前关闭时自动回退单源下载；DNS 瞬时失败时保存断点，恢复后续传。强制停止并重启后书源仍在，证明 APK 可在仅手机联网条件下完成全量导入和大容量持久化。</w:t>
      </w:r>
    </w:p>
    <w:p>
      <w:pPr>
        <w:pStyle w:val="Heading2"/>
      </w:pPr>
      <w:r>
        <w:t>13.4 自动验证、产物与后续边界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1,520,718 字节，SHA-256 为 3C8BA0EFD6BCFB781188CA28063612CB74A1EFEACAA64B7D23D0DE656B542967，v1/v2/v3 签名通过；最终包覆盖安装并重启后仍显示 5330 源。</w:t>
      </w:r>
    </w:p>
    <w:p>
      <w:pPr>
        <w:pStyle w:val="ListBullet"/>
      </w:pPr>
      <w:r>
        <w:rPr>
          <w:rFonts w:ascii="微软雅黑" w:hAnsi="微软雅黑" w:eastAsia="微软雅黑"/>
        </w:rPr>
        <w:t>脱敏报告保存样本 ID、哈希、状态、耗时与错误码；不保存正文、Cookie、Token 或完整响应。</w:t>
      </w:r>
    </w:p>
    <w:p>
      <w:pPr>
        <w:pStyle w:val="ListNumber"/>
      </w:pPr>
      <w:r>
        <w:rPr>
          <w:rFonts w:ascii="微软雅黑" w:hAnsi="微软雅黑" w:eastAsia="微软雅黑"/>
        </w:rPr>
        <w:t>继续诊断两个 SEARCH_EMPTY 固定样本，并扩大严格运行时有效分母，在第二时间窗口复测。</w:t>
      </w:r>
    </w:p>
    <w:p>
      <w:pPr>
        <w:pStyle w:val="ListNumber"/>
      </w:pPr>
      <w:r>
        <w:rPr>
          <w:rFonts w:ascii="微软雅黑" w:hAnsi="微软雅黑" w:eastAsia="微软雅黑"/>
        </w:rPr>
        <w:t>补齐 URL、文件、二维码和 3.x 深链同源去重，以及加入书架、重启续读、断网缓存的真机证据。</w:t>
      </w:r>
    </w:p>
    <w:p>
      <w:pPr>
        <w:pStyle w:val="ListNumber"/>
      </w:pPr>
      <w:r>
        <w:rPr>
          <w:rFonts w:ascii="微软雅黑" w:hAnsi="微软雅黑" w:eastAsia="微软雅黑"/>
        </w:rPr>
        <w:t>Android 书源保持本地优先；后端继续只承担账号同步、云书架、云 TTS 和 H5 鉴权代理。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14. 第五轮发现页运行态隔离与视频问题修复（2026-08-12）</w:t>
      </w:r>
    </w:p>
    <w:p>
      <w:pPr>
        <w:pStyle w:val="Heading2"/>
      </w:pPr>
      <w:r>
        <w:t>14.1 视频复现与根因</w:t>
      </w:r>
    </w:p>
    <w:p>
      <w:pPr>
        <w:pStyle w:val="ListBullet"/>
      </w:pPr>
      <w:r>
        <w:rPr>
          <w:rFonts w:ascii="微软雅黑" w:hAnsi="微软雅黑" w:eastAsia="微软雅黑"/>
        </w:rPr>
        <w:t>录屏确认 5330 条书源已导入并持久化；故障发生在发现入口请求阶段，不是导入失败。</w:t>
      </w:r>
    </w:p>
    <w:p>
      <w:pPr>
        <w:pStyle w:val="ListBullet"/>
      </w:pPr>
      <w:r>
        <w:rPr>
          <w:rFonts w:ascii="微软雅黑" w:hAnsi="微软雅黑" w:eastAsia="微软雅黑"/>
        </w:rPr>
        <w:t>阅书小说网请求 m.yueshu.org 时返回 Android DNS 异常，属于目标域名不可达，不代表手机断网或必须连接 FastAPI。</w:t>
      </w:r>
    </w:p>
    <w:p>
      <w:pPr>
        <w:pStyle w:val="ListBullet"/>
      </w:pPr>
      <w:r>
        <w:rPr>
          <w:rFonts w:ascii="微软雅黑" w:hAnsi="微软雅黑" w:eastAsia="微软雅黑"/>
        </w:rPr>
        <w:t>原发现聚合只检查启用和规则兼容，未使用发现阶段运行结果；21853 是入口条数，不等于 21853 个入口均已验证可用。</w:t>
      </w:r>
    </w:p>
    <w:p>
      <w:pPr>
        <w:pStyle w:val="Heading2"/>
      </w:pPr>
      <w:r>
        <w:t>14.2 运行态隔离与中文错误</w:t>
      </w:r>
    </w:p>
    <w:p>
      <w:pPr>
        <w:pStyle w:val="ListBullet"/>
      </w:pPr>
      <w:r>
        <w:rPr>
          <w:rFonts w:ascii="微软雅黑" w:hAnsi="微软雅黑" w:eastAsia="微软雅黑"/>
        </w:rPr>
        <w:t>新增独立 exploreTest，记录发现阶段 passed/failed、入口名、结果数、稳定错误码、HTTP 状态和可重试标记；与搜索 lastTest 分离。</w:t>
      </w:r>
    </w:p>
    <w:p>
      <w:pPr>
        <w:pStyle w:val="ListBullet"/>
      </w:pPr>
      <w:r>
        <w:rPr>
          <w:rFonts w:ascii="微软雅黑" w:hAnsi="微软雅黑" w:eastAsia="微软雅黑"/>
        </w:rPr>
        <w:t>发现请求失败后保存稳定分类并暂时隔离整个来源；以后单源入口成功访问时自动恢复。</w:t>
      </w:r>
    </w:p>
    <w:p>
      <w:pPr>
        <w:pStyle w:val="ListBullet"/>
      </w:pPr>
      <w:r>
        <w:rPr>
          <w:rFonts w:ascii="微软雅黑" w:hAnsi="微软雅黑" w:eastAsia="微软雅黑"/>
        </w:rPr>
        <w:t>Android DNS 文本统一分类为 SITE_UNREACHABLE；HTTP 404/403/429/5xx 与 DNS 均显示中文说明，不再直出英文底层异常。</w:t>
      </w:r>
    </w:p>
    <w:p>
      <w:pPr>
        <w:pStyle w:val="ListBullet"/>
      </w:pPr>
      <w:r>
        <w:rPr>
          <w:rFonts w:ascii="微软雅黑" w:hAnsi="微软雅黑" w:eastAsia="微软雅黑"/>
        </w:rPr>
        <w:t>书源列表分别显示规则兼容性和站点运行状态，不再显示裸 compatible。</w:t>
      </w:r>
    </w:p>
    <w:p>
      <w:pPr>
        <w:pStyle w:val="Heading2"/>
      </w:pPr>
      <w:r>
        <w:t>14.3 REA-AN00 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初始发现聚合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1373 源 / 21853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覆盖安装保留 5330 条书源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DNS 失败后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1372 源 / 21845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隔离 1 源 / 8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HTTP 404 抽样后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1371 源 / 21836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再隔离 1 源 / 9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后端与 AI 语音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healthy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 tcp:8765 ADB 映射</w:t>
            </w:r>
          </w:p>
        </w:tc>
      </w:tr>
    </w:tbl>
    <w:p>
      <w:r>
        <w:rPr>
          <w:rFonts w:ascii="微软雅黑" w:hAnsi="微软雅黑" w:eastAsia="微软雅黑"/>
        </w:rPr>
        <w:t>发现页口径改为同时显示来源数量与入口数量；失败卡片提供“查看其他可用入口”，不继续无意义重试已隔离 URL。</w:t>
      </w:r>
    </w:p>
    <w:p>
      <w:pPr>
        <w:pStyle w:val="Heading2"/>
      </w:pPr>
      <w:r>
        <w:t>14.4 自动验证、构建与边界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passed；新增 DNS 覆盖、失败隔离、成功恢复、中文提示测试，最终定向回归与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生产构建成功；最终 APK 为 1,520,718 字节，SHA-256 为 E882F28DA3ACFB134862081E129096FD8515A5C6A3719CCC41B865CFFE987C35，v1/v2/v3 签名及覆盖安装通过。</w:t>
      </w:r>
    </w:p>
    <w:p>
      <w:pPr>
        <w:pStyle w:val="ListBullet"/>
      </w:pPr>
      <w:r>
        <w:rPr>
          <w:rFonts w:ascii="微软雅黑" w:hAnsi="微软雅黑" w:eastAsia="微软雅黑"/>
        </w:rPr>
        <w:t>Android 书源继续走本地原生网络桥；8765 只承担账号、同步、云 TTS 和 H5 代理，可启用但不是阅读前置条件。</w:t>
      </w:r>
    </w:p>
    <w:p>
      <w:pPr>
        <w:pStyle w:val="ListNumber"/>
      </w:pPr>
      <w:r>
        <w:rPr>
          <w:rFonts w:ascii="微软雅黑" w:hAnsi="微软雅黑" w:eastAsia="微软雅黑"/>
        </w:rPr>
        <w:t>增加隔离冷却时间和批量重新检测，区分瞬时失败与长期失效。</w:t>
      </w:r>
    </w:p>
    <w:p>
      <w:pPr>
        <w:pStyle w:val="ListNumber"/>
      </w:pPr>
      <w:r>
        <w:rPr>
          <w:rFonts w:ascii="微软雅黑" w:hAnsi="微软雅黑" w:eastAsia="微软雅黑"/>
        </w:rPr>
        <w:t>分层抽样 1371 个发现源，统计 DNS、HTTP、解析为空与成功占比，优先修复高频可复现差异。</w:t>
      </w:r>
    </w:p>
    <w:p>
      <w:pPr>
        <w:pStyle w:val="ListNumber"/>
      </w:pPr>
      <w:r>
        <w:rPr>
          <w:rFonts w:ascii="微软雅黑" w:hAnsi="微软雅黑" w:eastAsia="微软雅黑"/>
        </w:rPr>
        <w:t>严格完整阅读率达到 ≥80% 前，不宣称 YCK 全部或绝大来源都可稳定阅读。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