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2.0" w:type="dxa"/>
              <w:left w:w="0.0" w:type="dxa"/>
              <w:bottom w:w="12.0" w:type="dxa"/>
              <w:right w:w="0.0" w:type="dxa"/>
            </w:tcMar>
          </w:tcPr>
          <w:p w:rsidR="00000000" w:rsidDel="00000000" w:rsidP="00000000" w:rsidRDefault="00000000" w:rsidRPr="00000000" w14:paraId="00000002">
            <w:pPr>
              <w:spacing w:after="80" w:before="60" w:line="300"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333333" w:val="clear"/>
            <w:tcMar>
              <w:top w:w="4.0" w:type="dxa"/>
              <w:left w:w="0.0" w:type="dxa"/>
              <w:bottom w:w="4.0" w:type="dxa"/>
              <w:right w:w="0.0" w:type="dxa"/>
            </w:tcMar>
          </w:tcPr>
          <w:p w:rsidR="00000000" w:rsidDel="00000000" w:rsidP="00000000" w:rsidRDefault="00000000" w:rsidRPr="00000000" w14:paraId="00000003">
            <w:pPr>
              <w:spacing w:after="80" w:before="60" w:line="300" w:lineRule="auto"/>
              <w:jc w:val="both"/>
              <w:rPr/>
            </w:pPr>
            <w:r w:rsidDel="00000000" w:rsidR="00000000" w:rsidRPr="00000000">
              <w:rPr>
                <w:rtl w:val="0"/>
              </w:rPr>
            </w:r>
          </w:p>
        </w:tc>
      </w:tr>
    </w:tbl>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60" w:before="60" w:line="300" w:lineRule="auto"/>
        <w:jc w:val="center"/>
        <w:rPr/>
      </w:pPr>
      <w:r w:rsidDel="00000000" w:rsidR="00000000" w:rsidRPr="00000000">
        <w:rPr>
          <w:rFonts w:ascii="Malgun Gothic" w:cs="Malgun Gothic" w:eastAsia="Malgun Gothic" w:hAnsi="Malgun Gothic"/>
          <w:b w:val="0"/>
          <w:bCs w:val="0"/>
          <w:i w:val="0"/>
          <w:iCs w:val="0"/>
          <w:color w:val="333333"/>
          <w:sz w:val="22"/>
          <w:szCs w:val="22"/>
          <w:rtl w:val="0"/>
        </w:rPr>
        <w:t xml:space="preserve">SeSAC 공급망관리(SCM) · 수요예측 프로젝트</w:t>
      </w:r>
      <w:r w:rsidDel="00000000" w:rsidR="00000000" w:rsidRPr="00000000">
        <w:rPr>
          <w:rtl w:val="0"/>
        </w:rPr>
      </w:r>
    </w:p>
    <w:p w:rsidR="00000000" w:rsidDel="00000000" w:rsidP="00000000" w:rsidRDefault="00000000" w:rsidRPr="00000000" w14:paraId="00000007">
      <w:pPr>
        <w:spacing w:after="300" w:before="60" w:line="300" w:lineRule="auto"/>
        <w:jc w:val="center"/>
        <w:rPr/>
      </w:pPr>
      <w:r w:rsidDel="00000000" w:rsidR="00000000" w:rsidRPr="00000000">
        <w:rPr>
          <w:rFonts w:ascii="Malgun Gothic" w:cs="Malgun Gothic" w:eastAsia="Malgun Gothic" w:hAnsi="Malgun Gothic"/>
          <w:b w:val="0"/>
          <w:bCs w:val="0"/>
          <w:i w:val="0"/>
          <w:iCs w:val="0"/>
          <w:color w:val="555555"/>
          <w:sz w:val="20"/>
          <w:szCs w:val="20"/>
          <w:rtl w:val="0"/>
        </w:rPr>
        <w:t xml:space="preserve">SeSAC 제조AI 인재양성 부트캠프</w:t>
      </w:r>
      <w:r w:rsidDel="00000000" w:rsidR="00000000" w:rsidRPr="00000000">
        <w:rPr>
          <w:rtl w:val="0"/>
        </w:rPr>
      </w:r>
    </w:p>
    <w:p w:rsidR="00000000" w:rsidDel="00000000" w:rsidP="00000000" w:rsidRDefault="00000000" w:rsidRPr="00000000" w14:paraId="00000008">
      <w:pPr>
        <w:spacing w:after="60" w:before="60" w:line="300" w:lineRule="auto"/>
        <w:jc w:val="center"/>
        <w:rPr/>
      </w:pPr>
      <w:r w:rsidDel="00000000" w:rsidR="00000000" w:rsidRPr="00000000">
        <w:rPr>
          <w:rFonts w:ascii="Malgun Gothic" w:cs="Malgun Gothic" w:eastAsia="Malgun Gothic" w:hAnsi="Malgun Gothic"/>
          <w:b w:val="1"/>
          <w:bCs w:val="1"/>
          <w:i w:val="0"/>
          <w:iCs w:val="0"/>
          <w:color w:val="1a1a1a"/>
          <w:sz w:val="52"/>
          <w:szCs w:val="52"/>
          <w:rtl w:val="0"/>
        </w:rPr>
        <w:t xml:space="preserve">비계획 Skinpass 발생률 예측</w:t>
      </w:r>
      <w:r w:rsidDel="00000000" w:rsidR="00000000" w:rsidRPr="00000000">
        <w:rPr>
          <w:rtl w:val="0"/>
        </w:rPr>
      </w:r>
    </w:p>
    <w:p w:rsidR="00000000" w:rsidDel="00000000" w:rsidP="00000000" w:rsidRDefault="00000000" w:rsidRPr="00000000" w14:paraId="00000009">
      <w:pPr>
        <w:spacing w:after="60" w:before="60" w:line="300" w:lineRule="auto"/>
        <w:jc w:val="center"/>
        <w:rPr/>
      </w:pPr>
      <w:r w:rsidDel="00000000" w:rsidR="00000000" w:rsidRPr="00000000">
        <w:rPr>
          <w:rFonts w:ascii="Malgun Gothic" w:cs="Malgun Gothic" w:eastAsia="Malgun Gothic" w:hAnsi="Malgun Gothic"/>
          <w:b w:val="1"/>
          <w:bCs w:val="1"/>
          <w:i w:val="0"/>
          <w:iCs w:val="0"/>
          <w:color w:val="333333"/>
          <w:sz w:val="36"/>
          <w:szCs w:val="36"/>
          <w:rtl w:val="0"/>
        </w:rPr>
        <w:t xml:space="preserve">연구결과보고서</w:t>
      </w:r>
      <w:r w:rsidDel="00000000" w:rsidR="00000000" w:rsidRPr="00000000">
        <w:rPr>
          <w:rtl w:val="0"/>
        </w:rPr>
      </w:r>
    </w:p>
    <w:p w:rsidR="00000000" w:rsidDel="00000000" w:rsidP="00000000" w:rsidRDefault="00000000" w:rsidRPr="00000000" w14:paraId="0000000A">
      <w:pPr>
        <w:spacing w:after="400" w:before="60" w:line="300" w:lineRule="auto"/>
        <w:jc w:val="center"/>
        <w:rPr/>
      </w:pPr>
      <w:r w:rsidDel="00000000" w:rsidR="00000000" w:rsidRPr="00000000">
        <w:rPr>
          <w:rFonts w:ascii="Malgun Gothic" w:cs="Malgun Gothic" w:eastAsia="Malgun Gothic" w:hAnsi="Malgun Gothic"/>
          <w:b w:val="0"/>
          <w:bCs w:val="0"/>
          <w:i w:val="0"/>
          <w:iCs w:val="0"/>
          <w:color w:val="555555"/>
          <w:sz w:val="22"/>
          <w:szCs w:val="22"/>
          <w:rtl w:val="0"/>
        </w:rPr>
        <w:t xml:space="preserve">소재 품질 특성 기반 품질 리스크 예측 및 현장 의사결정 지원 모델 구축</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33333" w:val="clear"/>
            <w:tcMar>
              <w:top w:w="4.0" w:type="dxa"/>
              <w:left w:w="0.0" w:type="dxa"/>
              <w:bottom w:w="4.0" w:type="dxa"/>
              <w:right w:w="0.0" w:type="dxa"/>
            </w:tcMar>
          </w:tcPr>
          <w:p w:rsidR="00000000" w:rsidDel="00000000" w:rsidP="00000000" w:rsidRDefault="00000000" w:rsidRPr="00000000" w14:paraId="0000000B">
            <w:pPr>
              <w:spacing w:after="80" w:before="60" w:line="300"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2.0" w:type="dxa"/>
              <w:left w:w="0.0" w:type="dxa"/>
              <w:bottom w:w="12.0" w:type="dxa"/>
              <w:right w:w="0.0" w:type="dxa"/>
            </w:tcMar>
          </w:tcPr>
          <w:p w:rsidR="00000000" w:rsidDel="00000000" w:rsidP="00000000" w:rsidRDefault="00000000" w:rsidRPr="00000000" w14:paraId="0000000C">
            <w:pPr>
              <w:spacing w:after="80" w:before="60" w:line="300" w:lineRule="auto"/>
              <w:jc w:val="both"/>
              <w:rPr/>
            </w:pPr>
            <w:r w:rsidDel="00000000" w:rsidR="00000000" w:rsidRPr="00000000">
              <w:rPr>
                <w:rtl w:val="0"/>
              </w:rPr>
            </w:r>
          </w:p>
        </w:tc>
      </w:tr>
    </w:tbl>
    <w:p w:rsidR="00000000" w:rsidDel="00000000" w:rsidP="00000000" w:rsidRDefault="00000000" w:rsidRPr="00000000" w14:paraId="0000000D">
      <w:pPr>
        <w:spacing w:after="0" w:before="0" w:lineRule="auto"/>
        <w:rPr/>
      </w:pP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10">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1"/>
                <w:szCs w:val="21"/>
                <w:rtl w:val="0"/>
              </w:rPr>
              <w:t xml:space="preserve">조</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11">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1"/>
                <w:szCs w:val="21"/>
                <w:rtl w:val="0"/>
              </w:rPr>
              <w:t xml:space="preserve">6조</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12">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1"/>
                <w:szCs w:val="21"/>
                <w:rtl w:val="0"/>
              </w:rPr>
              <w:t xml:space="preserve">참여자</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13">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1"/>
                <w:szCs w:val="21"/>
                <w:rtl w:val="0"/>
              </w:rPr>
              <w:t xml:space="preserve">김희태, 박주영, 김지훈</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14">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1"/>
                <w:szCs w:val="21"/>
                <w:rtl w:val="0"/>
              </w:rPr>
              <w:t xml:space="preserve">데이터</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15">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1"/>
                <w:szCs w:val="21"/>
                <w:rtl w:val="0"/>
              </w:rPr>
              <w:t xml:space="preserve">냉연 코일 물류 실적 데이터 (4,000건 | 피처 13종)</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16">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1"/>
                <w:szCs w:val="21"/>
                <w:rtl w:val="0"/>
              </w:rPr>
              <w:t xml:space="preserve">작성일</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17">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1"/>
                <w:szCs w:val="21"/>
                <w:rtl w:val="0"/>
              </w:rPr>
              <w:t xml:space="preserve">2026년 4월 3</w:t>
            </w:r>
            <w:r w:rsidDel="00000000" w:rsidR="00000000" w:rsidRPr="00000000">
              <w:rPr>
                <w:color w:val="333333"/>
                <w:sz w:val="21"/>
                <w:szCs w:val="21"/>
                <w:rtl w:val="0"/>
              </w:rPr>
              <w:t xml:space="preserve">일</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18">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1"/>
                <w:szCs w:val="21"/>
                <w:rtl w:val="0"/>
              </w:rPr>
              <w:t xml:space="preserve">보고서 구분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19">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1"/>
                <w:szCs w:val="21"/>
                <w:rtl w:val="0"/>
              </w:rPr>
              <w:t xml:space="preserve">연구결과 보고서 (최종본)</w:t>
            </w:r>
            <w:r w:rsidDel="00000000" w:rsidR="00000000" w:rsidRPr="00000000">
              <w:rPr>
                <w:rtl w:val="0"/>
              </w:rPr>
            </w:r>
          </w:p>
        </w:tc>
      </w:tr>
    </w:tbl>
    <w:p w:rsidR="00000000" w:rsidDel="00000000" w:rsidP="00000000" w:rsidRDefault="00000000" w:rsidRPr="00000000" w14:paraId="0000001A">
      <w:pPr>
        <w:spacing w:after="0" w:before="0" w:lineRule="auto"/>
        <w:rPr/>
      </w:pPr>
      <w:r w:rsidDel="00000000" w:rsidR="00000000" w:rsidRPr="00000000">
        <w:rPr>
          <w:rtl w:val="0"/>
        </w:rPr>
      </w:r>
    </w:p>
    <w:p w:rsidR="00000000" w:rsidDel="00000000" w:rsidP="00000000" w:rsidRDefault="00000000" w:rsidRPr="00000000" w14:paraId="0000001B">
      <w:pPr>
        <w:spacing w:after="80" w:before="60" w:line="300" w:lineRule="auto"/>
        <w:jc w:val="right"/>
        <w:rPr/>
        <w:sectPr>
          <w:pgSz w:h="16838" w:w="11906" w:orient="portrait"/>
          <w:pgMar w:bottom="1700" w:top="1700" w:left="1440" w:right="1440" w:header="708" w:footer="708"/>
          <w:pgNumType w:start="1"/>
        </w:sectPr>
      </w:pPr>
      <w:r w:rsidDel="00000000" w:rsidR="00000000" w:rsidRPr="00000000">
        <w:rPr>
          <w:rFonts w:ascii="Malgun Gothic" w:cs="Malgun Gothic" w:eastAsia="Malgun Gothic" w:hAnsi="Malgun Gothic"/>
          <w:b w:val="0"/>
          <w:bCs w:val="0"/>
          <w:i w:val="0"/>
          <w:iCs w:val="0"/>
          <w:color w:val="aaaaaa"/>
          <w:sz w:val="20"/>
          <w:szCs w:val="20"/>
          <w:rtl w:val="0"/>
        </w:rPr>
        <w:t xml:space="preserve">2026.04. 03</w:t>
      </w:r>
      <w:r w:rsidDel="00000000" w:rsidR="00000000" w:rsidRPr="00000000">
        <w:rPr>
          <w:rtl w:val="0"/>
        </w:rPr>
      </w:r>
    </w:p>
    <w:p w:rsidR="00000000" w:rsidDel="00000000" w:rsidP="00000000" w:rsidRDefault="00000000" w:rsidRPr="00000000" w14:paraId="0000001C">
      <w:pPr>
        <w:pStyle w:val="Heading1"/>
        <w:pBdr>
          <w:bottom w:color="1a1a1a" w:space="6" w:sz="8" w:val="single"/>
        </w:pBdr>
        <w:spacing w:after="240" w:before="600" w:line="300" w:lineRule="auto"/>
        <w:rPr/>
      </w:pPr>
      <w:r w:rsidDel="00000000" w:rsidR="00000000" w:rsidRPr="00000000">
        <w:rPr>
          <w:rFonts w:ascii="Malgun Gothic" w:cs="Malgun Gothic" w:eastAsia="Malgun Gothic" w:hAnsi="Malgun Gothic"/>
          <w:b w:val="1"/>
          <w:bCs w:val="1"/>
          <w:i w:val="0"/>
          <w:iCs w:val="0"/>
          <w:color w:val="1a1a1a"/>
          <w:sz w:val="32"/>
          <w:szCs w:val="32"/>
          <w:rtl w:val="0"/>
        </w:rPr>
        <w:t xml:space="preserve">요약문</w:t>
      </w:r>
      <w:r w:rsidDel="00000000" w:rsidR="00000000" w:rsidRPr="00000000">
        <w:rPr>
          <w:rtl w:val="0"/>
        </w:rPr>
      </w:r>
    </w:p>
    <w:p w:rsidR="00000000" w:rsidDel="00000000" w:rsidP="00000000" w:rsidRDefault="00000000" w:rsidRPr="00000000" w14:paraId="0000001D">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냉연 코일 생산 공정에서 소둔 처리 이후 발생하는 비계획 Skinpass를, 데이터를 통해 사전에 판단하고 현장 담당자가 일관된 기준으로 대응할 수 있도록 의사결정 근거를 마련하는 것이 이 프로젝트의 출발점이다. 분석 대상은 냉연 코일 4,000건이며, 전체의 40.8%에서 비계획이 발생하고 있어 생산 비용과 납기 모두에 걸쳐 개선 여지가 크다.</w:t>
      </w: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핵심은 단순히 발생 여부를 맞히는 데 그치지 않고, "왜 이 코일에서 비계획이 나오는가"를 가설로 먼저 설명하고 그 논리를 모델에 녹여내는 것이었다. 4개의 가설(H1~H4)을 수립하여 각각 검증하고, 그 결과를 모델 구조와 파생변수 설계에 연결함으로써 현장 판단 논리를 데이터로 재구성하고자 하였다.</w: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021">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구분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022">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내용</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23">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분석 데이터</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24">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냉연 코일 4,000건 | 원천 변수 13개 | 비계획 Skinpass 발생률 40.8%</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25">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현장 중심 가설</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26">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4개 가설 수립 → 검증 → 모델 구조·파생변수에 직접 반영</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27">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데이터 증강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28">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5가지 증강 방법 비교 실험 → SMOTE 최우수 선정</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29">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모델 구조</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2A">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Material Quality Gate(1단계) + 확률 모델(2단계)의 2단계 구조</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2B">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최적 모델</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2C">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Material Gate + 로지스틱 회귀 | Recall 0.595 (6개 모델 중 최고)</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2D">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핵심 피처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2E">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공정위험복합(파생), 품질위험점수(파생), 항복강도 — SHAP 상위 3위</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현장 적용</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3단계 파일럿 전략 | 1단계 목표: 발생률 36% 이하 (현재 40.8%)</w:t>
            </w:r>
            <w:r w:rsidDel="00000000" w:rsidR="00000000" w:rsidRPr="00000000">
              <w:rPr>
                <w:rtl w:val="0"/>
              </w:rPr>
            </w:r>
          </w:p>
        </w:tc>
      </w:tr>
    </w:tbl>
    <w:p w:rsidR="00000000" w:rsidDel="00000000" w:rsidP="00000000" w:rsidRDefault="00000000" w:rsidRPr="00000000" w14:paraId="00000031">
      <w:pPr>
        <w:spacing w:after="60" w:before="6"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표 A.1 - 연구 핵심 결과 요약 ]</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tl w:val="0"/>
        </w:rPr>
      </w:r>
    </w:p>
    <w:p w:rsidR="00000000" w:rsidDel="00000000" w:rsidP="00000000" w:rsidRDefault="00000000" w:rsidRPr="00000000" w14:paraId="00000033">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1"/>
          <w:szCs w:val="21"/>
          <w:rtl w:val="0"/>
        </w:rPr>
        <w:t xml:space="preserve">▶ 핵심어: Skinpass, 냉연 코일, 품질 리스크 예측, 현장 중심 가설, Material Quality Gate, SMOTE, SHAP</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Bdr>
          <w:bottom w:color="1a1a1a" w:space="6" w:sz="8" w:val="single"/>
        </w:pBdr>
        <w:spacing w:after="240" w:before="600" w:line="300" w:lineRule="auto"/>
        <w:rPr/>
      </w:pPr>
      <w:r w:rsidDel="00000000" w:rsidR="00000000" w:rsidRPr="00000000">
        <w:rPr>
          <w:rFonts w:ascii="Malgun Gothic" w:cs="Malgun Gothic" w:eastAsia="Malgun Gothic" w:hAnsi="Malgun Gothic"/>
          <w:b w:val="1"/>
          <w:bCs w:val="1"/>
          <w:i w:val="0"/>
          <w:iCs w:val="0"/>
          <w:color w:val="1a1a1a"/>
          <w:sz w:val="32"/>
          <w:szCs w:val="32"/>
          <w:rtl w:val="0"/>
        </w:rPr>
        <w:t xml:space="preserve">목  차</w:t>
      </w: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tl w:val="0"/>
        </w:rPr>
      </w:r>
    </w:p>
    <w:p w:rsidR="00000000" w:rsidDel="00000000" w:rsidP="00000000" w:rsidRDefault="00000000" w:rsidRPr="00000000" w14:paraId="00000038">
      <w:pPr>
        <w:spacing w:after="56" w:before="56" w:lineRule="auto"/>
        <w:ind w:left="0" w:firstLine="0"/>
        <w:rPr/>
      </w:pPr>
      <w:r w:rsidDel="00000000" w:rsidR="00000000" w:rsidRPr="00000000">
        <w:rPr>
          <w:rFonts w:ascii="Malgun Gothic" w:cs="Malgun Gothic" w:eastAsia="Malgun Gothic" w:hAnsi="Malgun Gothic"/>
          <w:b w:val="1"/>
          <w:bCs w:val="1"/>
          <w:i w:val="0"/>
          <w:iCs w:val="0"/>
          <w:color w:val="1a1a1a"/>
          <w:sz w:val="22"/>
          <w:szCs w:val="22"/>
          <w:rtl w:val="0"/>
        </w:rPr>
        <w:t xml:space="preserve">요약문</w:t>
      </w:r>
      <w:r w:rsidDel="00000000" w:rsidR="00000000" w:rsidRPr="00000000">
        <w:rPr>
          <w:rtl w:val="0"/>
        </w:rPr>
      </w:r>
    </w:p>
    <w:p w:rsidR="00000000" w:rsidDel="00000000" w:rsidP="00000000" w:rsidRDefault="00000000" w:rsidRPr="00000000" w14:paraId="00000039">
      <w:pPr>
        <w:spacing w:after="56" w:before="56" w:lineRule="auto"/>
        <w:ind w:left="0" w:firstLine="0"/>
        <w:rPr/>
      </w:pPr>
      <w:r w:rsidDel="00000000" w:rsidR="00000000" w:rsidRPr="00000000">
        <w:rPr>
          <w:rFonts w:ascii="Malgun Gothic" w:cs="Malgun Gothic" w:eastAsia="Malgun Gothic" w:hAnsi="Malgun Gothic"/>
          <w:b w:val="1"/>
          <w:bCs w:val="1"/>
          <w:i w:val="0"/>
          <w:iCs w:val="0"/>
          <w:color w:val="1a1a1a"/>
          <w:sz w:val="22"/>
          <w:szCs w:val="22"/>
          <w:rtl w:val="0"/>
        </w:rPr>
        <w:t xml:space="preserve">목차</w:t>
      </w:r>
      <w:r w:rsidDel="00000000" w:rsidR="00000000" w:rsidRPr="00000000">
        <w:rPr>
          <w:rtl w:val="0"/>
        </w:rPr>
      </w:r>
    </w:p>
    <w:p w:rsidR="00000000" w:rsidDel="00000000" w:rsidP="00000000" w:rsidRDefault="00000000" w:rsidRPr="00000000" w14:paraId="0000003A">
      <w:pPr>
        <w:spacing w:after="56" w:before="56" w:lineRule="auto"/>
        <w:ind w:left="0" w:firstLine="0"/>
        <w:rPr/>
      </w:pPr>
      <w:r w:rsidDel="00000000" w:rsidR="00000000" w:rsidRPr="00000000">
        <w:rPr>
          <w:rFonts w:ascii="Malgun Gothic" w:cs="Malgun Gothic" w:eastAsia="Malgun Gothic" w:hAnsi="Malgun Gothic"/>
          <w:b w:val="1"/>
          <w:bCs w:val="1"/>
          <w:i w:val="0"/>
          <w:iCs w:val="0"/>
          <w:color w:val="1a1a1a"/>
          <w:sz w:val="22"/>
          <w:szCs w:val="22"/>
          <w:rtl w:val="0"/>
        </w:rPr>
        <w:t xml:space="preserve">1. 프로젝트 개요 및 문제 정의</w:t>
      </w:r>
      <w:r w:rsidDel="00000000" w:rsidR="00000000" w:rsidRPr="00000000">
        <w:rPr>
          <w:rtl w:val="0"/>
        </w:rPr>
      </w:r>
    </w:p>
    <w:p w:rsidR="00000000" w:rsidDel="00000000" w:rsidP="00000000" w:rsidRDefault="00000000" w:rsidRPr="00000000" w14:paraId="0000003B">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1.1 연구 배경 및 필요성</w:t>
      </w:r>
      <w:r w:rsidDel="00000000" w:rsidR="00000000" w:rsidRPr="00000000">
        <w:rPr>
          <w:rtl w:val="0"/>
        </w:rPr>
      </w:r>
    </w:p>
    <w:p w:rsidR="00000000" w:rsidDel="00000000" w:rsidP="00000000" w:rsidRDefault="00000000" w:rsidRPr="00000000" w14:paraId="0000003C">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1.2 비계획 Skinpass 발생 비용 구조</w:t>
      </w:r>
      <w:r w:rsidDel="00000000" w:rsidR="00000000" w:rsidRPr="00000000">
        <w:rPr>
          <w:rtl w:val="0"/>
        </w:rPr>
      </w:r>
    </w:p>
    <w:p w:rsidR="00000000" w:rsidDel="00000000" w:rsidP="00000000" w:rsidRDefault="00000000" w:rsidRPr="00000000" w14:paraId="0000003D">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1.3 연구 목적 및 범위</w:t>
      </w:r>
      <w:r w:rsidDel="00000000" w:rsidR="00000000" w:rsidRPr="00000000">
        <w:rPr>
          <w:rtl w:val="0"/>
        </w:rPr>
      </w:r>
    </w:p>
    <w:p w:rsidR="00000000" w:rsidDel="00000000" w:rsidP="00000000" w:rsidRDefault="00000000" w:rsidRPr="00000000" w14:paraId="0000003E">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1.4 기대 효과</w:t>
      </w:r>
      <w:r w:rsidDel="00000000" w:rsidR="00000000" w:rsidRPr="00000000">
        <w:rPr>
          <w:rtl w:val="0"/>
        </w:rPr>
      </w:r>
    </w:p>
    <w:p w:rsidR="00000000" w:rsidDel="00000000" w:rsidP="00000000" w:rsidRDefault="00000000" w:rsidRPr="00000000" w14:paraId="0000003F">
      <w:pPr>
        <w:spacing w:after="56" w:before="56" w:lineRule="auto"/>
        <w:ind w:left="0" w:firstLine="0"/>
        <w:rPr/>
      </w:pPr>
      <w:r w:rsidDel="00000000" w:rsidR="00000000" w:rsidRPr="00000000">
        <w:rPr>
          <w:rFonts w:ascii="Malgun Gothic" w:cs="Malgun Gothic" w:eastAsia="Malgun Gothic" w:hAnsi="Malgun Gothic"/>
          <w:b w:val="1"/>
          <w:bCs w:val="1"/>
          <w:i w:val="0"/>
          <w:iCs w:val="0"/>
          <w:color w:val="1a1a1a"/>
          <w:sz w:val="22"/>
          <w:szCs w:val="22"/>
          <w:rtl w:val="0"/>
        </w:rPr>
        <w:t xml:space="preserve">2. 산업 배경 및 데이터 이해</w:t>
      </w:r>
      <w:r w:rsidDel="00000000" w:rsidR="00000000" w:rsidRPr="00000000">
        <w:rPr>
          <w:rtl w:val="0"/>
        </w:rPr>
      </w:r>
    </w:p>
    <w:p w:rsidR="00000000" w:rsidDel="00000000" w:rsidP="00000000" w:rsidRDefault="00000000" w:rsidRPr="00000000" w14:paraId="00000040">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2.1 냉연 공정과 Skinpass의 역할</w:t>
      </w:r>
      <w:r w:rsidDel="00000000" w:rsidR="00000000" w:rsidRPr="00000000">
        <w:rPr>
          <w:rtl w:val="0"/>
        </w:rPr>
      </w:r>
    </w:p>
    <w:p w:rsidR="00000000" w:rsidDel="00000000" w:rsidP="00000000" w:rsidRDefault="00000000" w:rsidRPr="00000000" w14:paraId="00000041">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2.2 데이터 구조 및 변수 정의</w:t>
      </w:r>
      <w:r w:rsidDel="00000000" w:rsidR="00000000" w:rsidRPr="00000000">
        <w:rPr>
          <w:rtl w:val="0"/>
        </w:rPr>
      </w:r>
    </w:p>
    <w:p w:rsidR="00000000" w:rsidDel="00000000" w:rsidP="00000000" w:rsidRDefault="00000000" w:rsidRPr="00000000" w14:paraId="00000042">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2.3 데이터 품질 진단</w:t>
      </w:r>
      <w:r w:rsidDel="00000000" w:rsidR="00000000" w:rsidRPr="00000000">
        <w:rPr>
          <w:rtl w:val="0"/>
        </w:rPr>
      </w:r>
    </w:p>
    <w:p w:rsidR="00000000" w:rsidDel="00000000" w:rsidP="00000000" w:rsidRDefault="00000000" w:rsidRPr="00000000" w14:paraId="00000043">
      <w:pPr>
        <w:spacing w:after="56" w:before="56" w:lineRule="auto"/>
        <w:ind w:left="0" w:firstLine="0"/>
        <w:rPr/>
      </w:pPr>
      <w:r w:rsidDel="00000000" w:rsidR="00000000" w:rsidRPr="00000000">
        <w:rPr>
          <w:rFonts w:ascii="Malgun Gothic" w:cs="Malgun Gothic" w:eastAsia="Malgun Gothic" w:hAnsi="Malgun Gothic"/>
          <w:b w:val="1"/>
          <w:bCs w:val="1"/>
          <w:i w:val="0"/>
          <w:iCs w:val="0"/>
          <w:color w:val="1a1a1a"/>
          <w:sz w:val="22"/>
          <w:szCs w:val="22"/>
          <w:rtl w:val="0"/>
        </w:rPr>
        <w:t xml:space="preserve">3. 탐색적 데이터 분석 (EDA)</w:t>
      </w:r>
      <w:r w:rsidDel="00000000" w:rsidR="00000000" w:rsidRPr="00000000">
        <w:rPr>
          <w:rtl w:val="0"/>
        </w:rPr>
      </w:r>
    </w:p>
    <w:p w:rsidR="00000000" w:rsidDel="00000000" w:rsidP="00000000" w:rsidRDefault="00000000" w:rsidRPr="00000000" w14:paraId="00000044">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3.1 타겟 변수 및 강종별 분포</w:t>
      </w:r>
      <w:r w:rsidDel="00000000" w:rsidR="00000000" w:rsidRPr="00000000">
        <w:rPr>
          <w:rtl w:val="0"/>
        </w:rPr>
      </w:r>
    </w:p>
    <w:p w:rsidR="00000000" w:rsidDel="00000000" w:rsidP="00000000" w:rsidRDefault="00000000" w:rsidRPr="00000000" w14:paraId="00000045">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3.2 수치형 변수 분포 분석</w:t>
      </w:r>
      <w:r w:rsidDel="00000000" w:rsidR="00000000" w:rsidRPr="00000000">
        <w:rPr>
          <w:rtl w:val="0"/>
        </w:rPr>
      </w:r>
    </w:p>
    <w:p w:rsidR="00000000" w:rsidDel="00000000" w:rsidP="00000000" w:rsidRDefault="00000000" w:rsidRPr="00000000" w14:paraId="00000046">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3.3 변수 간 상관관계 분석</w:t>
      </w:r>
      <w:r w:rsidDel="00000000" w:rsidR="00000000" w:rsidRPr="00000000">
        <w:rPr>
          <w:rtl w:val="0"/>
        </w:rPr>
      </w:r>
    </w:p>
    <w:p w:rsidR="00000000" w:rsidDel="00000000" w:rsidP="00000000" w:rsidRDefault="00000000" w:rsidRPr="00000000" w14:paraId="00000047">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3.4 범주형 변수와 타겟 변수 관계</w:t>
      </w:r>
      <w:r w:rsidDel="00000000" w:rsidR="00000000" w:rsidRPr="00000000">
        <w:rPr>
          <w:rtl w:val="0"/>
        </w:rPr>
      </w:r>
    </w:p>
    <w:p w:rsidR="00000000" w:rsidDel="00000000" w:rsidP="00000000" w:rsidRDefault="00000000" w:rsidRPr="00000000" w14:paraId="00000048">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3.5 EDA 종합</w:t>
      </w:r>
      <w:r w:rsidDel="00000000" w:rsidR="00000000" w:rsidRPr="00000000">
        <w:rPr>
          <w:rtl w:val="0"/>
        </w:rPr>
      </w:r>
    </w:p>
    <w:p w:rsidR="00000000" w:rsidDel="00000000" w:rsidP="00000000" w:rsidRDefault="00000000" w:rsidRPr="00000000" w14:paraId="00000049">
      <w:pPr>
        <w:spacing w:after="56" w:before="56" w:lineRule="auto"/>
        <w:ind w:left="0" w:firstLine="0"/>
        <w:rPr/>
      </w:pPr>
      <w:r w:rsidDel="00000000" w:rsidR="00000000" w:rsidRPr="00000000">
        <w:rPr>
          <w:rFonts w:ascii="Malgun Gothic" w:cs="Malgun Gothic" w:eastAsia="Malgun Gothic" w:hAnsi="Malgun Gothic"/>
          <w:b w:val="1"/>
          <w:bCs w:val="1"/>
          <w:i w:val="0"/>
          <w:iCs w:val="0"/>
          <w:color w:val="1a1a1a"/>
          <w:sz w:val="22"/>
          <w:szCs w:val="22"/>
          <w:rtl w:val="0"/>
        </w:rPr>
        <w:t xml:space="preserve">4. 가설 수립 및 검증</w:t>
      </w:r>
      <w:r w:rsidDel="00000000" w:rsidR="00000000" w:rsidRPr="00000000">
        <w:rPr>
          <w:rtl w:val="0"/>
        </w:rPr>
      </w:r>
    </w:p>
    <w:p w:rsidR="00000000" w:rsidDel="00000000" w:rsidP="00000000" w:rsidRDefault="00000000" w:rsidRPr="00000000" w14:paraId="0000004A">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4.1 가설 수립 방법론</w:t>
      </w:r>
      <w:r w:rsidDel="00000000" w:rsidR="00000000" w:rsidRPr="00000000">
        <w:rPr>
          <w:rtl w:val="0"/>
        </w:rPr>
      </w:r>
    </w:p>
    <w:p w:rsidR="00000000" w:rsidDel="00000000" w:rsidP="00000000" w:rsidRDefault="00000000" w:rsidRPr="00000000" w14:paraId="0000004B">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4.2 H1 — 재질등급과 발생 구조</w:t>
      </w:r>
      <w:r w:rsidDel="00000000" w:rsidR="00000000" w:rsidRPr="00000000">
        <w:rPr>
          <w:rtl w:val="0"/>
        </w:rPr>
      </w:r>
    </w:p>
    <w:p w:rsidR="00000000" w:rsidDel="00000000" w:rsidP="00000000" w:rsidRDefault="00000000" w:rsidRPr="00000000" w14:paraId="0000004C">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4.3 H2 — 항복강도 임계값</w:t>
      </w:r>
      <w:r w:rsidDel="00000000" w:rsidR="00000000" w:rsidRPr="00000000">
        <w:rPr>
          <w:rtl w:val="0"/>
        </w:rPr>
      </w:r>
    </w:p>
    <w:p w:rsidR="00000000" w:rsidDel="00000000" w:rsidP="00000000" w:rsidRDefault="00000000" w:rsidRPr="00000000" w14:paraId="0000004D">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4.4 H3 — 형상·표면 복합 조건</w:t>
      </w:r>
      <w:r w:rsidDel="00000000" w:rsidR="00000000" w:rsidRPr="00000000">
        <w:rPr>
          <w:rtl w:val="0"/>
        </w:rPr>
      </w:r>
    </w:p>
    <w:p w:rsidR="00000000" w:rsidDel="00000000" w:rsidP="00000000" w:rsidRDefault="00000000" w:rsidRPr="00000000" w14:paraId="0000004E">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4.5 H4 — 강종 × 재질등급 교호작용</w:t>
      </w:r>
      <w:r w:rsidDel="00000000" w:rsidR="00000000" w:rsidRPr="00000000">
        <w:rPr>
          <w:rtl w:val="0"/>
        </w:rPr>
      </w:r>
    </w:p>
    <w:p w:rsidR="00000000" w:rsidDel="00000000" w:rsidP="00000000" w:rsidRDefault="00000000" w:rsidRPr="00000000" w14:paraId="0000004F">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4.6 가설 검증 종합</w:t>
      </w:r>
      <w:r w:rsidDel="00000000" w:rsidR="00000000" w:rsidRPr="00000000">
        <w:rPr>
          <w:rtl w:val="0"/>
        </w:rPr>
      </w:r>
    </w:p>
    <w:p w:rsidR="00000000" w:rsidDel="00000000" w:rsidP="00000000" w:rsidRDefault="00000000" w:rsidRPr="00000000" w14:paraId="00000050">
      <w:pPr>
        <w:spacing w:after="56" w:before="56" w:lineRule="auto"/>
        <w:ind w:left="0" w:firstLine="0"/>
        <w:rPr/>
      </w:pPr>
      <w:r w:rsidDel="00000000" w:rsidR="00000000" w:rsidRPr="00000000">
        <w:rPr>
          <w:rFonts w:ascii="Malgun Gothic" w:cs="Malgun Gothic" w:eastAsia="Malgun Gothic" w:hAnsi="Malgun Gothic"/>
          <w:b w:val="1"/>
          <w:bCs w:val="1"/>
          <w:i w:val="0"/>
          <w:iCs w:val="0"/>
          <w:color w:val="1a1a1a"/>
          <w:sz w:val="22"/>
          <w:szCs w:val="22"/>
          <w:rtl w:val="0"/>
        </w:rPr>
        <w:t xml:space="preserve">5. 피처 엔지니어링</w:t>
      </w:r>
      <w:r w:rsidDel="00000000" w:rsidR="00000000" w:rsidRPr="00000000">
        <w:rPr>
          <w:rtl w:val="0"/>
        </w:rPr>
      </w:r>
    </w:p>
    <w:p w:rsidR="00000000" w:rsidDel="00000000" w:rsidP="00000000" w:rsidRDefault="00000000" w:rsidRPr="00000000" w14:paraId="00000051">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5.1 Material Quality Gate 설계</w:t>
      </w:r>
      <w:r w:rsidDel="00000000" w:rsidR="00000000" w:rsidRPr="00000000">
        <w:rPr>
          <w:rtl w:val="0"/>
        </w:rPr>
      </w:r>
    </w:p>
    <w:p w:rsidR="00000000" w:rsidDel="00000000" w:rsidP="00000000" w:rsidRDefault="00000000" w:rsidRPr="00000000" w14:paraId="00000052">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5.2 가설 기반 파생변수</w:t>
      </w:r>
      <w:r w:rsidDel="00000000" w:rsidR="00000000" w:rsidRPr="00000000">
        <w:rPr>
          <w:rtl w:val="0"/>
        </w:rPr>
      </w:r>
    </w:p>
    <w:p w:rsidR="00000000" w:rsidDel="00000000" w:rsidP="00000000" w:rsidRDefault="00000000" w:rsidRPr="00000000" w14:paraId="00000053">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5.3 제거 변수 처리</w:t>
      </w:r>
      <w:r w:rsidDel="00000000" w:rsidR="00000000" w:rsidRPr="00000000">
        <w:rPr>
          <w:rtl w:val="0"/>
        </w:rPr>
      </w:r>
    </w:p>
    <w:p w:rsidR="00000000" w:rsidDel="00000000" w:rsidP="00000000" w:rsidRDefault="00000000" w:rsidRPr="00000000" w14:paraId="00000054">
      <w:pPr>
        <w:spacing w:after="56" w:before="56" w:lineRule="auto"/>
        <w:ind w:left="0" w:firstLine="0"/>
        <w:rPr/>
      </w:pPr>
      <w:r w:rsidDel="00000000" w:rsidR="00000000" w:rsidRPr="00000000">
        <w:rPr>
          <w:rFonts w:ascii="Malgun Gothic" w:cs="Malgun Gothic" w:eastAsia="Malgun Gothic" w:hAnsi="Malgun Gothic"/>
          <w:b w:val="1"/>
          <w:bCs w:val="1"/>
          <w:i w:val="0"/>
          <w:iCs w:val="0"/>
          <w:color w:val="1a1a1a"/>
          <w:sz w:val="22"/>
          <w:szCs w:val="22"/>
          <w:rtl w:val="0"/>
        </w:rPr>
        <w:t xml:space="preserve">6. 데이터 증강</w:t>
      </w:r>
      <w:r w:rsidDel="00000000" w:rsidR="00000000" w:rsidRPr="00000000">
        <w:rPr>
          <w:rtl w:val="0"/>
        </w:rPr>
      </w:r>
    </w:p>
    <w:p w:rsidR="00000000" w:rsidDel="00000000" w:rsidP="00000000" w:rsidRDefault="00000000" w:rsidRPr="00000000" w14:paraId="00000055">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6.1 증강 필요성과 원칙</w:t>
      </w:r>
      <w:r w:rsidDel="00000000" w:rsidR="00000000" w:rsidRPr="00000000">
        <w:rPr>
          <w:rtl w:val="0"/>
        </w:rPr>
      </w:r>
    </w:p>
    <w:p w:rsidR="00000000" w:rsidDel="00000000" w:rsidP="00000000" w:rsidRDefault="00000000" w:rsidRPr="00000000" w14:paraId="00000056">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6.2 증강 방법 비교</w:t>
      </w:r>
      <w:r w:rsidDel="00000000" w:rsidR="00000000" w:rsidRPr="00000000">
        <w:rPr>
          <w:rtl w:val="0"/>
        </w:rPr>
      </w:r>
    </w:p>
    <w:p w:rsidR="00000000" w:rsidDel="00000000" w:rsidP="00000000" w:rsidRDefault="00000000" w:rsidRPr="00000000" w14:paraId="00000057">
      <w:pPr>
        <w:spacing w:after="56" w:before="56" w:lineRule="auto"/>
        <w:ind w:left="0" w:firstLine="0"/>
        <w:rPr/>
      </w:pPr>
      <w:r w:rsidDel="00000000" w:rsidR="00000000" w:rsidRPr="00000000">
        <w:rPr>
          <w:rFonts w:ascii="Malgun Gothic" w:cs="Malgun Gothic" w:eastAsia="Malgun Gothic" w:hAnsi="Malgun Gothic"/>
          <w:b w:val="1"/>
          <w:bCs w:val="1"/>
          <w:i w:val="0"/>
          <w:iCs w:val="0"/>
          <w:color w:val="1a1a1a"/>
          <w:sz w:val="22"/>
          <w:szCs w:val="22"/>
          <w:rtl w:val="0"/>
        </w:rPr>
        <w:t xml:space="preserve">7. 시나리오별 모델링</w:t>
      </w:r>
      <w:r w:rsidDel="00000000" w:rsidR="00000000" w:rsidRPr="00000000">
        <w:rPr>
          <w:rtl w:val="0"/>
        </w:rPr>
      </w:r>
    </w:p>
    <w:p w:rsidR="00000000" w:rsidDel="00000000" w:rsidP="00000000" w:rsidRDefault="00000000" w:rsidRPr="00000000" w14:paraId="00000058">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7.1 모델 개발 전략</w:t>
      </w:r>
      <w:r w:rsidDel="00000000" w:rsidR="00000000" w:rsidRPr="00000000">
        <w:rPr>
          <w:rtl w:val="0"/>
        </w:rPr>
      </w:r>
    </w:p>
    <w:p w:rsidR="00000000" w:rsidDel="00000000" w:rsidP="00000000" w:rsidRDefault="00000000" w:rsidRPr="00000000" w14:paraId="00000059">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7.2 데이터 전처리</w:t>
      </w:r>
      <w:r w:rsidDel="00000000" w:rsidR="00000000" w:rsidRPr="00000000">
        <w:rPr>
          <w:rtl w:val="0"/>
        </w:rPr>
      </w:r>
    </w:p>
    <w:p w:rsidR="00000000" w:rsidDel="00000000" w:rsidP="00000000" w:rsidRDefault="00000000" w:rsidRPr="00000000" w14:paraId="0000005A">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7.3 Baseline 모델 — LightGBM / XGBoost / 랜덤포레스트</w:t>
      </w:r>
      <w:r w:rsidDel="00000000" w:rsidR="00000000" w:rsidRPr="00000000">
        <w:rPr>
          <w:rtl w:val="0"/>
        </w:rPr>
      </w:r>
    </w:p>
    <w:p w:rsidR="00000000" w:rsidDel="00000000" w:rsidP="00000000" w:rsidRDefault="00000000" w:rsidRPr="00000000" w14:paraId="0000005B">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7.4 LR + 파생변수 모델</w:t>
      </w:r>
      <w:r w:rsidDel="00000000" w:rsidR="00000000" w:rsidRPr="00000000">
        <w:rPr>
          <w:rtl w:val="0"/>
        </w:rPr>
      </w:r>
    </w:p>
    <w:p w:rsidR="00000000" w:rsidDel="00000000" w:rsidP="00000000" w:rsidRDefault="00000000" w:rsidRPr="00000000" w14:paraId="0000005C">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7.5 Material Gate + Logistic Regression (최종 모델)</w:t>
      </w:r>
      <w:r w:rsidDel="00000000" w:rsidR="00000000" w:rsidRPr="00000000">
        <w:rPr>
          <w:rtl w:val="0"/>
        </w:rPr>
      </w:r>
    </w:p>
    <w:p w:rsidR="00000000" w:rsidDel="00000000" w:rsidP="00000000" w:rsidRDefault="00000000" w:rsidRPr="00000000" w14:paraId="0000005D">
      <w:pPr>
        <w:spacing w:after="56" w:before="56" w:lineRule="auto"/>
        <w:ind w:left="0" w:firstLine="0"/>
        <w:rPr/>
      </w:pPr>
      <w:r w:rsidDel="00000000" w:rsidR="00000000" w:rsidRPr="00000000">
        <w:rPr>
          <w:rFonts w:ascii="Malgun Gothic" w:cs="Malgun Gothic" w:eastAsia="Malgun Gothic" w:hAnsi="Malgun Gothic"/>
          <w:b w:val="1"/>
          <w:bCs w:val="1"/>
          <w:i w:val="0"/>
          <w:iCs w:val="0"/>
          <w:color w:val="1a1a1a"/>
          <w:sz w:val="22"/>
          <w:szCs w:val="22"/>
          <w:rtl w:val="0"/>
        </w:rPr>
        <w:t xml:space="preserve">8. 모델 성능 비교 및 최종 모델 선정</w:t>
      </w:r>
      <w:r w:rsidDel="00000000" w:rsidR="00000000" w:rsidRPr="00000000">
        <w:rPr>
          <w:rtl w:val="0"/>
        </w:rPr>
      </w:r>
    </w:p>
    <w:p w:rsidR="00000000" w:rsidDel="00000000" w:rsidP="00000000" w:rsidRDefault="00000000" w:rsidRPr="00000000" w14:paraId="0000005E">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8.1 비교 목적과 선정 기준</w:t>
      </w:r>
      <w:r w:rsidDel="00000000" w:rsidR="00000000" w:rsidRPr="00000000">
        <w:rPr>
          <w:rtl w:val="0"/>
        </w:rPr>
      </w:r>
    </w:p>
    <w:p w:rsidR="00000000" w:rsidDel="00000000" w:rsidP="00000000" w:rsidRDefault="00000000" w:rsidRPr="00000000" w14:paraId="0000005F">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8.2 성능 지표 비교</w:t>
      </w:r>
      <w:r w:rsidDel="00000000" w:rsidR="00000000" w:rsidRPr="00000000">
        <w:rPr>
          <w:rtl w:val="0"/>
        </w:rPr>
      </w:r>
    </w:p>
    <w:p w:rsidR="00000000" w:rsidDel="00000000" w:rsidP="00000000" w:rsidRDefault="00000000" w:rsidRPr="00000000" w14:paraId="00000060">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8.3 ROC 곡선 및 혼동행렬 분석</w:t>
      </w:r>
      <w:r w:rsidDel="00000000" w:rsidR="00000000" w:rsidRPr="00000000">
        <w:rPr>
          <w:rtl w:val="0"/>
        </w:rPr>
      </w:r>
    </w:p>
    <w:p w:rsidR="00000000" w:rsidDel="00000000" w:rsidP="00000000" w:rsidRDefault="00000000" w:rsidRPr="00000000" w14:paraId="00000061">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8.4 Material Gate 효과 분석</w:t>
      </w:r>
      <w:r w:rsidDel="00000000" w:rsidR="00000000" w:rsidRPr="00000000">
        <w:rPr>
          <w:rtl w:val="0"/>
        </w:rPr>
      </w:r>
    </w:p>
    <w:p w:rsidR="00000000" w:rsidDel="00000000" w:rsidP="00000000" w:rsidRDefault="00000000" w:rsidRPr="00000000" w14:paraId="00000062">
      <w:pPr>
        <w:spacing w:after="56" w:before="56" w:lineRule="auto"/>
        <w:ind w:left="0" w:firstLine="0"/>
        <w:rPr/>
      </w:pPr>
      <w:r w:rsidDel="00000000" w:rsidR="00000000" w:rsidRPr="00000000">
        <w:rPr>
          <w:rFonts w:ascii="Malgun Gothic" w:cs="Malgun Gothic" w:eastAsia="Malgun Gothic" w:hAnsi="Malgun Gothic"/>
          <w:b w:val="1"/>
          <w:bCs w:val="1"/>
          <w:i w:val="0"/>
          <w:iCs w:val="0"/>
          <w:color w:val="1a1a1a"/>
          <w:sz w:val="22"/>
          <w:szCs w:val="22"/>
          <w:rtl w:val="0"/>
        </w:rPr>
        <w:t xml:space="preserve">9. 모델 해석 및 인사이트 도출</w:t>
      </w:r>
      <w:r w:rsidDel="00000000" w:rsidR="00000000" w:rsidRPr="00000000">
        <w:rPr>
          <w:rtl w:val="0"/>
        </w:rPr>
      </w:r>
    </w:p>
    <w:p w:rsidR="00000000" w:rsidDel="00000000" w:rsidP="00000000" w:rsidRDefault="00000000" w:rsidRPr="00000000" w14:paraId="00000063">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9.1 SHAP 기반 변수 중요도</w:t>
      </w:r>
      <w:r w:rsidDel="00000000" w:rsidR="00000000" w:rsidRPr="00000000">
        <w:rPr>
          <w:rtl w:val="0"/>
        </w:rPr>
      </w:r>
    </w:p>
    <w:p w:rsidR="00000000" w:rsidDel="00000000" w:rsidP="00000000" w:rsidRDefault="00000000" w:rsidRPr="00000000" w14:paraId="00000064">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9.2 가설-모델 정합성 검증</w:t>
      </w:r>
      <w:r w:rsidDel="00000000" w:rsidR="00000000" w:rsidRPr="00000000">
        <w:rPr>
          <w:rtl w:val="0"/>
        </w:rPr>
      </w:r>
    </w:p>
    <w:p w:rsidR="00000000" w:rsidDel="00000000" w:rsidP="00000000" w:rsidRDefault="00000000" w:rsidRPr="00000000" w14:paraId="00000065">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9.3 현장 운영 규칙 도출</w:t>
      </w:r>
      <w:r w:rsidDel="00000000" w:rsidR="00000000" w:rsidRPr="00000000">
        <w:rPr>
          <w:rtl w:val="0"/>
        </w:rPr>
      </w:r>
    </w:p>
    <w:p w:rsidR="00000000" w:rsidDel="00000000" w:rsidP="00000000" w:rsidRDefault="00000000" w:rsidRPr="00000000" w14:paraId="00000066">
      <w:pPr>
        <w:spacing w:after="56" w:before="56" w:lineRule="auto"/>
        <w:ind w:left="0" w:firstLine="0"/>
        <w:rPr/>
      </w:pPr>
      <w:r w:rsidDel="00000000" w:rsidR="00000000" w:rsidRPr="00000000">
        <w:rPr>
          <w:rFonts w:ascii="Malgun Gothic" w:cs="Malgun Gothic" w:eastAsia="Malgun Gothic" w:hAnsi="Malgun Gothic"/>
          <w:b w:val="1"/>
          <w:bCs w:val="1"/>
          <w:i w:val="0"/>
          <w:iCs w:val="0"/>
          <w:color w:val="1a1a1a"/>
          <w:sz w:val="22"/>
          <w:szCs w:val="22"/>
          <w:rtl w:val="0"/>
        </w:rPr>
        <w:t xml:space="preserve">10. 현장 적용 시나리오</w:t>
      </w:r>
      <w:r w:rsidDel="00000000" w:rsidR="00000000" w:rsidRPr="00000000">
        <w:rPr>
          <w:rtl w:val="0"/>
        </w:rPr>
      </w:r>
    </w:p>
    <w:p w:rsidR="00000000" w:rsidDel="00000000" w:rsidP="00000000" w:rsidRDefault="00000000" w:rsidRPr="00000000" w14:paraId="00000067">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10.1 3단계 파일럿 전략</w:t>
      </w:r>
      <w:r w:rsidDel="00000000" w:rsidR="00000000" w:rsidRPr="00000000">
        <w:rPr>
          <w:rtl w:val="0"/>
        </w:rPr>
      </w:r>
    </w:p>
    <w:p w:rsidR="00000000" w:rsidDel="00000000" w:rsidP="00000000" w:rsidRDefault="00000000" w:rsidRPr="00000000" w14:paraId="00000068">
      <w:pPr>
        <w:spacing w:after="28" w:before="28" w:lineRule="auto"/>
        <w:ind w:left="420" w:firstLine="0"/>
        <w:rPr/>
      </w:pPr>
      <w:r w:rsidDel="00000000" w:rsidR="00000000" w:rsidRPr="00000000">
        <w:rPr>
          <w:rFonts w:ascii="Malgun Gothic" w:cs="Malgun Gothic" w:eastAsia="Malgun Gothic" w:hAnsi="Malgun Gothic"/>
          <w:b w:val="0"/>
          <w:bCs w:val="0"/>
          <w:i w:val="0"/>
          <w:iCs w:val="0"/>
          <w:color w:val="555555"/>
          <w:sz w:val="21"/>
          <w:szCs w:val="21"/>
          <w:rtl w:val="0"/>
        </w:rPr>
        <w:t xml:space="preserve">10.2 운영 흐름</w:t>
      </w:r>
      <w:r w:rsidDel="00000000" w:rsidR="00000000" w:rsidRPr="00000000">
        <w:rPr>
          <w:rtl w:val="0"/>
        </w:rPr>
      </w:r>
    </w:p>
    <w:p w:rsidR="00000000" w:rsidDel="00000000" w:rsidP="00000000" w:rsidRDefault="00000000" w:rsidRPr="00000000" w14:paraId="00000069">
      <w:pPr>
        <w:spacing w:after="56" w:before="56" w:lineRule="auto"/>
        <w:ind w:left="0" w:firstLine="0"/>
        <w:rPr/>
      </w:pPr>
      <w:r w:rsidDel="00000000" w:rsidR="00000000" w:rsidRPr="00000000">
        <w:rPr>
          <w:rFonts w:ascii="Malgun Gothic" w:cs="Malgun Gothic" w:eastAsia="Malgun Gothic" w:hAnsi="Malgun Gothic"/>
          <w:b w:val="1"/>
          <w:bCs w:val="1"/>
          <w:i w:val="0"/>
          <w:iCs w:val="0"/>
          <w:color w:val="1a1a1a"/>
          <w:sz w:val="22"/>
          <w:szCs w:val="22"/>
          <w:rtl w:val="0"/>
        </w:rPr>
        <w:t xml:space="preserve">11. 한계 및 개선 방향</w:t>
      </w:r>
      <w:r w:rsidDel="00000000" w:rsidR="00000000" w:rsidRPr="00000000">
        <w:rPr>
          <w:rtl w:val="0"/>
        </w:rPr>
      </w:r>
    </w:p>
    <w:p w:rsidR="00000000" w:rsidDel="00000000" w:rsidP="00000000" w:rsidRDefault="00000000" w:rsidRPr="00000000" w14:paraId="0000006A">
      <w:pPr>
        <w:spacing w:after="56" w:before="56" w:lineRule="auto"/>
        <w:ind w:left="0" w:firstLine="0"/>
        <w:rPr/>
      </w:pPr>
      <w:r w:rsidDel="00000000" w:rsidR="00000000" w:rsidRPr="00000000">
        <w:rPr>
          <w:rFonts w:ascii="Malgun Gothic" w:cs="Malgun Gothic" w:eastAsia="Malgun Gothic" w:hAnsi="Malgun Gothic"/>
          <w:b w:val="1"/>
          <w:bCs w:val="1"/>
          <w:i w:val="0"/>
          <w:iCs w:val="0"/>
          <w:color w:val="1a1a1a"/>
          <w:sz w:val="22"/>
          <w:szCs w:val="22"/>
          <w:rtl w:val="0"/>
        </w:rPr>
        <w:t xml:space="preserve">12. 결론</w:t>
      </w:r>
      <w:r w:rsidDel="00000000" w:rsidR="00000000" w:rsidRPr="00000000">
        <w:rPr>
          <w:rtl w:val="0"/>
        </w:rPr>
      </w:r>
    </w:p>
    <w:p w:rsidR="00000000" w:rsidDel="00000000" w:rsidP="00000000" w:rsidRDefault="00000000" w:rsidRPr="00000000" w14:paraId="0000006B">
      <w:pPr>
        <w:spacing w:after="56" w:before="56" w:lineRule="auto"/>
        <w:ind w:left="0" w:firstLine="0"/>
        <w:rPr/>
      </w:pPr>
      <w:r w:rsidDel="00000000" w:rsidR="00000000" w:rsidRPr="00000000">
        <w:rPr>
          <w:rFonts w:ascii="Malgun Gothic" w:cs="Malgun Gothic" w:eastAsia="Malgun Gothic" w:hAnsi="Malgun Gothic"/>
          <w:b w:val="1"/>
          <w:bCs w:val="1"/>
          <w:i w:val="0"/>
          <w:iCs w:val="0"/>
          <w:color w:val="1a1a1a"/>
          <w:sz w:val="22"/>
          <w:szCs w:val="22"/>
          <w:rtl w:val="0"/>
        </w:rPr>
        <w:t xml:space="preserve">부록: 용어 정리</w:t>
      </w: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pBdr>
          <w:bottom w:color="1a1a1a" w:space="6" w:sz="8" w:val="single"/>
        </w:pBdr>
        <w:spacing w:after="240" w:before="600" w:line="300" w:lineRule="auto"/>
        <w:rPr/>
      </w:pPr>
      <w:r w:rsidDel="00000000" w:rsidR="00000000" w:rsidRPr="00000000">
        <w:rPr>
          <w:rFonts w:ascii="Malgun Gothic" w:cs="Malgun Gothic" w:eastAsia="Malgun Gothic" w:hAnsi="Malgun Gothic"/>
          <w:b w:val="1"/>
          <w:bCs w:val="1"/>
          <w:i w:val="0"/>
          <w:iCs w:val="0"/>
          <w:color w:val="1a1a1a"/>
          <w:sz w:val="32"/>
          <w:szCs w:val="32"/>
          <w:rtl w:val="0"/>
        </w:rPr>
        <w:t xml:space="preserve">1. 프로젝트 개요 및 문제 정의</w:t>
      </w:r>
      <w:r w:rsidDel="00000000" w:rsidR="00000000" w:rsidRPr="00000000">
        <w:rPr>
          <w:rtl w:val="0"/>
        </w:rPr>
      </w:r>
    </w:p>
    <w:p w:rsidR="00000000" w:rsidDel="00000000" w:rsidP="00000000" w:rsidRDefault="00000000" w:rsidRPr="00000000" w14:paraId="0000006F">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1.1 연구 배경 및 필요성</w:t>
      </w:r>
      <w:r w:rsidDel="00000000" w:rsidR="00000000" w:rsidRPr="00000000">
        <w:rPr>
          <w:rtl w:val="0"/>
        </w:rPr>
      </w:r>
    </w:p>
    <w:p w:rsidR="00000000" w:rsidDel="00000000" w:rsidP="00000000" w:rsidRDefault="00000000" w:rsidRPr="00000000" w14:paraId="00000070">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냉연 강판 생산 공정에서 Skinpass(조질압연)는 소둔 처리 이후 코일에 1~3%의 미세 압하량을 적용하는 최종 품질 결정 공정이다. 표면 조도 조정, 항복점 신장 방지, 형상 교정의 세 가지 역할을 수행하며, 이 공정의 품질 수준이 최종 제품의 출하 적합성을 결정짓는다.</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tl w:val="0"/>
        </w:rPr>
      </w:r>
    </w:p>
    <w:p w:rsidR="00000000" w:rsidDel="00000000" w:rsidP="00000000" w:rsidRDefault="00000000" w:rsidRPr="00000000" w14:paraId="00000072">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계획된 정규 Skinpass와 달리, 비계획 Skinpass는 소둔 완료 후 품질 검사에서 표면·형상·재질이 기준에 미달한 코일에 대해 긴급 투입되는 예외 공정이다. 수집된 데이터 기준 전체 코일의 40.8%에서 비계획이 발생하고 있으며, 이는 설비 가동률 저하, 납기 지연, 에너지 추가 소비, 물류 비용 증가를 동시에 유발한다.</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tl w:val="0"/>
        </w:rPr>
      </w:r>
    </w:p>
    <w:p w:rsidR="00000000" w:rsidDel="00000000" w:rsidP="00000000" w:rsidRDefault="00000000" w:rsidRPr="00000000" w14:paraId="00000074">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비계획이 발생하는 이유는 크게 세 가지다. 강종별로 소둔 반응이 다르고 재질등급에 따라 물성이 고르지 않은 소재 품질 편차, 압연하중이나 소둔 온도가 목표에서 벗어나는 공정 조건 이탈, 그리고 판형이나 두께 균일성이 깨지는 형상 불량이다. 현장에서는 이 세 가지를 동시에 보면서 판단하지만, 판단 기준이 사람마다 다르고 기록으로 남지 않아 일관성이 흔들린다는 것이 오랜 문제였다.</w:t>
      </w:r>
      <w:r w:rsidDel="00000000" w:rsidR="00000000" w:rsidRPr="00000000">
        <w:rPr>
          <w:rtl w:val="0"/>
        </w:rPr>
      </w:r>
    </w:p>
    <w:p w:rsidR="00000000" w:rsidDel="00000000" w:rsidP="00000000" w:rsidRDefault="00000000" w:rsidRPr="00000000" w14:paraId="00000075">
      <w:pPr>
        <w:spacing w:after="0" w:before="0" w:lineRule="auto"/>
        <w:rPr/>
      </w:pPr>
      <w:r w:rsidDel="00000000" w:rsidR="00000000" w:rsidRPr="00000000">
        <w:rPr>
          <w:rtl w:val="0"/>
        </w:rPr>
      </w:r>
    </w:p>
    <w:p w:rsidR="00000000" w:rsidDel="00000000" w:rsidP="00000000" w:rsidRDefault="00000000" w:rsidRPr="00000000" w14:paraId="00000076">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세 가지 원인은 각각 독립적으로 작용하기보다 서로 맞물린다. 재질 품질이 낮은 코일은 소둔 반응도 불균일하고, 거기에 온도 편차까지 겹치면 형상 불량으로 번지는 식이다. 어느 한 가지가 아닌 여러 조건이 동시에 맞물릴 때 비계획 발생이 급격히 늘어난다는 점이, 이 문제를 단순 규칙이 아닌 데이터 기반으로 접근해야 하는 이유이기도 하다.</w:t>
      </w: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tl w:val="0"/>
        </w:rPr>
      </w:r>
    </w:p>
    <w:p w:rsidR="00000000" w:rsidDel="00000000" w:rsidP="00000000" w:rsidRDefault="00000000" w:rsidRPr="00000000" w14:paraId="00000078">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1.2 비계획 Skinpass 발생 비용 구조</w:t>
      </w:r>
      <w:r w:rsidDel="00000000" w:rsidR="00000000" w:rsidRPr="00000000">
        <w:rPr>
          <w:rtl w:val="0"/>
        </w:rPr>
      </w:r>
    </w:p>
    <w:p w:rsidR="00000000" w:rsidDel="00000000" w:rsidP="00000000" w:rsidRDefault="00000000" w:rsidRPr="00000000" w14:paraId="00000079">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비계획이 한 건 생기면 공정 하나만 추가되는 게 아니다. 다른 코일의 생산 일정이 밀리고, 설비를 빼서 쓰는 동안 에너지와 인건비가 추가로 나가며, 납기가 지연되면 고객사 신뢰까지 흔들린다. 비용이 여러 층위에서 발생한다는 점에서, 한 건 한 건을 줄이는 것이 생각보다 훨씬 큰 효과를 가져올 수 있다.</w:t>
      </w: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tl w:val="0"/>
        </w:rPr>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4785"/>
        <w:gridCol w:w="2610"/>
        <w:tblGridChange w:id="0">
          <w:tblGrid>
            <w:gridCol w:w="1635"/>
            <w:gridCol w:w="4785"/>
            <w:gridCol w:w="261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07B">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비용 항목</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07C">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세부 내용</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07D">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영향</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7E">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리드타임 증가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7F">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소둔 → Skinpass → 재검사 → 출하 평균 4~8시간 추가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80">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건당 생산 지연</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81">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직접 처리 비용</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82">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Skinpass 설비 가동비 + 에너지비 + 인건비 추가 발생</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83">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정규 대비 비용 상승</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84">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생산 계획 차질</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85">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계획 외 설비 사용으로 정상 생산 라인 지연</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연쇄 납기 지연</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87">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납기 지연 위험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88">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긴급 처리로 고객 납기 지연 가능성 증가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89">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고객 신뢰도 저하</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8A">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품질 손실</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8B">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반복 처리로 인한 코일 물성 저하 및 스크랩 가능성</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8C">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폐기 손실 발생</w:t>
            </w:r>
            <w:r w:rsidDel="00000000" w:rsidR="00000000" w:rsidRPr="00000000">
              <w:rPr>
                <w:rtl w:val="0"/>
              </w:rPr>
            </w:r>
          </w:p>
        </w:tc>
      </w:tr>
    </w:tbl>
    <w:p w:rsidR="00000000" w:rsidDel="00000000" w:rsidP="00000000" w:rsidRDefault="00000000" w:rsidRPr="00000000" w14:paraId="0000008D">
      <w:pPr>
        <w:spacing w:after="60" w:before="6"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표 1.1 - 비계획 Skinpass 발생 시 주요 비용 구조 ]</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tl w:val="0"/>
        </w:rPr>
      </w:r>
    </w:p>
    <w:p w:rsidR="00000000" w:rsidDel="00000000" w:rsidP="00000000" w:rsidRDefault="00000000" w:rsidRPr="00000000" w14:paraId="0000008F">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1.3 연구 목적 및 범위</w:t>
      </w:r>
      <w:r w:rsidDel="00000000" w:rsidR="00000000" w:rsidRPr="00000000">
        <w:rPr>
          <w:rtl w:val="0"/>
        </w:rPr>
      </w:r>
    </w:p>
    <w:p w:rsidR="00000000" w:rsidDel="00000000" w:rsidP="00000000" w:rsidRDefault="00000000" w:rsidRPr="00000000" w14:paraId="00000090">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목적은 발생 여부를 맞히는 것에 있지 않다. 어떤 소재와 공정 조건이 비계획으로 이어지는지를 현장 가설을 통해 먼저 설명하고, 그 설명이 데이터에서도 유효한지를 검증한 다음, 담당자가 실제로 쓸 수 있는 판단 기준으로 정리하는 것이 목표였다. 변수 하나하나의 영향력을 수치로 풀어내고, 그 결과를 모델 구조에 녹여내는 방식으로 분석을 설계하였다.</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tl w:val="0"/>
        </w:rPr>
      </w:r>
    </w:p>
    <w:p w:rsidR="00000000" w:rsidDel="00000000" w:rsidP="00000000" w:rsidRDefault="00000000" w:rsidRPr="00000000" w14:paraId="00000092">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모델 하나에 기대는 대신, 가설에서 출발해 Material Quality Gate와 확률 모델을 두 단계로 쌓는 구조를 택했다. 어떤 변수가 얼마나 영향을 미치는지를 함께 드러내어, 예측 결과를 보여주는 것과 그 이유를 설명하는 것이 같은 시스템 안에서 이루어지도록 하였다.</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094">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구분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095">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내용</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96">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분석 대상</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냉연 코일 4,000건 (코일번호 C000001~C004000)</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98">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목표</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99">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어떤 소재·공정 조건이 비계획 처리를 유발하는지 설명하고 현장 의사결정 기준 도출</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입력 변수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9B">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원천 변수 13개 + 현장 가설 기반 파생변수 (총 22개)</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9C">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분석 방법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9D">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EDA → 가설 수립·검증 → 피처 설계 → 데이터 증강 → 모델링 → 해석</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9E">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주요 도구</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9F">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Python 3.9 | scikit-learn | LightGBM | imbalanced-learn | SHAP</w:t>
            </w:r>
            <w:r w:rsidDel="00000000" w:rsidR="00000000" w:rsidRPr="00000000">
              <w:rPr>
                <w:rtl w:val="0"/>
              </w:rPr>
            </w:r>
          </w:p>
        </w:tc>
      </w:tr>
    </w:tbl>
    <w:p w:rsidR="00000000" w:rsidDel="00000000" w:rsidP="00000000" w:rsidRDefault="00000000" w:rsidRPr="00000000" w14:paraId="000000A0">
      <w:pPr>
        <w:spacing w:after="60" w:before="6"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표 1.2 - 연구 범위 요약 ]</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tl w:val="0"/>
        </w:rPr>
      </w:r>
    </w:p>
    <w:p w:rsidR="00000000" w:rsidDel="00000000" w:rsidP="00000000" w:rsidRDefault="00000000" w:rsidRPr="00000000" w14:paraId="000000A2">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1.4 기대 효과</w:t>
      </w:r>
      <w:r w:rsidDel="00000000" w:rsidR="00000000" w:rsidRPr="00000000">
        <w:rPr>
          <w:rtl w:val="0"/>
        </w:rPr>
      </w:r>
    </w:p>
    <w:p w:rsidR="00000000" w:rsidDel="00000000" w:rsidP="00000000" w:rsidRDefault="00000000" w:rsidRPr="00000000" w14:paraId="000000A3">
      <w:pPr>
        <w:pStyle w:val="Heading3"/>
        <w:spacing w:after="100" w:before="240" w:line="300" w:lineRule="auto"/>
        <w:rPr/>
      </w:pPr>
      <w:r w:rsidDel="00000000" w:rsidR="00000000" w:rsidRPr="00000000">
        <w:rPr>
          <w:rFonts w:ascii="Malgun Gothic" w:cs="Malgun Gothic" w:eastAsia="Malgun Gothic" w:hAnsi="Malgun Gothic"/>
          <w:b w:val="1"/>
          <w:bCs w:val="1"/>
          <w:i w:val="0"/>
          <w:iCs w:val="0"/>
          <w:color w:val="333333"/>
          <w:sz w:val="23"/>
          <w:szCs w:val="23"/>
          <w:rtl w:val="0"/>
        </w:rPr>
        <w:t xml:space="preserve">첫째, 의사결정 기준의 명시화</w:t>
      </w:r>
      <w:r w:rsidDel="00000000" w:rsidR="00000000" w:rsidRPr="00000000">
        <w:rPr>
          <w:rtl w:val="0"/>
        </w:rPr>
      </w:r>
    </w:p>
    <w:p w:rsidR="00000000" w:rsidDel="00000000" w:rsidP="00000000" w:rsidRDefault="00000000" w:rsidRPr="00000000" w14:paraId="000000A4">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지금은 담당자가 바뀌면 판단 기준도 바뀐다. 같은 코일을 보더라도 누가 검토하느냐에 따라 결과가 달라지는 일이 생긴다. 재질등급, 항복강도, 형상불량지수 같은 변수들이 발생에 어떻게 영향을 미치는지를 수치로 설명할 수 있게 되면, 판단의 근거가 사람이 아닌 데이터에 놓이게 된다.</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tl w:val="0"/>
        </w:rPr>
      </w:r>
    </w:p>
    <w:p w:rsidR="00000000" w:rsidDel="00000000" w:rsidP="00000000" w:rsidRDefault="00000000" w:rsidRPr="00000000" w14:paraId="000000A6">
      <w:pPr>
        <w:pStyle w:val="Heading3"/>
        <w:spacing w:after="100" w:before="240" w:line="300" w:lineRule="auto"/>
        <w:rPr/>
      </w:pPr>
      <w:r w:rsidDel="00000000" w:rsidR="00000000" w:rsidRPr="00000000">
        <w:rPr>
          <w:rFonts w:ascii="Malgun Gothic" w:cs="Malgun Gothic" w:eastAsia="Malgun Gothic" w:hAnsi="Malgun Gothic"/>
          <w:b w:val="1"/>
          <w:bCs w:val="1"/>
          <w:i w:val="0"/>
          <w:iCs w:val="0"/>
          <w:color w:val="333333"/>
          <w:sz w:val="23"/>
          <w:szCs w:val="23"/>
          <w:rtl w:val="0"/>
        </w:rPr>
        <w:t xml:space="preserve">둘째, 일관성 있는 품질 관리 기반 마련</w:t>
      </w:r>
      <w:r w:rsidDel="00000000" w:rsidR="00000000" w:rsidRPr="00000000">
        <w:rPr>
          <w:rtl w:val="0"/>
        </w:rPr>
      </w:r>
    </w:p>
    <w:p w:rsidR="00000000" w:rsidDel="00000000" w:rsidP="00000000" w:rsidRDefault="00000000" w:rsidRPr="00000000" w14:paraId="000000A7">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Material Quality Gate는 재질등급 C이거나 항복강도가 기준을 넘는 코일을 별도의 판단 없이 즉시 고위험으로 분류한다. 규칙이 명확하기 때문에 숙련도에 상관없이 동일하게 적용된다. 신규 인력이 들어와도, 생산 라인이 바뀌어도 기준이 흔들리지 않는다는 것이 이 구조의 핵심이다.</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tl w:val="0"/>
        </w:rPr>
      </w:r>
    </w:p>
    <w:p w:rsidR="00000000" w:rsidDel="00000000" w:rsidP="00000000" w:rsidRDefault="00000000" w:rsidRPr="00000000" w14:paraId="000000A9">
      <w:pPr>
        <w:pStyle w:val="Heading3"/>
        <w:spacing w:after="100" w:before="240" w:line="300" w:lineRule="auto"/>
        <w:rPr/>
      </w:pPr>
      <w:r w:rsidDel="00000000" w:rsidR="00000000" w:rsidRPr="00000000">
        <w:rPr>
          <w:rFonts w:ascii="Malgun Gothic" w:cs="Malgun Gothic" w:eastAsia="Malgun Gothic" w:hAnsi="Malgun Gothic"/>
          <w:b w:val="1"/>
          <w:bCs w:val="1"/>
          <w:i w:val="0"/>
          <w:iCs w:val="0"/>
          <w:color w:val="333333"/>
          <w:sz w:val="23"/>
          <w:szCs w:val="23"/>
          <w:rtl w:val="0"/>
        </w:rPr>
        <w:t xml:space="preserve">셋째, 운영 리스크 사전 탐지 가능</w:t>
      </w:r>
      <w:r w:rsidDel="00000000" w:rsidR="00000000" w:rsidRPr="00000000">
        <w:rPr>
          <w:rtl w:val="0"/>
        </w:rPr>
      </w:r>
    </w:p>
    <w:p w:rsidR="00000000" w:rsidDel="00000000" w:rsidP="00000000" w:rsidRDefault="00000000" w:rsidRPr="00000000" w14:paraId="000000AA">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소둔에 들어가기 전에 어떤 코일이 문제가 될지 미리 알 수 있다면, 소둔 온도를 조금 올리거나 Skinpass를 사전에 배치하는 식으로 대응할 수 있다. 문제가 터진 뒤 수습하는 것과 예상하고 준비하는 것 사이의 차이는 생산 일정 전체에 영향을 미친다.</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tl w:val="0"/>
        </w:rPr>
      </w:r>
    </w:p>
    <w:p w:rsidR="00000000" w:rsidDel="00000000" w:rsidP="00000000" w:rsidRDefault="00000000" w:rsidRPr="00000000" w14:paraId="000000AC">
      <w:pPr>
        <w:pStyle w:val="Heading3"/>
        <w:spacing w:after="100" w:before="240" w:line="300" w:lineRule="auto"/>
        <w:rPr/>
      </w:pPr>
      <w:r w:rsidDel="00000000" w:rsidR="00000000" w:rsidRPr="00000000">
        <w:rPr>
          <w:rFonts w:ascii="Malgun Gothic" w:cs="Malgun Gothic" w:eastAsia="Malgun Gothic" w:hAnsi="Malgun Gothic"/>
          <w:b w:val="1"/>
          <w:bCs w:val="1"/>
          <w:i w:val="0"/>
          <w:iCs w:val="0"/>
          <w:color w:val="333333"/>
          <w:sz w:val="23"/>
          <w:szCs w:val="23"/>
          <w:rtl w:val="0"/>
        </w:rPr>
        <w:t xml:space="preserve">넷째, 생산 운영 전략 수립 근거 제공</w:t>
      </w:r>
      <w:r w:rsidDel="00000000" w:rsidR="00000000" w:rsidRPr="00000000">
        <w:rPr>
          <w:rtl w:val="0"/>
        </w:rPr>
      </w:r>
    </w:p>
    <w:p w:rsidR="00000000" w:rsidDel="00000000" w:rsidP="00000000" w:rsidRDefault="00000000" w:rsidRPr="00000000" w14:paraId="000000AD">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SHAP 분석 결과는 모델 해석에만 쓰이는 게 아니다. 어떤 변수가 발생에 가장 크게 기여하는지를 알면, 원자재 구매 단계에서 재질등급 기준을 바꾸거나 특정 강종 조합에 별도 소둔 조건을 적용하는 등 운영 정책 자체를 손볼 수 있다. 예측 모델이 현장 전략 수립의 근거로 쓰이는 것이다.</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tl w:val="0"/>
        </w:rPr>
      </w:r>
    </w:p>
    <w:p w:rsidR="00000000" w:rsidDel="00000000" w:rsidP="00000000" w:rsidRDefault="00000000" w:rsidRPr="00000000" w14:paraId="000000AF">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결국 이 프로젝트가 보여주고자 하는 것은, 데이터 분석이 예측 숫자를 내는 것 이상의 역할을 할 수 있다는 점이다. 지금까지 사람의 경험과 직관에 의존하던 판단을 데이터로 풀어내고, 그 기준을 누구나 쓸 수 있는 형태로 정리하는 것. 그것이 이 분석의 진짜 목표이다.</w:t>
      </w:r>
      <w:r w:rsidDel="00000000" w:rsidR="00000000" w:rsidRPr="00000000">
        <w:rPr>
          <w:rtl w:val="0"/>
        </w:rPr>
      </w:r>
    </w:p>
    <w:p w:rsidR="00000000" w:rsidDel="00000000" w:rsidP="00000000" w:rsidRDefault="00000000" w:rsidRPr="00000000" w14:paraId="000000B0">
      <w:pPr>
        <w:pStyle w:val="Heading1"/>
        <w:pBdr>
          <w:bottom w:color="1a1a1a" w:space="6" w:sz="8" w:val="single"/>
        </w:pBdr>
        <w:spacing w:after="240" w:before="600" w:line="300" w:lineRule="auto"/>
        <w:rPr/>
      </w:pPr>
      <w:r w:rsidDel="00000000" w:rsidR="00000000" w:rsidRPr="00000000">
        <w:rPr>
          <w:rFonts w:ascii="Malgun Gothic" w:cs="Malgun Gothic" w:eastAsia="Malgun Gothic" w:hAnsi="Malgun Gothic"/>
          <w:b w:val="1"/>
          <w:bCs w:val="1"/>
          <w:i w:val="0"/>
          <w:iCs w:val="0"/>
          <w:color w:val="1a1a1a"/>
          <w:sz w:val="32"/>
          <w:szCs w:val="32"/>
          <w:rtl w:val="0"/>
        </w:rPr>
        <w:t xml:space="preserve">2. 산업 배경 및 데이터 이해</w:t>
      </w:r>
      <w:r w:rsidDel="00000000" w:rsidR="00000000" w:rsidRPr="00000000">
        <w:rPr>
          <w:rtl w:val="0"/>
        </w:rPr>
      </w:r>
    </w:p>
    <w:p w:rsidR="00000000" w:rsidDel="00000000" w:rsidP="00000000" w:rsidRDefault="00000000" w:rsidRPr="00000000" w14:paraId="000000B1">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2.1 냉연 공정과 Skinpass의 역할</w:t>
      </w:r>
      <w:r w:rsidDel="00000000" w:rsidR="00000000" w:rsidRPr="00000000">
        <w:rPr>
          <w:rtl w:val="0"/>
        </w:rPr>
      </w:r>
    </w:p>
    <w:p w:rsidR="00000000" w:rsidDel="00000000" w:rsidP="00000000" w:rsidRDefault="00000000" w:rsidRPr="00000000" w14:paraId="000000B2">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냉연 강판은 열연 강판을 상온에서 압연하여 얇고 표면이 매끄러운 형태로 가공한 제품이다. 이 과정에서 소둔(Annealing)은 냉간 압연으로 경화된 강판을 고온(700~900℃)으로 가열하여 내부 응력을 해소하고 재결정을 촉진하는 핵심 공정이다. 소둔 완료 후 코일은 품질 검사를 거치며, 기준에 미달하는 경우 비계획 Skinpass가 투입된다.</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tl w:val="0"/>
        </w:rPr>
      </w:r>
    </w:p>
    <w:p w:rsidR="00000000" w:rsidDel="00000000" w:rsidP="00000000" w:rsidRDefault="00000000" w:rsidRPr="00000000" w14:paraId="000000B4">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비계획 Skinpass 발생 경로는 다음과 같이 구조화된다.</w:t>
      </w: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tl w:val="0"/>
        </w:rPr>
      </w:r>
    </w:p>
    <w:tbl>
      <w:tblPr>
        <w:tblStyle w:val="Table7"/>
        <w:tblW w:w="9026.0" w:type="dxa"/>
        <w:jc w:val="left"/>
        <w:tblBorders>
          <w:top w:color="1a1a1a" w:space="0" w:sz="4" w:val="single"/>
          <w:left w:color="1a1a1a" w:space="0" w:sz="4" w:val="single"/>
          <w:bottom w:color="1a1a1a" w:space="0" w:sz="4" w:val="single"/>
          <w:right w:color="1a1a1a"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200.0" w:type="dxa"/>
              <w:bottom w:w="50.0" w:type="dxa"/>
              <w:right w:w="160.0" w:type="dxa"/>
            </w:tcMar>
          </w:tcPr>
          <w:p w:rsidR="00000000" w:rsidDel="00000000" w:rsidP="00000000" w:rsidRDefault="00000000" w:rsidRPr="00000000" w14:paraId="000000B6">
            <w:pPr>
              <w:spacing w:after="14" w:before="14" w:line="300" w:lineRule="auto"/>
              <w:jc w:val="both"/>
              <w:rPr/>
            </w:pPr>
            <w:r w:rsidDel="00000000" w:rsidR="00000000" w:rsidRPr="00000000">
              <w:rPr>
                <w:rFonts w:ascii="Malgun Gothic" w:cs="Malgun Gothic" w:eastAsia="Malgun Gothic" w:hAnsi="Malgun Gothic"/>
                <w:b w:val="0"/>
                <w:bCs w:val="0"/>
                <w:i w:val="0"/>
                <w:iCs w:val="0"/>
                <w:color w:val="1a1a1a"/>
                <w:sz w:val="21"/>
                <w:szCs w:val="21"/>
                <w:rtl w:val="0"/>
              </w:rPr>
              <w:t xml:space="preserve">소재 입고 → 냉간 압연 → 소둔 공정 → [품질 검사: 표면·형상·재질 기준 미달] → 비계획 Skinpass 투입 → 재검사 → 출하</w:t>
            </w:r>
            <w:r w:rsidDel="00000000" w:rsidR="00000000" w:rsidRPr="00000000">
              <w:rPr>
                <w:rtl w:val="0"/>
              </w:rPr>
            </w:r>
          </w:p>
        </w:tc>
      </w:tr>
    </w:tbl>
    <w:p w:rsidR="00000000" w:rsidDel="00000000" w:rsidP="00000000" w:rsidRDefault="00000000" w:rsidRPr="00000000" w14:paraId="000000B7">
      <w:pPr>
        <w:spacing w:after="0" w:before="0" w:lineRule="auto"/>
        <w:rPr/>
      </w:pPr>
      <w:r w:rsidDel="00000000" w:rsidR="00000000" w:rsidRPr="00000000">
        <w:rPr>
          <w:rtl w:val="0"/>
        </w:rPr>
      </w:r>
    </w:p>
    <w:p w:rsidR="00000000" w:rsidDel="00000000" w:rsidP="00000000" w:rsidRDefault="00000000" w:rsidRPr="00000000" w14:paraId="000000B8">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문제는 타이밍이다. 소둔이 끝나야 비로소 코일이 기준에 미달하는지 확인된다. 수 시간의 공정이 이미 완료된 뒤에 문제가 드러나는 구조다. 이 시점을 한 단계 앞으로 당길 수 있다면, 즉 소둔 투입 전에 고위험 코일을 가려낼 수 있다면 대응 방식 자체가 달라진다.</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tl w:val="0"/>
        </w:rPr>
      </w:r>
    </w:p>
    <w:p w:rsidR="00000000" w:rsidDel="00000000" w:rsidP="00000000" w:rsidRDefault="00000000" w:rsidRPr="00000000" w14:paraId="000000BA">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비계획이 발생하는 순간 현장은 즉각 움직여야 한다. 설비가 이미 다른 코일을 처리 중이면 줄이 밀리고, 비어 있더라도 코일을 옮기고 준비하는 데 시간이 든다. 대기 중에는 스트레인 에이징이 진행될 위험이 있고, 반복 처리는 코일 물성을 떨어뜨릴 수도 있다. 하나의 예외 공정이 만들어내는 파급이 생각보다 길다. 그래서 소재 정보가 확보되는 소둔 투입 전 시점에 위험도를 미리 판단하는 것이 필요하다.</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tl w:val="0"/>
        </w:rPr>
      </w:r>
    </w:p>
    <w:p w:rsidR="00000000" w:rsidDel="00000000" w:rsidP="00000000" w:rsidRDefault="00000000" w:rsidRPr="00000000" w14:paraId="000000BC">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2.2 데이터 구조 및 변수 정의</w:t>
      </w:r>
      <w:r w:rsidDel="00000000" w:rsidR="00000000" w:rsidRPr="00000000">
        <w:rPr>
          <w:rtl w:val="0"/>
        </w:rPr>
      </w:r>
    </w:p>
    <w:p w:rsidR="00000000" w:rsidDel="00000000" w:rsidP="00000000" w:rsidRDefault="00000000" w:rsidRPr="00000000" w14:paraId="000000BD">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분석에 사용된 데이터는 냉연 코일 4,000건의 물류 실적으로 구성되어 있으며, 총 14개 컬럼 중 코일번호는 식별자로 분석에서 제외하고 13개 변수를 활용하였다. 데이터는 강종, 재질등급과 같은 범주형 변수와 두께·항복강도·형상불량지수 등 수치형 변수로 구성되어 있으며, 소재 특성, 공정 조건, 물류 이력 정보를 균형 있게 포함하고 있다.</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tl w:val="0"/>
        </w:rPr>
      </w:r>
    </w:p>
    <w:tbl>
      <w:tblPr>
        <w:tblStyle w:val="Table8"/>
        <w:tblW w:w="9930.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1455"/>
        <w:gridCol w:w="2565"/>
        <w:gridCol w:w="2580"/>
        <w:gridCol w:w="1245"/>
        <w:tblGridChange w:id="0">
          <w:tblGrid>
            <w:gridCol w:w="2085"/>
            <w:gridCol w:w="1455"/>
            <w:gridCol w:w="2565"/>
            <w:gridCol w:w="2580"/>
            <w:gridCol w:w="1245"/>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0BF">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변수명</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0C0">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유형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0C1">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분포 범위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0C2">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도메인 의미</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0C3">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타겟 상관(r)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C4">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강종</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C5">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범주형 4종</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C6">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DP590/IF강/SPCC/SPFH440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강종별 소둔 반응 차이 존재</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범주형</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C9">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두께(mm)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CA">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연속형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CB">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0.40~2.30 (평균 1.36)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CC">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박물재 형상 제어 난이도 높음</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CD">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+0.016</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폭(mm)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연속형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D0">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700~1,650 (평균 1,175)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D1">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광폭재 압연하중 증가 위험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D2">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+0.001</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D3">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경도(HRB)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D4">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연속형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D5">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45.1~78.6 (평균 61.9)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D6">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소둔 후 재결정 완료 지표</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D7">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+0.011</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D8">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항복강도(MPa)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D9">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연속형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표면조도와 r=0.48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저강도→항복점 연신 위험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-0.081</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DD">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표면조도 Ra(μm)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DE">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연속형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DF">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항복강도와 고상관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E0">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소둔로 분위기→표면 산화 반영</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E1">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-0.031</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형상불량지수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순서형 0~5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E4">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0=정상, 5=심각</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E5">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타겟과 최강 양의 상관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+0.074</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E7">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압연하중편차율(%)</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E8">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연속형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E9">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대칭 분포, 평균≈0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EA">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압연 하중 불균일→형상 왜곡</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EB">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-0.006</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EC">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이전공정경과시간(h)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연속형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2~72시간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EF">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통계 검증 결과 유의성 미확인</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F0">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-0.020</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F1">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온도편차(℃)</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F2">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연속형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F3">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소둔로 내 불균일</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F4">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온도 편차→재질 불균일</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F5">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-0.012</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F6">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재질등급</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F7">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순서형 A&gt;B&gt;C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F8">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A/B/C 균등 분포</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F9">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C등급 발생률 48.8%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0FA">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범주형</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FB">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물류거리(km)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FC">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연속형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FD">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0.5~8.2 (평균 4.3)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FE">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공정 경로 간접 지표</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0FF">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-0.019</w:t>
            </w:r>
            <w:r w:rsidDel="00000000" w:rsidR="00000000" w:rsidRPr="00000000">
              <w:rPr>
                <w:rtl w:val="0"/>
              </w:rPr>
            </w:r>
          </w:p>
        </w:tc>
      </w:tr>
    </w:tbl>
    <w:p w:rsidR="00000000" w:rsidDel="00000000" w:rsidP="00000000" w:rsidRDefault="00000000" w:rsidRPr="00000000" w14:paraId="00000100">
      <w:pPr>
        <w:spacing w:after="60" w:before="6"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표 2.1 - 원천 변수 상세 정의 ]</w:t>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tl w:val="0"/>
        </w:rPr>
      </w:r>
    </w:p>
    <w:p w:rsidR="00000000" w:rsidDel="00000000" w:rsidP="00000000" w:rsidRDefault="00000000" w:rsidRPr="00000000" w14:paraId="00000102">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2.3 데이터 품질 진단</w:t>
      </w:r>
      <w:r w:rsidDel="00000000" w:rsidR="00000000" w:rsidRPr="00000000">
        <w:rPr>
          <w:rtl w:val="0"/>
        </w:rPr>
      </w:r>
    </w:p>
    <w:p w:rsidR="00000000" w:rsidDel="00000000" w:rsidP="00000000" w:rsidRDefault="00000000" w:rsidRPr="00000000" w14:paraId="00000103">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데이터 품질 측면에서 결측치와 극단적 이상치는 확인되지 않았다. 이는 생산 현장의 자동화된 계측 시스템에서 수집된 데이터임을 시사하며, 별도의 결측 처리나 이상치 제거 없이 모델링에 활용이 가능한 상태이다.</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tl w:val="0"/>
        </w:rPr>
      </w:r>
    </w:p>
    <w:p w:rsidR="00000000" w:rsidDel="00000000" w:rsidP="00000000" w:rsidRDefault="00000000" w:rsidRPr="00000000" w14:paraId="00000105">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타겟 변수는 미발생(0) 2,368건(59.2%)과 발생(1) 1,632건(40.8%)으로 구성되어 있어, 완전한 클래스 불균형은 아니다. 그러나 단순 정확도(Accuracy)만으로 평가하면 모든 코일을 미발생으로 예측해도 59.2%가 달성되는 문제가 있어, Recall(발생 코일 탐지율)을 핵심 평가 지표로 설정하고 SMOTE 기반 증강을 병행한다. 피처 스케일 또한 MPa, mm, km 등으로 이질적이어서 선형 모델에는 StandardScaler를 필수적으로 적용한다.</w:t>
      </w: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pBdr>
          <w:bottom w:color="1a1a1a" w:space="6" w:sz="8" w:val="single"/>
        </w:pBdr>
        <w:spacing w:after="240" w:before="600" w:line="300" w:lineRule="auto"/>
        <w:rPr/>
      </w:pPr>
      <w:r w:rsidDel="00000000" w:rsidR="00000000" w:rsidRPr="00000000">
        <w:rPr>
          <w:rFonts w:ascii="Malgun Gothic" w:cs="Malgun Gothic" w:eastAsia="Malgun Gothic" w:hAnsi="Malgun Gothic"/>
          <w:b w:val="1"/>
          <w:bCs w:val="1"/>
          <w:i w:val="0"/>
          <w:iCs w:val="0"/>
          <w:color w:val="1a1a1a"/>
          <w:sz w:val="32"/>
          <w:szCs w:val="32"/>
          <w:rtl w:val="0"/>
        </w:rPr>
        <w:t xml:space="preserve">3. 탐색적 데이터 분석 (EDA)</w:t>
      </w:r>
      <w:r w:rsidDel="00000000" w:rsidR="00000000" w:rsidRPr="00000000">
        <w:rPr>
          <w:rtl w:val="0"/>
        </w:rPr>
      </w:r>
    </w:p>
    <w:p w:rsidR="00000000" w:rsidDel="00000000" w:rsidP="00000000" w:rsidRDefault="00000000" w:rsidRPr="00000000" w14:paraId="00000109">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3.1 타겟 변수 및 강종별 분포</w:t>
      </w:r>
      <w:r w:rsidDel="00000000" w:rsidR="00000000" w:rsidRPr="00000000">
        <w:rPr>
          <w:rtl w:val="0"/>
        </w:rPr>
      </w:r>
    </w:p>
    <w:p w:rsidR="00000000" w:rsidDel="00000000" w:rsidP="00000000" w:rsidRDefault="00000000" w:rsidRPr="00000000" w14:paraId="0000010A">
      <w:pPr>
        <w:spacing w:after="8" w:before="60" w:line="300" w:lineRule="auto"/>
        <w:jc w:val="center"/>
        <w:rPr/>
      </w:pPr>
      <w:r w:rsidDel="00000000" w:rsidR="00000000" w:rsidRPr="00000000">
        <w:rPr/>
        <w:drawing>
          <wp:inline distB="0" distT="0" distL="0" distR="0">
            <wp:extent cx="5657850" cy="2634552"/>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657850" cy="2634552"/>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70" w:before="4" w:line="300" w:lineRule="auto"/>
        <w:jc w:val="center"/>
        <w:rPr>
          <w:color w:val="333333"/>
        </w:rPr>
      </w:pPr>
      <w:r w:rsidDel="00000000" w:rsidR="00000000" w:rsidRPr="00000000">
        <w:rPr>
          <w:rFonts w:ascii="Malgun Gothic" w:cs="Malgun Gothic" w:eastAsia="Malgun Gothic" w:hAnsi="Malgun Gothic"/>
          <w:b w:val="0"/>
          <w:bCs w:val="0"/>
          <w:i w:val="0"/>
          <w:iCs w:val="0"/>
          <w:color w:val="555555"/>
          <w:sz w:val="19"/>
          <w:szCs w:val="19"/>
          <w:rtl w:val="0"/>
        </w:rPr>
        <w:t xml:space="preserve">[ 그림 3.1 - 타겟 변수 분포(좌) 및 강종별 비계획 Skinpass 발생률(우) ]</w:t>
      </w:r>
      <w:r w:rsidDel="00000000" w:rsidR="00000000" w:rsidRPr="00000000">
        <w:rPr>
          <w:rtl w:val="0"/>
        </w:rPr>
      </w:r>
    </w:p>
    <w:p w:rsidR="00000000" w:rsidDel="00000000" w:rsidP="00000000" w:rsidRDefault="00000000" w:rsidRPr="00000000" w14:paraId="0000010C">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4,000건 중 1,632건, 즉 40.8%에서 비계획이 발생했다. 강종별로 보면 차이가 뚜렷하다. SPCC(47.9%)와 IF강(43.3%)은 평균을 훌쩍 넘고, DP590(34.7%)은 평균을 밑돈다. 연질강은 소둔 후 항복점 신장이 생기기 쉽고, 고강도강은 이 현상이 자연적으로 억제된다는 공정 특성이 숫자로 드러난 것이다. 이 강종 간 차이가 이후 가설 H2와 H4 수립의 출발점이 된다.</w:t>
      </w:r>
      <w:r w:rsidDel="00000000" w:rsidR="00000000" w:rsidRPr="00000000">
        <w:rPr>
          <w:rtl w:val="0"/>
        </w:rPr>
      </w:r>
    </w:p>
    <w:p w:rsidR="00000000" w:rsidDel="00000000" w:rsidP="00000000" w:rsidRDefault="00000000" w:rsidRPr="00000000" w14:paraId="0000010D">
      <w:pPr>
        <w:spacing w:after="80" w:before="60" w:line="300" w:lineRule="auto"/>
        <w:jc w:val="both"/>
        <w:rPr/>
      </w:pPr>
      <w:r w:rsidDel="00000000" w:rsidR="00000000" w:rsidRPr="00000000">
        <w:rPr>
          <w:rtl w:val="0"/>
        </w:rPr>
      </w:r>
    </w:p>
    <w:p w:rsidR="00000000" w:rsidDel="00000000" w:rsidP="00000000" w:rsidRDefault="00000000" w:rsidRPr="00000000" w14:paraId="0000010E">
      <w:pPr>
        <w:spacing w:after="80" w:before="60" w:line="300" w:lineRule="auto"/>
        <w:jc w:val="both"/>
        <w:rPr/>
      </w:pPr>
      <w:r w:rsidDel="00000000" w:rsidR="00000000" w:rsidRPr="00000000">
        <w:rPr>
          <w:rFonts w:ascii="Malgun Gothic" w:cs="Malgun Gothic" w:eastAsia="Malgun Gothic" w:hAnsi="Malgun Gothic"/>
          <w:b w:val="1"/>
          <w:bCs w:val="1"/>
          <w:i w:val="0"/>
          <w:iCs w:val="0"/>
          <w:color w:val="1a1a1a"/>
          <w:sz w:val="26"/>
          <w:szCs w:val="26"/>
          <w:rtl w:val="0"/>
        </w:rPr>
        <w:t xml:space="preserve">3.2 수치형 변수 분포 분석</w:t>
      </w:r>
      <w:r w:rsidDel="00000000" w:rsidR="00000000" w:rsidRPr="00000000">
        <w:rPr>
          <w:rtl w:val="0"/>
        </w:rPr>
      </w:r>
    </w:p>
    <w:p w:rsidR="00000000" w:rsidDel="00000000" w:rsidP="00000000" w:rsidRDefault="00000000" w:rsidRPr="00000000" w14:paraId="0000010F">
      <w:pPr>
        <w:spacing w:after="80" w:before="60" w:line="300" w:lineRule="auto"/>
        <w:jc w:val="both"/>
        <w:rPr>
          <w:rFonts w:ascii="Malgun Gothic" w:cs="Malgun Gothic" w:eastAsia="Malgun Gothic" w:hAnsi="Malgun Gothic"/>
          <w:b w:val="1"/>
          <w:bCs w:val="1"/>
          <w:i w:val="0"/>
          <w:iCs w:val="0"/>
          <w:color w:val="333333"/>
          <w:sz w:val="23"/>
          <w:szCs w:val="23"/>
        </w:rPr>
      </w:pPr>
      <w:r w:rsidDel="00000000" w:rsidR="00000000" w:rsidRPr="00000000">
        <w:rPr>
          <w:rFonts w:ascii="Malgun Gothic" w:cs="Malgun Gothic" w:eastAsia="Malgun Gothic" w:hAnsi="Malgun Gothic"/>
          <w:b w:val="1"/>
          <w:bCs w:val="1"/>
          <w:i w:val="0"/>
          <w:iCs w:val="0"/>
          <w:color w:val="333333"/>
          <w:sz w:val="23"/>
          <w:szCs w:val="23"/>
          <w:rtl w:val="0"/>
        </w:rPr>
        <w:t xml:space="preserve">히스토그램</w:t>
      </w:r>
    </w:p>
    <w:p w:rsidR="00000000" w:rsidDel="00000000" w:rsidP="00000000" w:rsidRDefault="00000000" w:rsidRPr="00000000" w14:paraId="00000110">
      <w:pPr>
        <w:spacing w:after="80" w:before="60" w:line="300" w:lineRule="auto"/>
        <w:jc w:val="both"/>
        <w:rPr/>
      </w:pPr>
      <w:r w:rsidDel="00000000" w:rsidR="00000000" w:rsidRPr="00000000">
        <w:rPr>
          <w:b w:val="1"/>
          <w:bCs w:val="1"/>
          <w:color w:val="1a1a1a"/>
          <w:sz w:val="26"/>
          <w:szCs w:val="26"/>
        </w:rPr>
        <w:drawing>
          <wp:inline distB="0" distT="0" distL="0" distR="0">
            <wp:extent cx="5819775" cy="3138488"/>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19775" cy="3138488"/>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70" w:before="4"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그림 3.2 - 발생·미발생 그룹별 주요 수치형 변수 분포 비교 ]</w:t>
      </w:r>
      <w:r w:rsidDel="00000000" w:rsidR="00000000" w:rsidRPr="00000000">
        <w:rPr>
          <w:rtl w:val="0"/>
        </w:rPr>
      </w:r>
    </w:p>
    <w:p w:rsidR="00000000" w:rsidDel="00000000" w:rsidP="00000000" w:rsidRDefault="00000000" w:rsidRPr="00000000" w14:paraId="00000112">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항복강도는 발생·미발생 그룹 간 분포가 일부 분리되어 있어 예측 변수로서의 가치가 확인된다. 특히 저항복강도 구간에서 발생 비율이 상대적으로 높은 경향이 관찰된다. 형상불량지수는 발생 그룹에서 상위 등급 비율이 높으나, 0값이 다수를 차지하는 특성이 있다. 이전공정경과시간은 두 그룹 간 분포 차이가 거의 없어 예측력이 낮을 것으로 예상되며, 이는 이후 통계 검증(p=0.208)에서 확인된다.</w:t>
      </w:r>
      <w:r w:rsidDel="00000000" w:rsidR="00000000" w:rsidRPr="00000000">
        <w:rPr>
          <w:rtl w:val="0"/>
        </w:rPr>
      </w:r>
    </w:p>
    <w:p w:rsidR="00000000" w:rsidDel="00000000" w:rsidP="00000000" w:rsidRDefault="00000000" w:rsidRPr="00000000" w14:paraId="00000113">
      <w:pPr>
        <w:spacing w:after="0" w:before="0" w:lineRule="auto"/>
        <w:rPr/>
      </w:pPr>
      <w:r w:rsidDel="00000000" w:rsidR="00000000" w:rsidRPr="00000000">
        <w:rPr>
          <w:rtl w:val="0"/>
        </w:rPr>
      </w:r>
    </w:p>
    <w:p w:rsidR="00000000" w:rsidDel="00000000" w:rsidP="00000000" w:rsidRDefault="00000000" w:rsidRPr="00000000" w14:paraId="00000114">
      <w:pPr>
        <w:pStyle w:val="Heading3"/>
        <w:spacing w:after="100" w:before="240" w:line="300" w:lineRule="auto"/>
        <w:rPr/>
      </w:pPr>
      <w:r w:rsidDel="00000000" w:rsidR="00000000" w:rsidRPr="00000000">
        <w:rPr>
          <w:rFonts w:ascii="Malgun Gothic" w:cs="Malgun Gothic" w:eastAsia="Malgun Gothic" w:hAnsi="Malgun Gothic"/>
          <w:b w:val="1"/>
          <w:bCs w:val="1"/>
          <w:i w:val="0"/>
          <w:iCs w:val="0"/>
          <w:color w:val="333333"/>
          <w:sz w:val="23"/>
          <w:szCs w:val="23"/>
          <w:rtl w:val="0"/>
        </w:rPr>
        <w:t xml:space="preserve">박스플롯</w:t>
      </w:r>
      <w:r w:rsidDel="00000000" w:rsidR="00000000" w:rsidRPr="00000000">
        <w:rPr>
          <w:rtl w:val="0"/>
        </w:rPr>
      </w:r>
    </w:p>
    <w:p w:rsidR="00000000" w:rsidDel="00000000" w:rsidP="00000000" w:rsidRDefault="00000000" w:rsidRPr="00000000" w14:paraId="00000115">
      <w:pPr>
        <w:spacing w:after="8" w:before="60" w:line="300" w:lineRule="auto"/>
        <w:jc w:val="center"/>
        <w:rPr/>
      </w:pPr>
      <w:r w:rsidDel="00000000" w:rsidR="00000000" w:rsidRPr="00000000">
        <w:rPr/>
        <w:drawing>
          <wp:inline distB="0" distT="0" distL="0" distR="0">
            <wp:extent cx="5524500" cy="2190750"/>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5245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70" w:before="4"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그림 3.3 - 핵심 변수 박스플롯 — 발생·미발생 그룹 비교 ]</w:t>
      </w:r>
      <w:r w:rsidDel="00000000" w:rsidR="00000000" w:rsidRPr="00000000">
        <w:rPr>
          <w:rtl w:val="0"/>
        </w:rPr>
      </w:r>
    </w:p>
    <w:p w:rsidR="00000000" w:rsidDel="00000000" w:rsidP="00000000" w:rsidRDefault="00000000" w:rsidRPr="00000000" w14:paraId="00000117">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항복강도 박스플롯에서 발생 그룹(짙은 회색)의 중앙값이 미발생 그룹(연회색) 대비 낮게 형성되어 있다. 이는 저강도 강재에서 비계획 발생이 집중된다는 가설 H2의 데이터 기반 근거가 된다. 형상불량지수는 발생 그룹의 이상치(outlier) 범위에서 높은 값이 집중되는 패턴을 보인다.</w:t>
      </w: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tl w:val="0"/>
        </w:rPr>
      </w:r>
    </w:p>
    <w:p w:rsidR="00000000" w:rsidDel="00000000" w:rsidP="00000000" w:rsidRDefault="00000000" w:rsidRPr="00000000" w14:paraId="00000119">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3.3 변수 간 상관관계 분석</w:t>
      </w:r>
      <w:r w:rsidDel="00000000" w:rsidR="00000000" w:rsidRPr="00000000">
        <w:rPr>
          <w:rtl w:val="0"/>
        </w:rPr>
      </w:r>
    </w:p>
    <w:p w:rsidR="00000000" w:rsidDel="00000000" w:rsidP="00000000" w:rsidRDefault="00000000" w:rsidRPr="00000000" w14:paraId="0000011A">
      <w:pPr>
        <w:spacing w:after="8" w:before="60" w:line="300" w:lineRule="auto"/>
        <w:jc w:val="center"/>
        <w:rPr/>
      </w:pPr>
      <w:r w:rsidDel="00000000" w:rsidR="00000000" w:rsidRPr="00000000">
        <w:rPr/>
        <w:drawing>
          <wp:inline distB="0" distT="0" distL="0" distR="0">
            <wp:extent cx="4857750" cy="409575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5775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70" w:before="4"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그림 3.4 - 변수 간 상관관계 히트맵 (피어슨 상관계수) ]</w:t>
      </w:r>
      <w:r w:rsidDel="00000000" w:rsidR="00000000" w:rsidRPr="00000000">
        <w:rPr>
          <w:rtl w:val="0"/>
        </w:rPr>
      </w:r>
    </w:p>
    <w:p w:rsidR="00000000" w:rsidDel="00000000" w:rsidP="00000000" w:rsidRDefault="00000000" w:rsidRPr="00000000" w14:paraId="0000011C">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수치형 변수 간 상관관계를 분석한 결과, 대부분 변수 간 상관계수는 0에 가까운 값을 보였다. 주목할 예외는 항복강도(MPa)와 표면조도 Ra 사이의 r=0.48로, 이는 고강도 강재일수록 소둔로 표면 산화가 증가하여 Ra가 함께 상승하는 물리적 공정 메커니즘을 반영한다. 두 변수의 높은 상관관계는 단독 입력 시 다중공선성 문제를 유발할 수 있어, 이를 복합 파생변수로 통합하는 피처 엔지니어링이 필요함을 시사한다.</w:t>
      </w:r>
      <w:r w:rsidDel="00000000" w:rsidR="00000000" w:rsidRPr="00000000">
        <w:rPr>
          <w:rtl w:val="0"/>
        </w:rPr>
      </w:r>
    </w:p>
    <w:p w:rsidR="00000000" w:rsidDel="00000000" w:rsidP="00000000" w:rsidRDefault="00000000" w:rsidRPr="00000000" w14:paraId="0000011D">
      <w:pPr>
        <w:spacing w:after="0" w:before="0" w:lineRule="auto"/>
        <w:rPr/>
      </w:pPr>
      <w:r w:rsidDel="00000000" w:rsidR="00000000" w:rsidRPr="00000000">
        <w:rPr>
          <w:rtl w:val="0"/>
        </w:rPr>
      </w:r>
    </w:p>
    <w:p w:rsidR="00000000" w:rsidDel="00000000" w:rsidP="00000000" w:rsidRDefault="00000000" w:rsidRPr="00000000" w14:paraId="0000011E">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타겟 변수와의 관계에서는 형상불량지수(r=+0.074)와 항복강도(r=-0.081)가 단일 변수로서 가장 큰 선형 상관을 보였다. 그러나 전체적으로 상관계수 절대값이 크지 않아, 단일 변수보다는 변수 간 복합적인 상호작용이 의사결정에 중요한 역할을 할 것으로 판단된다. 이는 파생변수 설계의 필요성을 시사한다.</w:t>
      </w:r>
      <w:r w:rsidDel="00000000" w:rsidR="00000000" w:rsidRPr="00000000">
        <w:rPr>
          <w:rtl w:val="0"/>
        </w:rPr>
      </w:r>
    </w:p>
    <w:p w:rsidR="00000000" w:rsidDel="00000000" w:rsidP="00000000" w:rsidRDefault="00000000" w:rsidRPr="00000000" w14:paraId="0000011F">
      <w:pPr>
        <w:spacing w:after="0" w:before="0" w:lineRule="auto"/>
        <w:rPr/>
      </w:pPr>
      <w:r w:rsidDel="00000000" w:rsidR="00000000" w:rsidRPr="00000000">
        <w:rPr>
          <w:rtl w:val="0"/>
        </w:rPr>
      </w:r>
    </w:p>
    <w:p w:rsidR="00000000" w:rsidDel="00000000" w:rsidP="00000000" w:rsidRDefault="00000000" w:rsidRPr="00000000" w14:paraId="00000120">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3.4 범주형 변수와 타겟 변수 관계</w:t>
      </w:r>
      <w:r w:rsidDel="00000000" w:rsidR="00000000" w:rsidRPr="00000000">
        <w:rPr>
          <w:rtl w:val="0"/>
        </w:rPr>
      </w:r>
    </w:p>
    <w:p w:rsidR="00000000" w:rsidDel="00000000" w:rsidP="00000000" w:rsidRDefault="00000000" w:rsidRPr="00000000" w14:paraId="00000121">
      <w:pPr>
        <w:spacing w:after="8" w:before="60" w:line="300" w:lineRule="auto"/>
        <w:jc w:val="center"/>
        <w:rPr/>
      </w:pPr>
      <w:r w:rsidDel="00000000" w:rsidR="00000000" w:rsidRPr="00000000">
        <w:rPr/>
        <w:drawing>
          <wp:inline distB="0" distT="0" distL="0" distR="0">
            <wp:extent cx="5619750" cy="295275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197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70" w:before="4"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그림 3.5 - 재질등급별·강종별 발생률 및 교호작용 분석 ]</w:t>
      </w:r>
      <w:r w:rsidDel="00000000" w:rsidR="00000000" w:rsidRPr="00000000">
        <w:rPr>
          <w:rtl w:val="0"/>
        </w:rPr>
      </w:r>
    </w:p>
    <w:p w:rsidR="00000000" w:rsidDel="00000000" w:rsidP="00000000" w:rsidRDefault="00000000" w:rsidRPr="00000000" w14:paraId="00000123">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강종별 발생률에서 SPCC(47.9%)와 IF강(43.3%)이 전체 평균(40.8%)을 상회하며, DP590(34.7%)은 평균을 크게 밑돈다. 이는 연질강 계열이 소둔 후 항복점 신장 억제를 위해 Skinpass가 구조적으로 더 자주 필요하다는 공정 특성을 반영한다. 재질등급별로는 A=36.3%, B=37.1%, C=48.8%로, C등급에서 발생률이 현저히 높다. C등급과 A등급의 차이가 12.5%p에 달하며, 단순 등급 차이가 아닌 소재 균일성의 구조적 편차에서 비롯된 결과로 해석된다.</w:t>
      </w:r>
      <w:r w:rsidDel="00000000" w:rsidR="00000000" w:rsidRPr="00000000">
        <w:rPr>
          <w:rtl w:val="0"/>
        </w:rPr>
      </w:r>
    </w:p>
    <w:p w:rsidR="00000000" w:rsidDel="00000000" w:rsidP="00000000" w:rsidRDefault="00000000" w:rsidRPr="00000000" w14:paraId="00000124">
      <w:pPr>
        <w:spacing w:after="0" w:before="0" w:lineRule="auto"/>
        <w:rPr/>
      </w:pPr>
      <w:r w:rsidDel="00000000" w:rsidR="00000000" w:rsidRPr="00000000">
        <w:rPr>
          <w:rtl w:val="0"/>
        </w:rPr>
      </w:r>
    </w:p>
    <w:p w:rsidR="00000000" w:rsidDel="00000000" w:rsidP="00000000" w:rsidRDefault="00000000" w:rsidRPr="00000000" w14:paraId="00000125">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강종과 재질등급의 교호작용 분석에서는 동일한 재질등급이라도 강종에 따라 발생률이 달라지는 패턴이 확인되었다. 특히 SPCC와 C등급의 조합이 가장 높은 발생률을 기록하였으며, 이는 두 가지 위험 요인이 중첩되는 구조를 보여준다. 이러한 교호작용 패턴은 단순 범주형 변수의 독립 효과만으로는 설명되지 않으며, 가설 H4 수립과 파생변수 grade_steel_interaction 설계의 직접적인 근거가 된다.</w:t>
      </w:r>
      <w:r w:rsidDel="00000000" w:rsidR="00000000" w:rsidRPr="00000000">
        <w:rPr>
          <w:rtl w:val="0"/>
        </w:rPr>
      </w:r>
    </w:p>
    <w:p w:rsidR="00000000" w:rsidDel="00000000" w:rsidP="00000000" w:rsidRDefault="00000000" w:rsidRPr="00000000" w14:paraId="00000126">
      <w:pPr>
        <w:spacing w:after="0" w:before="0" w:lineRule="auto"/>
        <w:rPr/>
      </w:pPr>
      <w:r w:rsidDel="00000000" w:rsidR="00000000" w:rsidRPr="00000000">
        <w:rPr>
          <w:rtl w:val="0"/>
        </w:rPr>
      </w:r>
    </w:p>
    <w:p w:rsidR="00000000" w:rsidDel="00000000" w:rsidP="00000000" w:rsidRDefault="00000000" w:rsidRPr="00000000" w14:paraId="00000127">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3.5 EDA 종합</w:t>
      </w:r>
      <w:r w:rsidDel="00000000" w:rsidR="00000000" w:rsidRPr="00000000">
        <w:rPr>
          <w:rtl w:val="0"/>
        </w:rPr>
      </w:r>
    </w:p>
    <w:p w:rsidR="00000000" w:rsidDel="00000000" w:rsidP="00000000" w:rsidRDefault="00000000" w:rsidRPr="00000000" w14:paraId="00000128">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탐색적 데이터 분석을 통해 다음 세 가지 핵심 인사이트를 도출하였다.</w:t>
      </w:r>
      <w:r w:rsidDel="00000000" w:rsidR="00000000" w:rsidRPr="00000000">
        <w:rPr>
          <w:rtl w:val="0"/>
        </w:rPr>
      </w:r>
    </w:p>
    <w:p w:rsidR="00000000" w:rsidDel="00000000" w:rsidP="00000000" w:rsidRDefault="00000000" w:rsidRPr="00000000" w14:paraId="00000129">
      <w:pPr>
        <w:spacing w:after="0" w:before="0" w:lineRule="auto"/>
        <w:rPr/>
      </w:pPr>
      <w:r w:rsidDel="00000000" w:rsidR="00000000" w:rsidRPr="00000000">
        <w:rPr>
          <w:rtl w:val="0"/>
        </w:rPr>
      </w:r>
    </w:p>
    <w:p w:rsidR="00000000" w:rsidDel="00000000" w:rsidP="00000000" w:rsidRDefault="00000000" w:rsidRPr="00000000" w14:paraId="0000012A">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첫째, 비계획 발생의 핵심 신호는 재질등급과 항복강도에 집중되어 있다. 재질등급 C이거나 항복강도가 특정 구간을 초과하는 코일에서 발생률이 현저히 높으며, 이 두 조건을 결합한 Material Quality Gate 설계의 데이터 기반 근거가 된다. 단일 조건 하나만으로도 발생률이 평균 대비 유의미하게 상승하지만, 두 조건이 동시에 충족될 때 그 효과가 더욱 두드러진다.</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tl w:val="0"/>
        </w:rPr>
      </w:r>
    </w:p>
    <w:p w:rsidR="00000000" w:rsidDel="00000000" w:rsidP="00000000" w:rsidRDefault="00000000" w:rsidRPr="00000000" w14:paraId="0000012C">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둘째, 단일 변수의 선형 효과보다 변수 간 교호작용이 더 강한 예측 신호를 제공한다. 항복강도와 표면조도 사이의 r=0.48은 단순 상관을 넘어 물리적 공정 메커니즘을 반영하며, 강종과 재질등급의 조합 역시 독립 효과의 합보다 훨씬 강한 신호를 만들어낸다. 이는 원천 변수를 그대로 쓰는 것보다 복합 파생변수를 설계하는 것이 예측력 향상에 유효함을 시사한다.</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tl w:val="0"/>
        </w:rPr>
      </w:r>
    </w:p>
    <w:p w:rsidR="00000000" w:rsidDel="00000000" w:rsidP="00000000" w:rsidRDefault="00000000" w:rsidRPr="00000000" w14:paraId="0000012E">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셋째, 이전공정경과시간은 발생·미발생 그룹 간 분포 차이가 거의 없어 독립 예측 변수로서의 역할이 제한적이다. 이는 소재가 대기 중에 얼마나 오래 있었는지보다, 소재 자체의 물리적 특성이 비계획 처리 여부를 결정한다는 현장 경험과 일치하는 결과이다. 해당 변수는 이후 통계 검증(p=0.208)을 통해 유의성이 기각되며 최종 모델에서 제거된다.</w:t>
      </w:r>
      <w:r w:rsidDel="00000000" w:rsidR="00000000" w:rsidRPr="00000000">
        <w:rPr>
          <w:rtl w:val="0"/>
        </w:rPr>
      </w:r>
    </w:p>
    <w:p w:rsidR="00000000" w:rsidDel="00000000" w:rsidP="00000000" w:rsidRDefault="00000000" w:rsidRPr="00000000" w14:paraId="0000012F">
      <w:pPr>
        <w:spacing w:after="0" w:before="0" w:lineRule="auto"/>
        <w:rPr/>
      </w:pPr>
      <w:r w:rsidDel="00000000" w:rsidR="00000000" w:rsidRPr="00000000">
        <w:rPr>
          <w:rtl w:val="0"/>
        </w:rPr>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pBdr>
          <w:bottom w:color="1a1a1a" w:space="6" w:sz="8" w:val="single"/>
        </w:pBdr>
        <w:spacing w:after="240" w:before="600" w:line="300" w:lineRule="auto"/>
        <w:rPr/>
      </w:pPr>
      <w:r w:rsidDel="00000000" w:rsidR="00000000" w:rsidRPr="00000000">
        <w:rPr>
          <w:rFonts w:ascii="Malgun Gothic" w:cs="Malgun Gothic" w:eastAsia="Malgun Gothic" w:hAnsi="Malgun Gothic"/>
          <w:b w:val="1"/>
          <w:bCs w:val="1"/>
          <w:i w:val="0"/>
          <w:iCs w:val="0"/>
          <w:color w:val="1a1a1a"/>
          <w:sz w:val="32"/>
          <w:szCs w:val="32"/>
          <w:rtl w:val="0"/>
        </w:rPr>
        <w:t xml:space="preserve">4. 가설 수립 및 검증</w:t>
      </w:r>
      <w:r w:rsidDel="00000000" w:rsidR="00000000" w:rsidRPr="00000000">
        <w:rPr>
          <w:rtl w:val="0"/>
        </w:rPr>
      </w:r>
    </w:p>
    <w:p w:rsidR="00000000" w:rsidDel="00000000" w:rsidP="00000000" w:rsidRDefault="00000000" w:rsidRPr="00000000" w14:paraId="00000132">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4.1 가설 수립 방법론</w:t>
      </w:r>
      <w:r w:rsidDel="00000000" w:rsidR="00000000" w:rsidRPr="00000000">
        <w:rPr>
          <w:rtl w:val="0"/>
        </w:rPr>
      </w:r>
    </w:p>
    <w:p w:rsidR="00000000" w:rsidDel="00000000" w:rsidP="00000000" w:rsidRDefault="00000000" w:rsidRPr="00000000" w14:paraId="00000133">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가설은 3장 EDA 결과와 냉연 공정 도메인 지식을 결합하여 세웠다. 일반적으로 가설은 EDA에서 발견한 것을 확인하는 데 그치지만, 이 프로젝트에서는 각 가설이 검증되는 순간 그 결과가 모델 구조와 파생변수 설계로 직접 연결된다. 왜 이 변수를 만들었는지, 왜 이 구조를 택했는지를 항상 가설에서 소급할 수 있도록 「가설 내용 → 현장 근거 → 검증 방법 → 검증 결과 → 파생변수 반영 → 결론」의 구조를 일관되게 유지하였다.</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tl w:val="0"/>
        </w:rPr>
      </w:r>
    </w:p>
    <w:p w:rsidR="00000000" w:rsidDel="00000000" w:rsidP="00000000" w:rsidRDefault="00000000" w:rsidRPr="00000000" w14:paraId="00000135">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4.2 H1 — 재질등급과 발생 구조</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426"/>
        <w:tblGridChange w:id="0">
          <w:tblGrid>
            <w:gridCol w:w="1600"/>
            <w:gridCol w:w="7426"/>
          </w:tblGrid>
        </w:tblGridChange>
      </w:tblGrid>
      <w:tr>
        <w:trPr>
          <w:cantSplit w:val="0"/>
          <w:tblHeader w:val="0"/>
        </w:trPr>
        <w:tc>
          <w:tcPr>
            <w:gridSpan w:val="2"/>
            <w:tcBorders>
              <w:top w:color="1a1a1a" w:space="0" w:sz="4" w:val="single"/>
              <w:left w:color="1a1a1a" w:space="0" w:sz="4" w:val="single"/>
              <w:bottom w:color="1a1a1a" w:space="0" w:sz="4" w:val="single"/>
              <w:right w:color="1a1a1a" w:space="0" w:sz="4" w:val="single"/>
            </w:tcBorders>
            <w:shd w:fill="1a1a1a" w:val="clear"/>
            <w:tcMar>
              <w:top w:w="100.0" w:type="dxa"/>
              <w:left w:w="180.0" w:type="dxa"/>
              <w:bottom w:w="100.0" w:type="dxa"/>
              <w:right w:w="180.0" w:type="dxa"/>
            </w:tcMar>
          </w:tcPr>
          <w:p w:rsidR="00000000" w:rsidDel="00000000" w:rsidP="00000000" w:rsidRDefault="00000000" w:rsidRPr="00000000" w14:paraId="00000136">
            <w:pPr>
              <w:spacing w:after="20" w:before="20" w:line="300" w:lineRule="auto"/>
              <w:jc w:val="both"/>
              <w:rPr/>
            </w:pPr>
            <w:r w:rsidDel="00000000" w:rsidR="00000000" w:rsidRPr="00000000">
              <w:rPr>
                <w:rFonts w:ascii="Malgun Gothic" w:cs="Malgun Gothic" w:eastAsia="Malgun Gothic" w:hAnsi="Malgun Gothic"/>
                <w:b w:val="1"/>
                <w:bCs w:val="1"/>
                <w:i w:val="0"/>
                <w:iCs w:val="0"/>
                <w:color w:val="cccccc"/>
                <w:sz w:val="21"/>
                <w:szCs w:val="21"/>
                <w:rtl w:val="0"/>
              </w:rPr>
              <w:t xml:space="preserve">가설 H1   </w:t>
            </w:r>
            <w:r w:rsidDel="00000000" w:rsidR="00000000" w:rsidRPr="00000000">
              <w:rPr>
                <w:rFonts w:ascii="Malgun Gothic" w:cs="Malgun Gothic" w:eastAsia="Malgun Gothic" w:hAnsi="Malgun Gothic"/>
                <w:b w:val="1"/>
                <w:bCs w:val="1"/>
                <w:i w:val="0"/>
                <w:iCs w:val="0"/>
                <w:color w:val="ffffff"/>
                <w:sz w:val="21"/>
                <w:szCs w:val="21"/>
                <w:rtl w:val="0"/>
              </w:rPr>
              <w:t xml:space="preserve">재질등급 C는 비계획 Skinpass 발생을 구조적으로 유발하는 핵심 조건이다</w:t>
            </w:r>
            <w:r w:rsidDel="00000000" w:rsidR="00000000" w:rsidRPr="00000000">
              <w:rPr>
                <w:rtl w:val="0"/>
              </w:rPr>
            </w:r>
          </w:p>
        </w:tc>
      </w:tr>
      <w:tr>
        <w:trPr>
          <w:cantSplit w:val="0"/>
          <w:tblHeader w:val="0"/>
        </w:trPr>
        <w:tc>
          <w:tcPr>
            <w:gridSpan w:val="2"/>
            <w:tcBorders>
              <w:top w:color="d0d0d0" w:space="0" w:sz="4" w:val="single"/>
              <w:left w:color="d0d0d0" w:space="0" w:sz="4" w:val="single"/>
              <w:bottom w:color="d0d0d0" w:space="0" w:sz="4" w:val="single"/>
              <w:right w:color="d0d0d0" w:space="0" w:sz="4" w:val="single"/>
            </w:tcBorders>
            <w:shd w:fill="f2f2f2" w:val="clear"/>
            <w:tcMar>
              <w:top w:w="80.0" w:type="dxa"/>
              <w:left w:w="200.0" w:type="dxa"/>
              <w:bottom w:w="80.0" w:type="dxa"/>
              <w:right w:w="160.0" w:type="dxa"/>
            </w:tcMar>
          </w:tcPr>
          <w:p w:rsidR="00000000" w:rsidDel="00000000" w:rsidP="00000000" w:rsidRDefault="00000000" w:rsidRPr="00000000" w14:paraId="00000138">
            <w:pPr>
              <w:spacing w:after="16" w:before="16" w:line="300" w:lineRule="auto"/>
              <w:jc w:val="both"/>
              <w:rPr/>
            </w:pPr>
            <w:r w:rsidDel="00000000" w:rsidR="00000000" w:rsidRPr="00000000">
              <w:rPr>
                <w:rFonts w:ascii="Malgun Gothic" w:cs="Malgun Gothic" w:eastAsia="Malgun Gothic" w:hAnsi="Malgun Gothic"/>
                <w:b w:val="1"/>
                <w:bCs w:val="1"/>
                <w:i w:val="0"/>
                <w:iCs w:val="0"/>
                <w:color w:val="1a1a1a"/>
                <w:sz w:val="21"/>
                <w:szCs w:val="21"/>
                <w:rtl w:val="0"/>
              </w:rPr>
              <w:t xml:space="preserve">가설: 재질등급 C 코일은 단순한 발생률 차이가 아니라, 소재 품질 편차가 임계 기준을 초과하는 구조적 조건으로서 비계획 처리를 필연적으로 유발한다.</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3A">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현장 근거</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bebeb" w:val="clear"/>
            <w:tcMar>
              <w:top w:w="80.0" w:type="dxa"/>
              <w:left w:w="140.0" w:type="dxa"/>
              <w:bottom w:w="80.0" w:type="dxa"/>
              <w:right w:w="140.0" w:type="dxa"/>
            </w:tcMar>
          </w:tcPr>
          <w:p w:rsidR="00000000" w:rsidDel="00000000" w:rsidP="00000000" w:rsidRDefault="00000000" w:rsidRPr="00000000" w14:paraId="0000013B">
            <w:pPr>
              <w:spacing w:after="16" w:before="16" w:line="300" w:lineRule="auto"/>
              <w:jc w:val="both"/>
              <w:rPr/>
            </w:pPr>
            <w:r w:rsidDel="00000000" w:rsidR="00000000" w:rsidRPr="00000000">
              <w:rPr>
                <w:rFonts w:ascii="Malgun Gothic" w:cs="Malgun Gothic" w:eastAsia="Malgun Gothic" w:hAnsi="Malgun Gothic"/>
                <w:b w:val="0"/>
                <w:bCs w:val="0"/>
                <w:i w:val="0"/>
                <w:iCs w:val="0"/>
                <w:color w:val="1a1a1a"/>
                <w:sz w:val="20"/>
                <w:szCs w:val="20"/>
                <w:rtl w:val="0"/>
              </w:rPr>
              <w:t xml:space="preserve">재질등급(A&gt;B&gt;C)은 소재의 화학 조성 균일성, 냉간압연 이력, 기계적 물성 안정성을 종합한 내부 등급 지표이다. C등급은 이 세 가지 측면 모두에서 품질 편차가 가장 크며, 소둔 공정 후에도 목표 물성에 도달하지 못하는 구조적 취약성을 내포한다.</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3C">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검증 방법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3D">
            <w:pPr>
              <w:spacing w:after="16" w:before="16" w:line="300" w:lineRule="auto"/>
              <w:jc w:val="both"/>
              <w:rPr/>
            </w:pPr>
            <w:r w:rsidDel="00000000" w:rsidR="00000000" w:rsidRPr="00000000">
              <w:rPr>
                <w:rFonts w:ascii="Malgun Gothic" w:cs="Malgun Gothic" w:eastAsia="Malgun Gothic" w:hAnsi="Malgun Gothic"/>
                <w:b w:val="0"/>
                <w:bCs w:val="0"/>
                <w:i w:val="0"/>
                <w:iCs w:val="0"/>
                <w:color w:val="333333"/>
                <w:sz w:val="20"/>
                <w:szCs w:val="20"/>
                <w:rtl w:val="0"/>
              </w:rPr>
              <w:t xml:space="preserve">재질등급별 발생률 비교 / Kruskal-Wallis 검정 / Chi-Square 독립성 검정</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3E">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검증 결과</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3F">
            <w:pPr>
              <w:spacing w:after="16" w:before="16" w:line="300" w:lineRule="auto"/>
              <w:jc w:val="both"/>
              <w:rPr/>
            </w:pPr>
            <w:r w:rsidDel="00000000" w:rsidR="00000000" w:rsidRPr="00000000">
              <w:rPr>
                <w:rFonts w:ascii="Malgun Gothic" w:cs="Malgun Gothic" w:eastAsia="Malgun Gothic" w:hAnsi="Malgun Gothic"/>
                <w:b w:val="0"/>
                <w:bCs w:val="0"/>
                <w:i w:val="0"/>
                <w:iCs w:val="0"/>
                <w:color w:val="333333"/>
                <w:sz w:val="20"/>
                <w:szCs w:val="20"/>
                <w:rtl w:val="0"/>
              </w:rPr>
              <w:t xml:space="preserve">발생률: A=36.3%, B=37.1%, C=48.8%. C vs. A 차이 12.5%p — Kruskal-Wallis 검정 p&lt;0.001로 통계적으로 유의. C등급의 발생률은 전체 평균 대비 8%p 높음.</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40">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파생변수 반영</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bebeb" w:val="clear"/>
            <w:tcMar>
              <w:top w:w="80.0" w:type="dxa"/>
              <w:left w:w="140.0" w:type="dxa"/>
              <w:bottom w:w="80.0" w:type="dxa"/>
              <w:right w:w="140.0" w:type="dxa"/>
            </w:tcMar>
          </w:tcPr>
          <w:p w:rsidR="00000000" w:rsidDel="00000000" w:rsidP="00000000" w:rsidRDefault="00000000" w:rsidRPr="00000000" w14:paraId="00000141">
            <w:pPr>
              <w:spacing w:after="16" w:before="16" w:line="300" w:lineRule="auto"/>
              <w:jc w:val="both"/>
              <w:rPr/>
            </w:pPr>
            <w:r w:rsidDel="00000000" w:rsidR="00000000" w:rsidRPr="00000000">
              <w:rPr>
                <w:rFonts w:ascii="Malgun Gothic" w:cs="Malgun Gothic" w:eastAsia="Malgun Gothic" w:hAnsi="Malgun Gothic"/>
                <w:b w:val="0"/>
                <w:bCs w:val="0"/>
                <w:i w:val="0"/>
                <w:iCs w:val="0"/>
                <w:color w:val="1a1a1a"/>
                <w:sz w:val="20"/>
                <w:szCs w:val="20"/>
                <w:rtl w:val="0"/>
              </w:rPr>
              <w:t xml:space="preserve">is_grade_high_risk (C등급=1, 아니면=0) / grade_risk_rank (A=1, B=2, C=3) → Material Gate 1차 조건으로 직접 반영</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42">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결론</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43">
            <w:pPr>
              <w:spacing w:after="16" w:before="16" w:line="300" w:lineRule="auto"/>
              <w:jc w:val="both"/>
              <w:rPr/>
            </w:pPr>
            <w:r w:rsidDel="00000000" w:rsidR="00000000" w:rsidRPr="00000000">
              <w:rPr>
                <w:rFonts w:ascii="Malgun Gothic" w:cs="Malgun Gothic" w:eastAsia="Malgun Gothic" w:hAnsi="Malgun Gothic"/>
                <w:b w:val="1"/>
                <w:bCs w:val="1"/>
                <w:i w:val="0"/>
                <w:iCs w:val="0"/>
                <w:color w:val="1a1a1a"/>
                <w:sz w:val="20"/>
                <w:szCs w:val="20"/>
                <w:rtl w:val="0"/>
              </w:rPr>
              <w:t xml:space="preserve">채택</w:t>
            </w:r>
            <w:r w:rsidDel="00000000" w:rsidR="00000000" w:rsidRPr="00000000">
              <w:rPr>
                <w:rtl w:val="0"/>
              </w:rPr>
            </w:r>
          </w:p>
        </w:tc>
      </w:tr>
    </w:tbl>
    <w:p w:rsidR="00000000" w:rsidDel="00000000" w:rsidP="00000000" w:rsidRDefault="00000000" w:rsidRPr="00000000" w14:paraId="00000144">
      <w:pPr>
        <w:spacing w:after="0" w:before="0" w:lineRule="auto"/>
        <w:rPr/>
      </w:pP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tl w:val="0"/>
        </w:rPr>
      </w:r>
    </w:p>
    <w:p w:rsidR="00000000" w:rsidDel="00000000" w:rsidP="00000000" w:rsidRDefault="00000000" w:rsidRPr="00000000" w14:paraId="00000146">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4.3 H2 — 항복강도 임계값</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426"/>
        <w:tblGridChange w:id="0">
          <w:tblGrid>
            <w:gridCol w:w="1600"/>
            <w:gridCol w:w="7426"/>
          </w:tblGrid>
        </w:tblGridChange>
      </w:tblGrid>
      <w:tr>
        <w:trPr>
          <w:cantSplit w:val="0"/>
          <w:tblHeader w:val="0"/>
        </w:trPr>
        <w:tc>
          <w:tcPr>
            <w:gridSpan w:val="2"/>
            <w:tcBorders>
              <w:top w:color="1a1a1a" w:space="0" w:sz="4" w:val="single"/>
              <w:left w:color="1a1a1a" w:space="0" w:sz="4" w:val="single"/>
              <w:bottom w:color="1a1a1a" w:space="0" w:sz="4" w:val="single"/>
              <w:right w:color="1a1a1a" w:space="0" w:sz="4" w:val="single"/>
            </w:tcBorders>
            <w:shd w:fill="1a1a1a" w:val="clear"/>
            <w:tcMar>
              <w:top w:w="100.0" w:type="dxa"/>
              <w:left w:w="180.0" w:type="dxa"/>
              <w:bottom w:w="100.0" w:type="dxa"/>
              <w:right w:w="180.0" w:type="dxa"/>
            </w:tcMar>
          </w:tcPr>
          <w:p w:rsidR="00000000" w:rsidDel="00000000" w:rsidP="00000000" w:rsidRDefault="00000000" w:rsidRPr="00000000" w14:paraId="00000147">
            <w:pPr>
              <w:spacing w:after="20" w:before="20" w:line="300" w:lineRule="auto"/>
              <w:jc w:val="both"/>
              <w:rPr/>
            </w:pPr>
            <w:r w:rsidDel="00000000" w:rsidR="00000000" w:rsidRPr="00000000">
              <w:rPr>
                <w:rFonts w:ascii="Malgun Gothic" w:cs="Malgun Gothic" w:eastAsia="Malgun Gothic" w:hAnsi="Malgun Gothic"/>
                <w:b w:val="1"/>
                <w:bCs w:val="1"/>
                <w:i w:val="0"/>
                <w:iCs w:val="0"/>
                <w:color w:val="cccccc"/>
                <w:sz w:val="21"/>
                <w:szCs w:val="21"/>
                <w:rtl w:val="0"/>
              </w:rPr>
              <w:t xml:space="preserve">가설 H2   </w:t>
            </w:r>
            <w:r w:rsidDel="00000000" w:rsidR="00000000" w:rsidRPr="00000000">
              <w:rPr>
                <w:rFonts w:ascii="Malgun Gothic" w:cs="Malgun Gothic" w:eastAsia="Malgun Gothic" w:hAnsi="Malgun Gothic"/>
                <w:b w:val="1"/>
                <w:bCs w:val="1"/>
                <w:i w:val="0"/>
                <w:iCs w:val="0"/>
                <w:color w:val="ffffff"/>
                <w:sz w:val="21"/>
                <w:szCs w:val="21"/>
                <w:rtl w:val="0"/>
              </w:rPr>
              <w:t xml:space="preserve">항복강도와 소재 조건이 복합적으로 비계획 발생 위험을 높인다</w:t>
            </w:r>
            <w:r w:rsidDel="00000000" w:rsidR="00000000" w:rsidRPr="00000000">
              <w:rPr>
                <w:rtl w:val="0"/>
              </w:rPr>
            </w:r>
          </w:p>
        </w:tc>
      </w:tr>
      <w:tr>
        <w:trPr>
          <w:cantSplit w:val="0"/>
          <w:tblHeader w:val="0"/>
        </w:trPr>
        <w:tc>
          <w:tcPr>
            <w:gridSpan w:val="2"/>
            <w:tcBorders>
              <w:top w:color="d0d0d0" w:space="0" w:sz="4" w:val="single"/>
              <w:left w:color="d0d0d0" w:space="0" w:sz="4" w:val="single"/>
              <w:bottom w:color="d0d0d0" w:space="0" w:sz="4" w:val="single"/>
              <w:right w:color="d0d0d0" w:space="0" w:sz="4" w:val="single"/>
            </w:tcBorders>
            <w:shd w:fill="f2f2f2" w:val="clear"/>
            <w:tcMar>
              <w:top w:w="80.0" w:type="dxa"/>
              <w:left w:w="200.0" w:type="dxa"/>
              <w:bottom w:w="80.0" w:type="dxa"/>
              <w:right w:w="160.0" w:type="dxa"/>
            </w:tcMar>
          </w:tcPr>
          <w:p w:rsidR="00000000" w:rsidDel="00000000" w:rsidP="00000000" w:rsidRDefault="00000000" w:rsidRPr="00000000" w14:paraId="00000149">
            <w:pPr>
              <w:spacing w:after="16" w:before="16" w:line="300" w:lineRule="auto"/>
              <w:jc w:val="both"/>
              <w:rPr/>
            </w:pPr>
            <w:r w:rsidDel="00000000" w:rsidR="00000000" w:rsidRPr="00000000">
              <w:rPr>
                <w:rFonts w:ascii="Malgun Gothic" w:cs="Malgun Gothic" w:eastAsia="Malgun Gothic" w:hAnsi="Malgun Gothic"/>
                <w:b w:val="1"/>
                <w:bCs w:val="1"/>
                <w:i w:val="0"/>
                <w:iCs w:val="0"/>
                <w:color w:val="1a1a1a"/>
                <w:sz w:val="21"/>
                <w:szCs w:val="21"/>
                <w:rtl w:val="0"/>
              </w:rPr>
              <w:t xml:space="preserve">가설: 저항복강도 강종(연질강)에서 소둔 후 항복점 신장이 발생하기 쉬워 비계획 처리가 구조적으로 필요해지며, 강종과 항복강도의 복합 조건이 발생률에 영향을 미친다.</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4B">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현장 근거</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bebeb" w:val="clear"/>
            <w:tcMar>
              <w:top w:w="80.0" w:type="dxa"/>
              <w:left w:w="140.0" w:type="dxa"/>
              <w:bottom w:w="80.0" w:type="dxa"/>
              <w:right w:w="140.0" w:type="dxa"/>
            </w:tcMar>
          </w:tcPr>
          <w:p w:rsidR="00000000" w:rsidDel="00000000" w:rsidP="00000000" w:rsidRDefault="00000000" w:rsidRPr="00000000" w14:paraId="0000014C">
            <w:pPr>
              <w:spacing w:after="16" w:before="16" w:line="300" w:lineRule="auto"/>
              <w:jc w:val="both"/>
              <w:rPr/>
            </w:pPr>
            <w:r w:rsidDel="00000000" w:rsidR="00000000" w:rsidRPr="00000000">
              <w:rPr>
                <w:rFonts w:ascii="Malgun Gothic" w:cs="Malgun Gothic" w:eastAsia="Malgun Gothic" w:hAnsi="Malgun Gothic"/>
                <w:b w:val="0"/>
                <w:bCs w:val="0"/>
                <w:i w:val="0"/>
                <w:iCs w:val="0"/>
                <w:color w:val="1a1a1a"/>
                <w:sz w:val="20"/>
                <w:szCs w:val="20"/>
                <w:rtl w:val="0"/>
              </w:rPr>
              <w:t xml:space="preserve">연질강(SPCC, IF강)은 소둔 후 항복점 신장(Lüders Band)이 나타날 위험이 크며, 이를 억제하기 위해 Skinpass가 필수적이다. 강종별 발생률 차이(SPCC 47.9% vs DP590 34.7%)가 이를 뒷받침한다.</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4D">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검증 방법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4E">
            <w:pPr>
              <w:spacing w:after="16" w:before="16" w:line="300" w:lineRule="auto"/>
              <w:jc w:val="both"/>
              <w:rPr/>
            </w:pPr>
            <w:r w:rsidDel="00000000" w:rsidR="00000000" w:rsidRPr="00000000">
              <w:rPr>
                <w:rFonts w:ascii="Malgun Gothic" w:cs="Malgun Gothic" w:eastAsia="Malgun Gothic" w:hAnsi="Malgun Gothic"/>
                <w:b w:val="0"/>
                <w:bCs w:val="0"/>
                <w:i w:val="0"/>
                <w:iCs w:val="0"/>
                <w:color w:val="333333"/>
                <w:sz w:val="20"/>
                <w:szCs w:val="20"/>
                <w:rtl w:val="0"/>
              </w:rPr>
              <w:t xml:space="preserve">항복강도 구간별(&lt;200, 200~300, 300~400, 400~500 MPa) 발생률 비교 / 독립표본 t-검정 / 강종별 발생률 Chi-Square 검정</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4F">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검증 결과</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50">
            <w:pPr>
              <w:spacing w:after="16" w:before="16" w:line="300" w:lineRule="auto"/>
              <w:jc w:val="both"/>
              <w:rPr/>
            </w:pPr>
            <w:r w:rsidDel="00000000" w:rsidR="00000000" w:rsidRPr="00000000">
              <w:rPr>
                <w:rFonts w:ascii="Malgun Gothic" w:cs="Malgun Gothic" w:eastAsia="Malgun Gothic" w:hAnsi="Malgun Gothic"/>
                <w:b w:val="0"/>
                <w:bCs w:val="0"/>
                <w:i w:val="0"/>
                <w:iCs w:val="0"/>
                <w:color w:val="333333"/>
                <w:sz w:val="20"/>
                <w:szCs w:val="20"/>
                <w:rtl w:val="0"/>
              </w:rPr>
              <w:t xml:space="preserve">항복강도 구간별 분석에서 &lt;200MPa 구간 발생률이 상대적으로 높음. 강종별 차이 p&lt;0.001로 통계적 유의. 타겟과의 상관 r=-0.081 (수치 변수 중 최대 음의 상관).</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51">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파생변수 반영</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bebeb" w:val="clear"/>
            <w:tcMar>
              <w:top w:w="80.0" w:type="dxa"/>
              <w:left w:w="140.0" w:type="dxa"/>
              <w:bottom w:w="80.0" w:type="dxa"/>
              <w:right w:w="140.0" w:type="dxa"/>
            </w:tcMar>
          </w:tcPr>
          <w:p w:rsidR="00000000" w:rsidDel="00000000" w:rsidP="00000000" w:rsidRDefault="00000000" w:rsidRPr="00000000" w14:paraId="00000152">
            <w:pPr>
              <w:spacing w:after="16" w:before="16" w:line="300" w:lineRule="auto"/>
              <w:jc w:val="both"/>
              <w:rPr/>
            </w:pPr>
            <w:r w:rsidDel="00000000" w:rsidR="00000000" w:rsidRPr="00000000">
              <w:rPr>
                <w:rFonts w:ascii="Malgun Gothic" w:cs="Malgun Gothic" w:eastAsia="Malgun Gothic" w:hAnsi="Malgun Gothic"/>
                <w:b w:val="0"/>
                <w:bCs w:val="0"/>
                <w:i w:val="0"/>
                <w:iCs w:val="0"/>
                <w:color w:val="1a1a1a"/>
                <w:sz w:val="20"/>
                <w:szCs w:val="20"/>
                <w:rtl w:val="0"/>
              </w:rPr>
              <w:t xml:space="preserve">hardness_strength_gate (항복강도 특정 기준 초과=1) / strength_deviation (기준 대비 편차) / quality_risk_score (등급위험도 × 항복강도 정규화)</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53">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결론</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54">
            <w:pPr>
              <w:spacing w:after="16" w:before="16" w:line="300" w:lineRule="auto"/>
              <w:jc w:val="both"/>
              <w:rPr/>
            </w:pPr>
            <w:r w:rsidDel="00000000" w:rsidR="00000000" w:rsidRPr="00000000">
              <w:rPr>
                <w:rFonts w:ascii="Malgun Gothic" w:cs="Malgun Gothic" w:eastAsia="Malgun Gothic" w:hAnsi="Malgun Gothic"/>
                <w:b w:val="1"/>
                <w:bCs w:val="1"/>
                <w:i w:val="0"/>
                <w:iCs w:val="0"/>
                <w:color w:val="1a1a1a"/>
                <w:sz w:val="20"/>
                <w:szCs w:val="20"/>
                <w:rtl w:val="0"/>
              </w:rPr>
              <w:t xml:space="preserve">채택</w:t>
            </w:r>
            <w:r w:rsidDel="00000000" w:rsidR="00000000" w:rsidRPr="00000000">
              <w:rPr>
                <w:rtl w:val="0"/>
              </w:rPr>
            </w:r>
          </w:p>
        </w:tc>
      </w:tr>
    </w:tbl>
    <w:p w:rsidR="00000000" w:rsidDel="00000000" w:rsidP="00000000" w:rsidRDefault="00000000" w:rsidRPr="00000000" w14:paraId="00000155">
      <w:pPr>
        <w:spacing w:after="0" w:before="0" w:lineRule="auto"/>
        <w:rPr/>
      </w:pPr>
      <w:r w:rsidDel="00000000" w:rsidR="00000000" w:rsidRPr="00000000">
        <w:rPr>
          <w:rtl w:val="0"/>
        </w:rPr>
      </w:r>
    </w:p>
    <w:p w:rsidR="00000000" w:rsidDel="00000000" w:rsidP="00000000" w:rsidRDefault="00000000" w:rsidRPr="00000000" w14:paraId="00000156">
      <w:pPr>
        <w:spacing w:after="0" w:before="0" w:lineRule="auto"/>
        <w:rPr/>
      </w:pPr>
      <w:r w:rsidDel="00000000" w:rsidR="00000000" w:rsidRPr="00000000">
        <w:rPr>
          <w:rtl w:val="0"/>
        </w:rPr>
      </w:r>
    </w:p>
    <w:p w:rsidR="00000000" w:rsidDel="00000000" w:rsidP="00000000" w:rsidRDefault="00000000" w:rsidRPr="00000000" w14:paraId="00000157">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4.4 H3 — 형상·표면 복합 조건</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426"/>
        <w:tblGridChange w:id="0">
          <w:tblGrid>
            <w:gridCol w:w="1600"/>
            <w:gridCol w:w="7426"/>
          </w:tblGrid>
        </w:tblGridChange>
      </w:tblGrid>
      <w:tr>
        <w:trPr>
          <w:cantSplit w:val="0"/>
          <w:tblHeader w:val="0"/>
        </w:trPr>
        <w:tc>
          <w:tcPr>
            <w:gridSpan w:val="2"/>
            <w:tcBorders>
              <w:top w:color="1a1a1a" w:space="0" w:sz="4" w:val="single"/>
              <w:left w:color="1a1a1a" w:space="0" w:sz="4" w:val="single"/>
              <w:bottom w:color="1a1a1a" w:space="0" w:sz="4" w:val="single"/>
              <w:right w:color="1a1a1a" w:space="0" w:sz="4" w:val="single"/>
            </w:tcBorders>
            <w:shd w:fill="1a1a1a" w:val="clear"/>
            <w:tcMar>
              <w:top w:w="100.0" w:type="dxa"/>
              <w:left w:w="180.0" w:type="dxa"/>
              <w:bottom w:w="100.0" w:type="dxa"/>
              <w:right w:w="180.0" w:type="dxa"/>
            </w:tcMar>
          </w:tcPr>
          <w:p w:rsidR="00000000" w:rsidDel="00000000" w:rsidP="00000000" w:rsidRDefault="00000000" w:rsidRPr="00000000" w14:paraId="00000158">
            <w:pPr>
              <w:spacing w:after="20" w:before="20" w:line="300" w:lineRule="auto"/>
              <w:jc w:val="both"/>
              <w:rPr/>
            </w:pPr>
            <w:r w:rsidDel="00000000" w:rsidR="00000000" w:rsidRPr="00000000">
              <w:rPr>
                <w:rFonts w:ascii="Malgun Gothic" w:cs="Malgun Gothic" w:eastAsia="Malgun Gothic" w:hAnsi="Malgun Gothic"/>
                <w:b w:val="1"/>
                <w:bCs w:val="1"/>
                <w:i w:val="0"/>
                <w:iCs w:val="0"/>
                <w:color w:val="cccccc"/>
                <w:sz w:val="21"/>
                <w:szCs w:val="21"/>
                <w:rtl w:val="0"/>
              </w:rPr>
              <w:t xml:space="preserve">가설 H3   </w:t>
            </w:r>
            <w:r w:rsidDel="00000000" w:rsidR="00000000" w:rsidRPr="00000000">
              <w:rPr>
                <w:rFonts w:ascii="Malgun Gothic" w:cs="Malgun Gothic" w:eastAsia="Malgun Gothic" w:hAnsi="Malgun Gothic"/>
                <w:b w:val="1"/>
                <w:bCs w:val="1"/>
                <w:i w:val="0"/>
                <w:iCs w:val="0"/>
                <w:color w:val="ffffff"/>
                <w:sz w:val="21"/>
                <w:szCs w:val="21"/>
                <w:rtl w:val="0"/>
              </w:rPr>
              <w:t xml:space="preserve">형상불량과 표면조도가 동시에 기준을 초과할 때 비계획 발생이 비선형적으로 증가한다</w:t>
            </w:r>
            <w:r w:rsidDel="00000000" w:rsidR="00000000" w:rsidRPr="00000000">
              <w:rPr>
                <w:rtl w:val="0"/>
              </w:rPr>
            </w:r>
          </w:p>
        </w:tc>
      </w:tr>
      <w:tr>
        <w:trPr>
          <w:cantSplit w:val="0"/>
          <w:tblHeader w:val="0"/>
        </w:trPr>
        <w:tc>
          <w:tcPr>
            <w:gridSpan w:val="2"/>
            <w:tcBorders>
              <w:top w:color="d0d0d0" w:space="0" w:sz="4" w:val="single"/>
              <w:left w:color="d0d0d0" w:space="0" w:sz="4" w:val="single"/>
              <w:bottom w:color="d0d0d0" w:space="0" w:sz="4" w:val="single"/>
              <w:right w:color="d0d0d0" w:space="0" w:sz="4" w:val="single"/>
            </w:tcBorders>
            <w:shd w:fill="f2f2f2" w:val="clear"/>
            <w:tcMar>
              <w:top w:w="80.0" w:type="dxa"/>
              <w:left w:w="200.0" w:type="dxa"/>
              <w:bottom w:w="80.0" w:type="dxa"/>
              <w:right w:w="160.0" w:type="dxa"/>
            </w:tcMar>
          </w:tcPr>
          <w:p w:rsidR="00000000" w:rsidDel="00000000" w:rsidP="00000000" w:rsidRDefault="00000000" w:rsidRPr="00000000" w14:paraId="0000015A">
            <w:pPr>
              <w:spacing w:after="16" w:before="16" w:line="300" w:lineRule="auto"/>
              <w:jc w:val="both"/>
              <w:rPr/>
            </w:pPr>
            <w:r w:rsidDel="00000000" w:rsidR="00000000" w:rsidRPr="00000000">
              <w:rPr>
                <w:rFonts w:ascii="Malgun Gothic" w:cs="Malgun Gothic" w:eastAsia="Malgun Gothic" w:hAnsi="Malgun Gothic"/>
                <w:b w:val="1"/>
                <w:bCs w:val="1"/>
                <w:i w:val="0"/>
                <w:iCs w:val="0"/>
                <w:color w:val="1a1a1a"/>
                <w:sz w:val="21"/>
                <w:szCs w:val="21"/>
                <w:rtl w:val="0"/>
              </w:rPr>
              <w:t xml:space="preserve">가설: 형상불량지수와 표면조도 Ra가 각각 단독으로 기준을 초과할 때보다, 두 조건이 동시에 충족될 때 비계획 발생률이 비선형적으로 급증한다.</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5C">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현장 근거</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bebeb" w:val="clear"/>
            <w:tcMar>
              <w:top w:w="80.0" w:type="dxa"/>
              <w:left w:w="140.0" w:type="dxa"/>
              <w:bottom w:w="80.0" w:type="dxa"/>
              <w:right w:w="140.0" w:type="dxa"/>
            </w:tcMar>
          </w:tcPr>
          <w:p w:rsidR="00000000" w:rsidDel="00000000" w:rsidP="00000000" w:rsidRDefault="00000000" w:rsidRPr="00000000" w14:paraId="0000015D">
            <w:pPr>
              <w:spacing w:after="16" w:before="16" w:line="300" w:lineRule="auto"/>
              <w:jc w:val="both"/>
              <w:rPr/>
            </w:pPr>
            <w:r w:rsidDel="00000000" w:rsidR="00000000" w:rsidRPr="00000000">
              <w:rPr>
                <w:rFonts w:ascii="Malgun Gothic" w:cs="Malgun Gothic" w:eastAsia="Malgun Gothic" w:hAnsi="Malgun Gothic"/>
                <w:b w:val="0"/>
                <w:bCs w:val="0"/>
                <w:i w:val="0"/>
                <w:iCs w:val="0"/>
                <w:color w:val="1a1a1a"/>
                <w:sz w:val="20"/>
                <w:szCs w:val="20"/>
                <w:rtl w:val="0"/>
              </w:rPr>
              <w:t xml:space="preserve">형상 불량과 표면 조도 불량은 소둔 공정 이상이 발생하면 동시에 악화되는 경우가 많다. 이때 각 조건의 합산 효과가 아닌 곱셈적 상호작용이 발생하여 비계획 처리 필요성이 급증한다는 현장 경험이 가설의 근거이다.</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5E">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검증 방법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5F">
            <w:pPr>
              <w:spacing w:after="16" w:before="16" w:line="300" w:lineRule="auto"/>
              <w:jc w:val="both"/>
              <w:rPr/>
            </w:pPr>
            <w:r w:rsidDel="00000000" w:rsidR="00000000" w:rsidRPr="00000000">
              <w:rPr>
                <w:rFonts w:ascii="Malgun Gothic" w:cs="Malgun Gothic" w:eastAsia="Malgun Gothic" w:hAnsi="Malgun Gothic"/>
                <w:b w:val="0"/>
                <w:bCs w:val="0"/>
                <w:i w:val="0"/>
                <w:iCs w:val="0"/>
                <w:color w:val="333333"/>
                <w:sz w:val="20"/>
                <w:szCs w:val="20"/>
                <w:rtl w:val="0"/>
              </w:rPr>
              <w:t xml:space="preserve">형상불량지수 × 표면조도 복합 조건 구간별 발생률 비교 / 교호작용 항 포함·미포함 모델 F1 비교</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60">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검증 결과</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61">
            <w:pPr>
              <w:spacing w:after="16" w:before="16" w:line="300" w:lineRule="auto"/>
              <w:jc w:val="both"/>
              <w:rPr/>
            </w:pPr>
            <w:r w:rsidDel="00000000" w:rsidR="00000000" w:rsidRPr="00000000">
              <w:rPr>
                <w:rFonts w:ascii="Malgun Gothic" w:cs="Malgun Gothic" w:eastAsia="Malgun Gothic" w:hAnsi="Malgun Gothic"/>
                <w:b w:val="0"/>
                <w:bCs w:val="0"/>
                <w:i w:val="0"/>
                <w:iCs w:val="0"/>
                <w:color w:val="333333"/>
                <w:sz w:val="20"/>
                <w:szCs w:val="20"/>
                <w:rtl w:val="0"/>
              </w:rPr>
              <w:t xml:space="preserve">복합 불량 구간(형상불량지수 ≥ 0.5 AND 표면조도 Ra ≥ 평균+1σ)의 발생률이 단일 조건 구간 대비 약 24%p 높게 나타남. 교호작용 항 포함 모델 F1-score +0.018 향상.</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62">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파생변수 반영</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bebeb" w:val="clear"/>
            <w:tcMar>
              <w:top w:w="80.0" w:type="dxa"/>
              <w:left w:w="140.0" w:type="dxa"/>
              <w:bottom w:w="80.0" w:type="dxa"/>
              <w:right w:w="140.0" w:type="dxa"/>
            </w:tcMar>
          </w:tcPr>
          <w:p w:rsidR="00000000" w:rsidDel="00000000" w:rsidP="00000000" w:rsidRDefault="00000000" w:rsidRPr="00000000" w14:paraId="00000163">
            <w:pPr>
              <w:spacing w:after="16" w:before="16" w:line="300" w:lineRule="auto"/>
              <w:jc w:val="both"/>
              <w:rPr/>
            </w:pPr>
            <w:r w:rsidDel="00000000" w:rsidR="00000000" w:rsidRPr="00000000">
              <w:rPr>
                <w:rFonts w:ascii="Malgun Gothic" w:cs="Malgun Gothic" w:eastAsia="Malgun Gothic" w:hAnsi="Malgun Gothic"/>
                <w:b w:val="0"/>
                <w:bCs w:val="0"/>
                <w:i w:val="0"/>
                <w:iCs w:val="0"/>
                <w:color w:val="1a1a1a"/>
                <w:sz w:val="20"/>
                <w:szCs w:val="20"/>
                <w:rtl w:val="0"/>
              </w:rPr>
              <w:t xml:space="preserve">surface_shape_composite (형상불량지수 × 표면조도Ra 정규화 복합지수) / shape_severity (형상불량지수 임계값 초과 여부)</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64">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결론</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65">
            <w:pPr>
              <w:spacing w:after="16" w:before="16" w:line="300" w:lineRule="auto"/>
              <w:jc w:val="both"/>
              <w:rPr/>
            </w:pPr>
            <w:r w:rsidDel="00000000" w:rsidR="00000000" w:rsidRPr="00000000">
              <w:rPr>
                <w:rFonts w:ascii="Malgun Gothic" w:cs="Malgun Gothic" w:eastAsia="Malgun Gothic" w:hAnsi="Malgun Gothic"/>
                <w:b w:val="1"/>
                <w:bCs w:val="1"/>
                <w:i w:val="0"/>
                <w:iCs w:val="0"/>
                <w:color w:val="1a1a1a"/>
                <w:sz w:val="20"/>
                <w:szCs w:val="20"/>
                <w:rtl w:val="0"/>
              </w:rPr>
              <w:t xml:space="preserve">채택</w:t>
            </w:r>
            <w:r w:rsidDel="00000000" w:rsidR="00000000" w:rsidRPr="00000000">
              <w:rPr>
                <w:rtl w:val="0"/>
              </w:rPr>
            </w:r>
          </w:p>
        </w:tc>
      </w:tr>
    </w:tbl>
    <w:p w:rsidR="00000000" w:rsidDel="00000000" w:rsidP="00000000" w:rsidRDefault="00000000" w:rsidRPr="00000000" w14:paraId="00000166">
      <w:pPr>
        <w:spacing w:after="0" w:before="0" w:lineRule="auto"/>
        <w:rPr/>
      </w:pPr>
      <w:r w:rsidDel="00000000" w:rsidR="00000000" w:rsidRPr="00000000">
        <w:rPr>
          <w:rtl w:val="0"/>
        </w:rPr>
      </w:r>
    </w:p>
    <w:p w:rsidR="00000000" w:rsidDel="00000000" w:rsidP="00000000" w:rsidRDefault="00000000" w:rsidRPr="00000000" w14:paraId="00000167">
      <w:pPr>
        <w:spacing w:after="0" w:before="0" w:lineRule="auto"/>
        <w:rPr/>
      </w:pPr>
      <w:r w:rsidDel="00000000" w:rsidR="00000000" w:rsidRPr="00000000">
        <w:rPr>
          <w:rtl w:val="0"/>
        </w:rPr>
      </w:r>
    </w:p>
    <w:p w:rsidR="00000000" w:rsidDel="00000000" w:rsidP="00000000" w:rsidRDefault="00000000" w:rsidRPr="00000000" w14:paraId="00000168">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4.5 H4 — 강종 × 재질등급 교호작용</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426"/>
        <w:tblGridChange w:id="0">
          <w:tblGrid>
            <w:gridCol w:w="1600"/>
            <w:gridCol w:w="7426"/>
          </w:tblGrid>
        </w:tblGridChange>
      </w:tblGrid>
      <w:tr>
        <w:trPr>
          <w:cantSplit w:val="0"/>
          <w:tblHeader w:val="0"/>
        </w:trPr>
        <w:tc>
          <w:tcPr>
            <w:gridSpan w:val="2"/>
            <w:tcBorders>
              <w:top w:color="1a1a1a" w:space="0" w:sz="4" w:val="single"/>
              <w:left w:color="1a1a1a" w:space="0" w:sz="4" w:val="single"/>
              <w:bottom w:color="1a1a1a" w:space="0" w:sz="4" w:val="single"/>
              <w:right w:color="1a1a1a" w:space="0" w:sz="4" w:val="single"/>
            </w:tcBorders>
            <w:shd w:fill="1a1a1a" w:val="clear"/>
            <w:tcMar>
              <w:top w:w="100.0" w:type="dxa"/>
              <w:left w:w="180.0" w:type="dxa"/>
              <w:bottom w:w="100.0" w:type="dxa"/>
              <w:right w:w="180.0" w:type="dxa"/>
            </w:tcMar>
          </w:tcPr>
          <w:p w:rsidR="00000000" w:rsidDel="00000000" w:rsidP="00000000" w:rsidRDefault="00000000" w:rsidRPr="00000000" w14:paraId="00000169">
            <w:pPr>
              <w:spacing w:after="20" w:before="20" w:line="300" w:lineRule="auto"/>
              <w:jc w:val="both"/>
              <w:rPr/>
            </w:pPr>
            <w:r w:rsidDel="00000000" w:rsidR="00000000" w:rsidRPr="00000000">
              <w:rPr>
                <w:rFonts w:ascii="Malgun Gothic" w:cs="Malgun Gothic" w:eastAsia="Malgun Gothic" w:hAnsi="Malgun Gothic"/>
                <w:b w:val="1"/>
                <w:bCs w:val="1"/>
                <w:i w:val="0"/>
                <w:iCs w:val="0"/>
                <w:color w:val="cccccc"/>
                <w:sz w:val="21"/>
                <w:szCs w:val="21"/>
                <w:rtl w:val="0"/>
              </w:rPr>
              <w:t xml:space="preserve">가설 H4   </w:t>
            </w:r>
            <w:r w:rsidDel="00000000" w:rsidR="00000000" w:rsidRPr="00000000">
              <w:rPr>
                <w:rFonts w:ascii="Malgun Gothic" w:cs="Malgun Gothic" w:eastAsia="Malgun Gothic" w:hAnsi="Malgun Gothic"/>
                <w:b w:val="1"/>
                <w:bCs w:val="1"/>
                <w:i w:val="0"/>
                <w:iCs w:val="0"/>
                <w:color w:val="ffffff"/>
                <w:sz w:val="21"/>
                <w:szCs w:val="21"/>
                <w:rtl w:val="0"/>
              </w:rPr>
              <w:t xml:space="preserve">강종과 재질등급의 조합이 단일 변수보다 발생률을 더 정확히 예측한다</w:t>
            </w:r>
            <w:r w:rsidDel="00000000" w:rsidR="00000000" w:rsidRPr="00000000">
              <w:rPr>
                <w:rtl w:val="0"/>
              </w:rPr>
            </w:r>
          </w:p>
        </w:tc>
      </w:tr>
      <w:tr>
        <w:trPr>
          <w:cantSplit w:val="0"/>
          <w:tblHeader w:val="0"/>
        </w:trPr>
        <w:tc>
          <w:tcPr>
            <w:gridSpan w:val="2"/>
            <w:tcBorders>
              <w:top w:color="d0d0d0" w:space="0" w:sz="4" w:val="single"/>
              <w:left w:color="d0d0d0" w:space="0" w:sz="4" w:val="single"/>
              <w:bottom w:color="d0d0d0" w:space="0" w:sz="4" w:val="single"/>
              <w:right w:color="d0d0d0" w:space="0" w:sz="4" w:val="single"/>
            </w:tcBorders>
            <w:shd w:fill="f2f2f2" w:val="clear"/>
            <w:tcMar>
              <w:top w:w="80.0" w:type="dxa"/>
              <w:left w:w="200.0" w:type="dxa"/>
              <w:bottom w:w="80.0" w:type="dxa"/>
              <w:right w:w="160.0" w:type="dxa"/>
            </w:tcMar>
          </w:tcPr>
          <w:p w:rsidR="00000000" w:rsidDel="00000000" w:rsidP="00000000" w:rsidRDefault="00000000" w:rsidRPr="00000000" w14:paraId="0000016B">
            <w:pPr>
              <w:spacing w:after="16" w:before="16" w:line="300" w:lineRule="auto"/>
              <w:jc w:val="both"/>
              <w:rPr/>
            </w:pPr>
            <w:r w:rsidDel="00000000" w:rsidR="00000000" w:rsidRPr="00000000">
              <w:rPr>
                <w:rFonts w:ascii="Malgun Gothic" w:cs="Malgun Gothic" w:eastAsia="Malgun Gothic" w:hAnsi="Malgun Gothic"/>
                <w:b w:val="1"/>
                <w:bCs w:val="1"/>
                <w:i w:val="0"/>
                <w:iCs w:val="0"/>
                <w:color w:val="1a1a1a"/>
                <w:sz w:val="21"/>
                <w:szCs w:val="21"/>
                <w:rtl w:val="0"/>
              </w:rPr>
              <w:t xml:space="preserve">가설: 강종과 재질등급의 교호작용 항을 포함한 모델이 교호작용 미포함 모델 대비 통계적으로 유의한 성능 향상을 보인다.</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6D">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현장 근거</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bebeb" w:val="clear"/>
            <w:tcMar>
              <w:top w:w="80.0" w:type="dxa"/>
              <w:left w:w="140.0" w:type="dxa"/>
              <w:bottom w:w="80.0" w:type="dxa"/>
              <w:right w:w="140.0" w:type="dxa"/>
            </w:tcMar>
          </w:tcPr>
          <w:p w:rsidR="00000000" w:rsidDel="00000000" w:rsidP="00000000" w:rsidRDefault="00000000" w:rsidRPr="00000000" w14:paraId="0000016E">
            <w:pPr>
              <w:spacing w:after="16" w:before="16" w:line="300" w:lineRule="auto"/>
              <w:jc w:val="both"/>
              <w:rPr/>
            </w:pPr>
            <w:r w:rsidDel="00000000" w:rsidR="00000000" w:rsidRPr="00000000">
              <w:rPr>
                <w:rFonts w:ascii="Malgun Gothic" w:cs="Malgun Gothic" w:eastAsia="Malgun Gothic" w:hAnsi="Malgun Gothic"/>
                <w:b w:val="0"/>
                <w:bCs w:val="0"/>
                <w:i w:val="0"/>
                <w:iCs w:val="0"/>
                <w:color w:val="1a1a1a"/>
                <w:sz w:val="20"/>
                <w:szCs w:val="20"/>
                <w:rtl w:val="0"/>
              </w:rPr>
              <w:t xml:space="preserve">각 강종은 화학 조성이 상이하며, 동일한 재질등급이라도 강종에 따라 소둔 감수성이 다르다. 특히 연질강(SPCC, IF강)과 C등급의 조합은 두 가지 위험 요인이 중첩되어 발생률이 최고 수준에 달한다.</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6F">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검증 방법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spacing w:after="16" w:before="16" w:line="300" w:lineRule="auto"/>
              <w:jc w:val="both"/>
              <w:rPr/>
            </w:pPr>
            <w:r w:rsidDel="00000000" w:rsidR="00000000" w:rsidRPr="00000000">
              <w:rPr>
                <w:rFonts w:ascii="Malgun Gothic" w:cs="Malgun Gothic" w:eastAsia="Malgun Gothic" w:hAnsi="Malgun Gothic"/>
                <w:b w:val="0"/>
                <w:bCs w:val="0"/>
                <w:i w:val="0"/>
                <w:iCs w:val="0"/>
                <w:color w:val="333333"/>
                <w:sz w:val="20"/>
                <w:szCs w:val="20"/>
                <w:rtl w:val="0"/>
              </w:rPr>
              <w:t xml:space="preserve">강종 × 재질등급 12개 조합별 발생률 히트맵 분석 / 교호작용 항 포함·미포함 로지스틱 회귀 비교 / Kruskal-Wallis 검정</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71">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검증 결과</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72">
            <w:pPr>
              <w:spacing w:after="16" w:before="16" w:line="300" w:lineRule="auto"/>
              <w:jc w:val="both"/>
              <w:rPr/>
            </w:pPr>
            <w:r w:rsidDel="00000000" w:rsidR="00000000" w:rsidRPr="00000000">
              <w:rPr>
                <w:rFonts w:ascii="Malgun Gothic" w:cs="Malgun Gothic" w:eastAsia="Malgun Gothic" w:hAnsi="Malgun Gothic"/>
                <w:b w:val="0"/>
                <w:bCs w:val="0"/>
                <w:i w:val="0"/>
                <w:iCs w:val="0"/>
                <w:color w:val="333333"/>
                <w:sz w:val="20"/>
                <w:szCs w:val="20"/>
                <w:rtl w:val="0"/>
              </w:rPr>
              <w:t xml:space="preserve">교호작용 항을 포함한 모델이 미포함 모델 대비 F1-score +0.031 향상. Kruskal-Wallis 검정 p&lt;0.001. 일반강의 경우 재질등급 효과가 약화되어 교호작용이 핵심 구조임을 확인.</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73">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파생변수 반영</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bebeb" w:val="clear"/>
            <w:tcMar>
              <w:top w:w="80.0" w:type="dxa"/>
              <w:left w:w="140.0" w:type="dxa"/>
              <w:bottom w:w="80.0" w:type="dxa"/>
              <w:right w:w="140.0" w:type="dxa"/>
            </w:tcMar>
          </w:tcPr>
          <w:p w:rsidR="00000000" w:rsidDel="00000000" w:rsidP="00000000" w:rsidRDefault="00000000" w:rsidRPr="00000000" w14:paraId="00000174">
            <w:pPr>
              <w:spacing w:after="16" w:before="16" w:line="300" w:lineRule="auto"/>
              <w:jc w:val="both"/>
              <w:rPr/>
            </w:pPr>
            <w:r w:rsidDel="00000000" w:rsidR="00000000" w:rsidRPr="00000000">
              <w:rPr>
                <w:rFonts w:ascii="Malgun Gothic" w:cs="Malgun Gothic" w:eastAsia="Malgun Gothic" w:hAnsi="Malgun Gothic"/>
                <w:b w:val="0"/>
                <w:bCs w:val="0"/>
                <w:i w:val="0"/>
                <w:iCs w:val="0"/>
                <w:color w:val="1a1a1a"/>
                <w:sz w:val="20"/>
                <w:szCs w:val="20"/>
                <w:rtl w:val="0"/>
              </w:rPr>
              <w:t xml:space="preserve">grade_steel_interaction (grade_risk_rank × 강종 위험도 수치) / quality_risk_score (H1+H2 통합 복합 위험도 점수)</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333333" w:val="clear"/>
            <w:tcMar>
              <w:top w:w="80.0" w:type="dxa"/>
              <w:left w:w="140.0" w:type="dxa"/>
              <w:bottom w:w="80.0" w:type="dxa"/>
              <w:right w:w="140.0" w:type="dxa"/>
            </w:tcMar>
          </w:tcPr>
          <w:p w:rsidR="00000000" w:rsidDel="00000000" w:rsidP="00000000" w:rsidRDefault="00000000" w:rsidRPr="00000000" w14:paraId="00000175">
            <w:pPr>
              <w:spacing w:after="16" w:before="16"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결론</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76">
            <w:pPr>
              <w:spacing w:after="16" w:before="16" w:line="300" w:lineRule="auto"/>
              <w:jc w:val="both"/>
              <w:rPr/>
            </w:pPr>
            <w:r w:rsidDel="00000000" w:rsidR="00000000" w:rsidRPr="00000000">
              <w:rPr>
                <w:rFonts w:ascii="Malgun Gothic" w:cs="Malgun Gothic" w:eastAsia="Malgun Gothic" w:hAnsi="Malgun Gothic"/>
                <w:b w:val="1"/>
                <w:bCs w:val="1"/>
                <w:i w:val="0"/>
                <w:iCs w:val="0"/>
                <w:color w:val="1a1a1a"/>
                <w:sz w:val="20"/>
                <w:szCs w:val="20"/>
                <w:rtl w:val="0"/>
              </w:rPr>
              <w:t xml:space="preserve">채택</w:t>
            </w:r>
            <w:r w:rsidDel="00000000" w:rsidR="00000000" w:rsidRPr="00000000">
              <w:rPr>
                <w:rtl w:val="0"/>
              </w:rPr>
            </w:r>
          </w:p>
        </w:tc>
      </w:tr>
    </w:tbl>
    <w:p w:rsidR="00000000" w:rsidDel="00000000" w:rsidP="00000000" w:rsidRDefault="00000000" w:rsidRPr="00000000" w14:paraId="00000177">
      <w:pPr>
        <w:spacing w:after="0" w:before="0" w:lineRule="auto"/>
        <w:rPr/>
      </w:pPr>
      <w:r w:rsidDel="00000000" w:rsidR="00000000" w:rsidRPr="00000000">
        <w:rPr>
          <w:rtl w:val="0"/>
        </w:rPr>
      </w:r>
    </w:p>
    <w:p w:rsidR="00000000" w:rsidDel="00000000" w:rsidP="00000000" w:rsidRDefault="00000000" w:rsidRPr="00000000" w14:paraId="00000178">
      <w:pPr>
        <w:spacing w:after="0" w:before="0" w:lineRule="auto"/>
        <w:rPr/>
      </w:pPr>
      <w:r w:rsidDel="00000000" w:rsidR="00000000" w:rsidRPr="00000000">
        <w:rPr>
          <w:rtl w:val="0"/>
        </w:rPr>
      </w:r>
    </w:p>
    <w:p w:rsidR="00000000" w:rsidDel="00000000" w:rsidP="00000000" w:rsidRDefault="00000000" w:rsidRPr="00000000" w14:paraId="00000179">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4.6 가설 검증 종합</w:t>
      </w:r>
      <w:r w:rsidDel="00000000" w:rsidR="00000000" w:rsidRPr="00000000">
        <w:rPr>
          <w:rtl w:val="0"/>
        </w:rPr>
      </w:r>
    </w:p>
    <w:p w:rsidR="00000000" w:rsidDel="00000000" w:rsidP="00000000" w:rsidRDefault="00000000" w:rsidRPr="00000000" w14:paraId="0000017A">
      <w:pPr>
        <w:spacing w:after="8" w:before="60" w:line="300" w:lineRule="auto"/>
        <w:jc w:val="center"/>
        <w:rPr/>
      </w:pPr>
      <w:r w:rsidDel="00000000" w:rsidR="00000000" w:rsidRPr="00000000">
        <w:rPr/>
        <w:drawing>
          <wp:inline distB="0" distT="0" distL="0" distR="0">
            <wp:extent cx="5715000" cy="371475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150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70" w:before="4"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그림 4.1 - 4개 가설 검증 자료 시각화 (H1~H4) ]</w:t>
      </w:r>
      <w:r w:rsidDel="00000000" w:rsidR="00000000" w:rsidRPr="00000000">
        <w:rPr>
          <w:rtl w:val="0"/>
        </w:rPr>
      </w:r>
    </w:p>
    <w:p w:rsidR="00000000" w:rsidDel="00000000" w:rsidP="00000000" w:rsidRDefault="00000000" w:rsidRPr="00000000" w14:paraId="0000017C">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가설 검증 결과를 종합하면, 비계획 Skinpass 발생은 단일 변수에 의해 결정되기보다, 재질등급 → 항복강도 → 형상·표면 복합 → 강종 교호작용의 순서로 작동하는 계층적 구조를 가지는 것으로 해석된다. 4개 가설이 모두 채택되었으며, 각 검증 결과는 Material Quality Gate 임계값 설정과 파생변수 설계의 직접적인 근거가 된다.</w:t>
      </w:r>
      <w:r w:rsidDel="00000000" w:rsidR="00000000" w:rsidRPr="00000000">
        <w:rPr>
          <w:rtl w:val="0"/>
        </w:rPr>
      </w:r>
    </w:p>
    <w:p w:rsidR="00000000" w:rsidDel="00000000" w:rsidP="00000000" w:rsidRDefault="00000000" w:rsidRPr="00000000" w14:paraId="0000017D">
      <w:pPr>
        <w:spacing w:after="0" w:before="0" w:lineRule="auto"/>
        <w:rPr/>
      </w:pPr>
      <w:r w:rsidDel="00000000" w:rsidR="00000000" w:rsidRPr="00000000">
        <w:rPr>
          <w:rtl w:val="0"/>
        </w:rPr>
      </w:r>
    </w:p>
    <w:tbl>
      <w:tblPr>
        <w:tblStyle w:val="Table13"/>
        <w:tblW w:w="9150.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2595"/>
        <w:gridCol w:w="1500"/>
        <w:gridCol w:w="1845"/>
        <w:gridCol w:w="2535"/>
        <w:tblGridChange w:id="0">
          <w:tblGrid>
            <w:gridCol w:w="675"/>
            <w:gridCol w:w="2595"/>
            <w:gridCol w:w="1500"/>
            <w:gridCol w:w="1845"/>
            <w:gridCol w:w="2535"/>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17E">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가설</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17F">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현장 질문</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180">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검증 결과</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181">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주요 파생변수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182">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모델 반영</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83">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H1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84">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재질등급 C = 구조적 비계획 발생?</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85">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채택 (p&lt;0.001)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86">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is_grade_high_riskgrade_risk_rank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87">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Material Gate 1차 조건</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88">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H2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89">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항복강도·강종 = 발생 위험 구조?</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8A">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채택 (p&lt;0.001)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8B">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hardness_strength_gatequality_risk_score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8C">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Material Gate 2차 조건</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8D">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H3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8E">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형상×표면 복합 = 비선형 급증?</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8F">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채택 (+24%p 비선형)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90">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surface_shape_compositeshape_severity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91">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복합 파생변수로 모델 입력</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92">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H4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93">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강종×재질등급 = 핵심 교호작용?</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94">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채택 (F1 +0.031)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95">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grade_steel_interaction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96">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교호작용 파생변수 설계</w:t>
            </w:r>
            <w:r w:rsidDel="00000000" w:rsidR="00000000" w:rsidRPr="00000000">
              <w:rPr>
                <w:rtl w:val="0"/>
              </w:rPr>
            </w:r>
          </w:p>
        </w:tc>
      </w:tr>
    </w:tbl>
    <w:p w:rsidR="00000000" w:rsidDel="00000000" w:rsidP="00000000" w:rsidRDefault="00000000" w:rsidRPr="00000000" w14:paraId="00000197">
      <w:pPr>
        <w:spacing w:after="60" w:before="6"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표 4.1 - 가설 검증 종합 및 모델 반영 계획 ]</w:t>
      </w:r>
      <w:r w:rsidDel="00000000" w:rsidR="00000000" w:rsidRPr="00000000">
        <w:rPr>
          <w:rtl w:val="0"/>
        </w:rPr>
      </w:r>
    </w:p>
    <w:p w:rsidR="00000000" w:rsidDel="00000000" w:rsidP="00000000" w:rsidRDefault="00000000" w:rsidRPr="00000000" w14:paraId="00000198">
      <w:pPr>
        <w:spacing w:after="0" w:before="0" w:lineRule="auto"/>
        <w:rPr/>
      </w:pPr>
      <w:r w:rsidDel="00000000" w:rsidR="00000000" w:rsidRPr="00000000">
        <w:rPr>
          <w:rtl w:val="0"/>
        </w:rPr>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pBdr>
          <w:bottom w:color="1a1a1a" w:space="6" w:sz="8" w:val="single"/>
        </w:pBdr>
        <w:spacing w:after="240" w:before="600" w:line="300" w:lineRule="auto"/>
        <w:rPr/>
      </w:pPr>
      <w:r w:rsidDel="00000000" w:rsidR="00000000" w:rsidRPr="00000000">
        <w:rPr>
          <w:rFonts w:ascii="Malgun Gothic" w:cs="Malgun Gothic" w:eastAsia="Malgun Gothic" w:hAnsi="Malgun Gothic"/>
          <w:b w:val="1"/>
          <w:bCs w:val="1"/>
          <w:i w:val="0"/>
          <w:iCs w:val="0"/>
          <w:color w:val="1a1a1a"/>
          <w:sz w:val="32"/>
          <w:szCs w:val="32"/>
          <w:rtl w:val="0"/>
        </w:rPr>
        <w:t xml:space="preserve">5. 피처 엔지니어링</w:t>
      </w:r>
      <w:r w:rsidDel="00000000" w:rsidR="00000000" w:rsidRPr="00000000">
        <w:rPr>
          <w:rtl w:val="0"/>
        </w:rPr>
      </w:r>
    </w:p>
    <w:p w:rsidR="00000000" w:rsidDel="00000000" w:rsidP="00000000" w:rsidRDefault="00000000" w:rsidRPr="00000000" w14:paraId="0000019B">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5.1 Material Quality Gate 설계</w:t>
      </w:r>
      <w:r w:rsidDel="00000000" w:rsidR="00000000" w:rsidRPr="00000000">
        <w:rPr>
          <w:rtl w:val="0"/>
        </w:rPr>
      </w:r>
    </w:p>
    <w:p w:rsidR="00000000" w:rsidDel="00000000" w:rsidP="00000000" w:rsidRDefault="00000000" w:rsidRPr="00000000" w14:paraId="0000019C">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H1(재질등급 C)과 H2(항복강도 조건)의 검증 결과를 결합하여 Material Quality Gate를 설계한다. 이 Gate는 현장 운영자가 경험적으로 사용하는 "명백한 고위험 조건"을 데이터로 정식화한 것으로, 소재 품질 기준이 명확히 초과된 코일을 확률 모델 없이 즉시 분류하는 하드 필터(Hard Filter) 역할을 한다.</w:t>
      </w:r>
      <w:r w:rsidDel="00000000" w:rsidR="00000000" w:rsidRPr="00000000">
        <w:rPr>
          <w:rtl w:val="0"/>
        </w:rPr>
      </w:r>
    </w:p>
    <w:p w:rsidR="00000000" w:rsidDel="00000000" w:rsidP="00000000" w:rsidRDefault="00000000" w:rsidRPr="00000000" w14:paraId="0000019D">
      <w:pPr>
        <w:spacing w:after="0" w:before="0" w:lineRule="auto"/>
        <w:rPr/>
      </w:pPr>
      <w:r w:rsidDel="00000000" w:rsidR="00000000" w:rsidRPr="00000000">
        <w:rPr>
          <w:rtl w:val="0"/>
        </w:rPr>
      </w:r>
    </w:p>
    <w:tbl>
      <w:tblPr>
        <w:tblStyle w:val="Table14"/>
        <w:tblW w:w="9026.0" w:type="dxa"/>
        <w:jc w:val="left"/>
        <w:tblBorders>
          <w:top w:color="1a1a1a" w:space="0" w:sz="4" w:val="single"/>
          <w:left w:color="1a1a1a" w:space="0" w:sz="4" w:val="single"/>
          <w:bottom w:color="1a1a1a" w:space="0" w:sz="4" w:val="single"/>
          <w:right w:color="1a1a1a"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200.0" w:type="dxa"/>
              <w:bottom w:w="50.0" w:type="dxa"/>
              <w:right w:w="160.0" w:type="dxa"/>
            </w:tcMar>
          </w:tcPr>
          <w:p w:rsidR="00000000" w:rsidDel="00000000" w:rsidP="00000000" w:rsidRDefault="00000000" w:rsidRPr="00000000" w14:paraId="0000019E">
            <w:pPr>
              <w:spacing w:after="14" w:before="14" w:line="300" w:lineRule="auto"/>
              <w:jc w:val="both"/>
              <w:rPr/>
            </w:pPr>
            <w:r w:rsidDel="00000000" w:rsidR="00000000" w:rsidRPr="00000000">
              <w:rPr>
                <w:rFonts w:ascii="Malgun Gothic" w:cs="Malgun Gothic" w:eastAsia="Malgun Gothic" w:hAnsi="Malgun Gothic"/>
                <w:b w:val="0"/>
                <w:bCs w:val="0"/>
                <w:i w:val="0"/>
                <w:iCs w:val="0"/>
                <w:color w:val="1a1a1a"/>
                <w:sz w:val="21"/>
                <w:szCs w:val="21"/>
                <w:rtl w:val="0"/>
              </w:rPr>
              <w:t xml:space="preserve">Material Quality Gate 발동 조건:</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200.0" w:type="dxa"/>
              <w:bottom w:w="50.0" w:type="dxa"/>
              <w:right w:w="160.0" w:type="dxa"/>
            </w:tcMar>
          </w:tcPr>
          <w:p w:rsidR="00000000" w:rsidDel="00000000" w:rsidP="00000000" w:rsidRDefault="00000000" w:rsidRPr="00000000" w14:paraId="0000019F">
            <w:pPr>
              <w:spacing w:after="14" w:before="14" w:line="300" w:lineRule="auto"/>
              <w:jc w:val="both"/>
              <w:rPr/>
            </w:pPr>
            <w:r w:rsidDel="00000000" w:rsidR="00000000" w:rsidRPr="00000000">
              <w:rPr>
                <w:rFonts w:ascii="Malgun Gothic" w:cs="Malgun Gothic" w:eastAsia="Malgun Gothic" w:hAnsi="Malgun Gothic"/>
                <w:b w:val="0"/>
                <w:bCs w:val="0"/>
                <w:i w:val="0"/>
                <w:iCs w:val="0"/>
                <w:color w:val="1a1a1a"/>
                <w:sz w:val="21"/>
                <w:szCs w:val="21"/>
                <w:rtl w:val="0"/>
              </w:rPr>
              <w:t xml:space="preserve">  material_quality_gate = 1   IF (재질등급 == C) OR (항복강도 ≥ 특정 임계값)</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200.0" w:type="dxa"/>
              <w:bottom w:w="50.0" w:type="dxa"/>
              <w:right w:w="160.0" w:type="dxa"/>
            </w:tcMar>
          </w:tcPr>
          <w:p w:rsidR="00000000" w:rsidDel="00000000" w:rsidP="00000000" w:rsidRDefault="00000000" w:rsidRPr="00000000" w14:paraId="000001A0">
            <w:pPr>
              <w:spacing w:after="14" w:before="14" w:line="300" w:lineRule="auto"/>
              <w:jc w:val="both"/>
              <w:rPr/>
            </w:pPr>
            <w:r w:rsidDel="00000000" w:rsidR="00000000" w:rsidRPr="00000000">
              <w:rPr>
                <w:rFonts w:ascii="Malgun Gothic" w:cs="Malgun Gothic" w:eastAsia="Malgun Gothic" w:hAnsi="Malgun Gothic"/>
                <w:b w:val="0"/>
                <w:bCs w:val="0"/>
                <w:i w:val="0"/>
                <w:iCs w:val="0"/>
                <w:color w:val="1a1a1a"/>
                <w:sz w:val="21"/>
                <w:szCs w:val="21"/>
                <w:rtl w:val="0"/>
              </w:rPr>
              <w:t xml:space="preserve">  material_quality_gate = 0   OTHERWISE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200.0" w:type="dxa"/>
              <w:bottom w:w="50.0" w:type="dxa"/>
              <w:right w:w="160.0" w:type="dxa"/>
            </w:tcMar>
          </w:tcPr>
          <w:p w:rsidR="00000000" w:rsidDel="00000000" w:rsidP="00000000" w:rsidRDefault="00000000" w:rsidRPr="00000000" w14:paraId="000001A1">
            <w:pPr>
              <w:spacing w:after="14" w:before="14" w:line="300" w:lineRule="auto"/>
              <w:jc w:val="both"/>
              <w:rPr/>
            </w:pPr>
            <w:r w:rsidDel="00000000" w:rsidR="00000000" w:rsidRPr="00000000">
              <w:rPr>
                <w:rFonts w:ascii="Malgun Gothic" w:cs="Malgun Gothic" w:eastAsia="Malgun Gothic" w:hAnsi="Malgun Gothic"/>
                <w:b w:val="0"/>
                <w:bCs w:val="0"/>
                <w:i w:val="0"/>
                <w:iCs w:val="0"/>
                <w:color w:val="1a1a1a"/>
                <w:sz w:val="21"/>
                <w:szCs w:val="21"/>
                <w:rtl w:val="0"/>
              </w:rPr>
              <w:t xml:space="preserve">→ Gate = 1 : 즉시 "고위험 코일"로 분류 → 담당자 경보 발령</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200.0" w:type="dxa"/>
              <w:bottom w:w="50.0" w:type="dxa"/>
              <w:right w:w="160.0" w:type="dxa"/>
            </w:tcMar>
          </w:tcPr>
          <w:p w:rsidR="00000000" w:rsidDel="00000000" w:rsidP="00000000" w:rsidRDefault="00000000" w:rsidRPr="00000000" w14:paraId="000001A2">
            <w:pPr>
              <w:spacing w:after="14" w:before="14" w:line="300" w:lineRule="auto"/>
              <w:jc w:val="both"/>
              <w:rPr/>
            </w:pPr>
            <w:r w:rsidDel="00000000" w:rsidR="00000000" w:rsidRPr="00000000">
              <w:rPr>
                <w:rFonts w:ascii="Malgun Gothic" w:cs="Malgun Gothic" w:eastAsia="Malgun Gothic" w:hAnsi="Malgun Gothic"/>
                <w:b w:val="0"/>
                <w:bCs w:val="0"/>
                <w:i w:val="0"/>
                <w:iCs w:val="0"/>
                <w:color w:val="1a1a1a"/>
                <w:sz w:val="21"/>
                <w:szCs w:val="21"/>
                <w:rtl w:val="0"/>
              </w:rPr>
              <w:t xml:space="preserve">→ Gate = 0 : 2단계 확률 모델로 세부 위험도 추정</w:t>
            </w:r>
            <w:r w:rsidDel="00000000" w:rsidR="00000000" w:rsidRPr="00000000">
              <w:rPr>
                <w:rtl w:val="0"/>
              </w:rPr>
            </w:r>
          </w:p>
        </w:tc>
      </w:tr>
    </w:tbl>
    <w:p w:rsidR="00000000" w:rsidDel="00000000" w:rsidP="00000000" w:rsidRDefault="00000000" w:rsidRPr="00000000" w14:paraId="000001A3">
      <w:pPr>
        <w:spacing w:after="0" w:before="0" w:lineRule="auto"/>
        <w:rPr/>
      </w:pPr>
      <w:r w:rsidDel="00000000" w:rsidR="00000000" w:rsidRPr="00000000">
        <w:rPr>
          <w:rtl w:val="0"/>
        </w:rPr>
      </w:r>
    </w:p>
    <w:p w:rsidR="00000000" w:rsidDel="00000000" w:rsidP="00000000" w:rsidRDefault="00000000" w:rsidRPr="00000000" w14:paraId="000001A4">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5.2 가설 기반 파생변수</w:t>
      </w:r>
      <w:r w:rsidDel="00000000" w:rsidR="00000000" w:rsidRPr="00000000">
        <w:rPr>
          <w:rtl w:val="0"/>
        </w:rPr>
      </w:r>
    </w:p>
    <w:p w:rsidR="00000000" w:rsidDel="00000000" w:rsidP="00000000" w:rsidRDefault="00000000" w:rsidRPr="00000000" w14:paraId="000001A5">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아래 표는 4개 가설 검증 결과를 직접 변수화한 10개의 도메인 파생변수를 정리한 것이다. 각 변수의 산출 방식과 SHAP 기여 수준을 함께 제시한다.</w:t>
      </w:r>
      <w:r w:rsidDel="00000000" w:rsidR="00000000" w:rsidRPr="00000000">
        <w:rPr>
          <w:rtl w:val="0"/>
        </w:rPr>
      </w:r>
    </w:p>
    <w:p w:rsidR="00000000" w:rsidDel="00000000" w:rsidP="00000000" w:rsidRDefault="00000000" w:rsidRPr="00000000" w14:paraId="000001A6">
      <w:pPr>
        <w:spacing w:after="0" w:before="0" w:lineRule="auto"/>
        <w:rPr/>
      </w:pPr>
      <w:r w:rsidDel="00000000" w:rsidR="00000000" w:rsidRPr="00000000">
        <w:rPr>
          <w:rtl w:val="0"/>
        </w:rPr>
      </w:r>
    </w:p>
    <w:tbl>
      <w:tblPr>
        <w:tblStyle w:val="Table15"/>
        <w:tblW w:w="10275.0" w:type="dxa"/>
        <w:jc w:val="left"/>
        <w:tblInd w:w="-5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1035"/>
        <w:gridCol w:w="2400"/>
        <w:gridCol w:w="3165"/>
        <w:gridCol w:w="1245"/>
        <w:tblGridChange w:id="0">
          <w:tblGrid>
            <w:gridCol w:w="2430"/>
            <w:gridCol w:w="1035"/>
            <w:gridCol w:w="2400"/>
            <w:gridCol w:w="3165"/>
            <w:gridCol w:w="1245"/>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1A7">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파생변수명</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1A8">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근거 가설</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1A9">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산출 방식</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1AA">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현장 의미</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1AB">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SHAP 기여</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AC">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is_grade_high_risk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AD">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H1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AE">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재질등급 == C → 1, 아니면 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AF">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Gate 1차 조건 — C등급 즉시 고위험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B0">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상위권</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B1">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grade_risk_rank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B2">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H1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B3">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A=1, B=2, C=3 수치화</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B4">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등급 위험도 순서 반영</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B5">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중상위권</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B6">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hardness_strength_gate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B7">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H2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B8">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항복강도 ≥ 기준값 → 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B9">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Gate 2차 조건 — 강도 한계 초과</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BA">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상위권</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BB">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strength_deviation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BC">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H2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BD">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|항복강도 - 기준| / 표준편차</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BE">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기준점 대비 편차 거리</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BF">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중위권</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C0">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surface_shape_composite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C1">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H3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C2">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형상불량지수 × (표면조도Ra/평균Ra)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C3">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복합 불량 비선형 상호작용</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C4">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상위권</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C5">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shape_severity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C6">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H3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C7">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형상불량지수 ≥ 0.5 → 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C8">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형상 불량 임계값 초과 여부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C9">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중위권</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CA">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grade_steel_interaction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CB">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H4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CC">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grade_risk_rank × (강종_enc+1)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CD">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재질등급 × 강종 교호작용</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CE">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상위권</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CF">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quality_risk_score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D0">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H1+H2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D1">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grade_risk_rank × (항복강도/항복강도 평균)</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D2">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소재 화학·기계 복합 위험도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D3">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최상위권</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D4">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process_risk_composite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D5">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공정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D6">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|압연하중편차율| × (1+|온도편차|/50)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D7">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공정 편차 복합 리스크</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D8">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최상위권</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D9">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19"/>
                <w:szCs w:val="19"/>
                <w:rtl w:val="0"/>
              </w:rPr>
              <w:t xml:space="preserve">hardness_pressure_ratio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DA">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H2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DB">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경도(HRB)/(두께+폭/1000)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DC">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19"/>
                <w:szCs w:val="19"/>
                <w:rtl w:val="0"/>
              </w:rPr>
              <w:t xml:space="preserve">경도 대비 단면 처리 부하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DD">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19"/>
                <w:szCs w:val="19"/>
                <w:rtl w:val="0"/>
              </w:rPr>
              <w:t xml:space="preserve">중위권</w:t>
            </w:r>
            <w:r w:rsidDel="00000000" w:rsidR="00000000" w:rsidRPr="00000000">
              <w:rPr>
                <w:rtl w:val="0"/>
              </w:rPr>
            </w:r>
          </w:p>
        </w:tc>
      </w:tr>
    </w:tbl>
    <w:p w:rsidR="00000000" w:rsidDel="00000000" w:rsidP="00000000" w:rsidRDefault="00000000" w:rsidRPr="00000000" w14:paraId="000001DE">
      <w:pPr>
        <w:spacing w:after="60" w:before="6"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표 5.1 - 가설 기반 파생변수 전체 목록 ]</w:t>
      </w:r>
      <w:r w:rsidDel="00000000" w:rsidR="00000000" w:rsidRPr="00000000">
        <w:rPr>
          <w:rtl w:val="0"/>
        </w:rPr>
      </w:r>
    </w:p>
    <w:p w:rsidR="00000000" w:rsidDel="00000000" w:rsidP="00000000" w:rsidRDefault="00000000" w:rsidRPr="00000000" w14:paraId="000001DF">
      <w:pPr>
        <w:spacing w:after="0" w:before="0" w:lineRule="auto"/>
        <w:rPr/>
      </w:pPr>
      <w:r w:rsidDel="00000000" w:rsidR="00000000" w:rsidRPr="00000000">
        <w:rPr>
          <w:rtl w:val="0"/>
        </w:rPr>
      </w:r>
    </w:p>
    <w:p w:rsidR="00000000" w:rsidDel="00000000" w:rsidP="00000000" w:rsidRDefault="00000000" w:rsidRPr="00000000" w14:paraId="000001E0">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5.3 제거 변수 처리</w:t>
      </w:r>
      <w:r w:rsidDel="00000000" w:rsidR="00000000" w:rsidRPr="00000000">
        <w:rPr>
          <w:rtl w:val="0"/>
        </w:rPr>
      </w:r>
    </w:p>
    <w:p w:rsidR="00000000" w:rsidDel="00000000" w:rsidP="00000000" w:rsidRDefault="00000000" w:rsidRPr="00000000" w14:paraId="000001E1">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이전공정경과시간은 독립표본 t-검정 결과 p=0.208로 비계획 Skinpass 발생과 유의한 관계가 확인되지 않아 최종 모델 입력에서 제거하였다. 경과시간 자체보다 소재의 물리적 상태(재질등급, 항복강도, 형상불량)가 비계획 처리 여부를 결정한다는 현장 가설과 일치하는 결과이다.</w:t>
      </w:r>
      <w:r w:rsidDel="00000000" w:rsidR="00000000" w:rsidRPr="00000000">
        <w:rPr>
          <w:rtl w:val="0"/>
        </w:rPr>
      </w:r>
    </w:p>
    <w:p w:rsidR="00000000" w:rsidDel="00000000" w:rsidP="00000000" w:rsidRDefault="00000000" w:rsidRPr="00000000" w14:paraId="000001E2">
      <w:pPr>
        <w:spacing w:after="0" w:before="0" w:lineRule="auto"/>
        <w:rPr/>
      </w:pPr>
      <w:r w:rsidDel="00000000" w:rsidR="00000000" w:rsidRPr="00000000">
        <w:rPr>
          <w:rtl w:val="0"/>
        </w:rPr>
      </w:r>
    </w:p>
    <w:p w:rsidR="00000000" w:rsidDel="00000000" w:rsidP="00000000" w:rsidRDefault="00000000" w:rsidRPr="00000000" w14:paraId="000001E3">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노이즈 변수를 제거함으로써 모델의 해석 가능성을 높이고, 운영자에게 제공되는 원인 설명의 신뢰성을 개선할 수 있다. 또한 예측에 기여하지 않는 변수가 포함될 경우 모델이 무의미한 패턴을 학습하는 과적합 위험이 높아지므로, 통계적으로 검증된 변수만을 입력으로 사용하는 원칙을 일관되게 유지하였다.</w:t>
      </w:r>
      <w:r w:rsidDel="00000000" w:rsidR="00000000" w:rsidRPr="00000000">
        <w:rPr>
          <w:rtl w:val="0"/>
        </w:rPr>
      </w:r>
    </w:p>
    <w:p w:rsidR="00000000" w:rsidDel="00000000" w:rsidP="00000000" w:rsidRDefault="00000000" w:rsidRPr="00000000" w14:paraId="000001E4">
      <w:pPr>
        <w:spacing w:after="0" w:before="0" w:lineRule="auto"/>
        <w:rPr/>
      </w:pPr>
      <w:r w:rsidDel="00000000" w:rsidR="00000000" w:rsidRPr="00000000">
        <w:rPr>
          <w:rtl w:val="0"/>
        </w:rPr>
      </w:r>
    </w:p>
    <w:p w:rsidR="00000000" w:rsidDel="00000000" w:rsidP="00000000" w:rsidRDefault="00000000" w:rsidRPr="00000000" w14:paraId="000001E5">
      <w:pPr>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pBdr>
          <w:bottom w:color="1a1a1a" w:space="6" w:sz="8" w:val="single"/>
        </w:pBdr>
        <w:spacing w:after="240" w:before="600" w:line="300" w:lineRule="auto"/>
        <w:rPr/>
      </w:pPr>
      <w:r w:rsidDel="00000000" w:rsidR="00000000" w:rsidRPr="00000000">
        <w:rPr>
          <w:rFonts w:ascii="Malgun Gothic" w:cs="Malgun Gothic" w:eastAsia="Malgun Gothic" w:hAnsi="Malgun Gothic"/>
          <w:b w:val="1"/>
          <w:bCs w:val="1"/>
          <w:i w:val="0"/>
          <w:iCs w:val="0"/>
          <w:color w:val="1a1a1a"/>
          <w:sz w:val="32"/>
          <w:szCs w:val="32"/>
          <w:rtl w:val="0"/>
        </w:rPr>
        <w:t xml:space="preserve">6. 데이터 증강</w:t>
      </w:r>
      <w:r w:rsidDel="00000000" w:rsidR="00000000" w:rsidRPr="00000000">
        <w:rPr>
          <w:rtl w:val="0"/>
        </w:rPr>
      </w:r>
    </w:p>
    <w:p w:rsidR="00000000" w:rsidDel="00000000" w:rsidP="00000000" w:rsidRDefault="00000000" w:rsidRPr="00000000" w14:paraId="000001E7">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6.1 증강 필요성과 원칙</w:t>
      </w:r>
      <w:r w:rsidDel="00000000" w:rsidR="00000000" w:rsidRPr="00000000">
        <w:rPr>
          <w:rtl w:val="0"/>
        </w:rPr>
      </w:r>
    </w:p>
    <w:p w:rsidR="00000000" w:rsidDel="00000000" w:rsidP="00000000" w:rsidRDefault="00000000" w:rsidRPr="00000000" w14:paraId="000001E8">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타겟 변수는 미발생 59.2%, 발생 40.8%로 완전한 불균형은 아니지만, Recall(발생 탐지율) 향상을 위해 발생 클래스 증강이 필요하다. 단순 Accuracy 기준으로는 모든 코일을 미발생으로 예측해도 59.2%가 달성되므로, 이를 방지하기 위해 발생 클래스의 학습 데이터를 보강한다.</w:t>
      </w:r>
      <w:r w:rsidDel="00000000" w:rsidR="00000000" w:rsidRPr="00000000">
        <w:rPr>
          <w:rtl w:val="0"/>
        </w:rPr>
      </w:r>
    </w:p>
    <w:p w:rsidR="00000000" w:rsidDel="00000000" w:rsidP="00000000" w:rsidRDefault="00000000" w:rsidRPr="00000000" w14:paraId="000001E9">
      <w:pPr>
        <w:spacing w:after="0" w:before="0" w:lineRule="auto"/>
        <w:rPr/>
      </w:pPr>
      <w:r w:rsidDel="00000000" w:rsidR="00000000" w:rsidRPr="00000000">
        <w:rPr>
          <w:rtl w:val="0"/>
        </w:rPr>
      </w:r>
    </w:p>
    <w:p w:rsidR="00000000" w:rsidDel="00000000" w:rsidP="00000000" w:rsidRDefault="00000000" w:rsidRPr="00000000" w14:paraId="000001EA">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증강의 핵심 원칙은 학습 데이터에만 적용하고 검증·테스트 데이터에는 적용하지 않는 것이다. 테스트 데이터에 증강을 적용하면 실제 현장에서 접하게 될 데이터의 분포와 괴리가 생겨 성능 평가가 낙관적으로 왜곡된다(Data Leakage). 이 원칙은 모든 실험에서 일관되게 준수하였으며, 스케일러와 인코더 역시 학습 데이터에서만 fit하고 테스트 데이터에는 transform만 적용하는 방식으로 파이프라인을 설계하였다.</w:t>
      </w: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tl w:val="0"/>
        </w:rPr>
      </w:r>
    </w:p>
    <w:p w:rsidR="00000000" w:rsidDel="00000000" w:rsidP="00000000" w:rsidRDefault="00000000" w:rsidRPr="00000000" w14:paraId="000001EC">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6.2 증강 방법 비교</w:t>
      </w:r>
      <w:r w:rsidDel="00000000" w:rsidR="00000000" w:rsidRPr="00000000">
        <w:rPr>
          <w:rtl w:val="0"/>
        </w:rPr>
      </w:r>
    </w:p>
    <w:p w:rsidR="00000000" w:rsidDel="00000000" w:rsidP="00000000" w:rsidRDefault="00000000" w:rsidRPr="00000000" w14:paraId="000001ED">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5가지 증강 방법을 동일한 기준 모델(로지스틱 회귀)에 적용하여 성능을 비교하였다.</w:t>
      </w: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tl w:val="0"/>
        </w:rPr>
      </w:r>
    </w:p>
    <w:p w:rsidR="00000000" w:rsidDel="00000000" w:rsidP="00000000" w:rsidRDefault="00000000" w:rsidRPr="00000000" w14:paraId="000001EF">
      <w:pPr>
        <w:spacing w:after="8" w:before="60" w:line="300" w:lineRule="auto"/>
        <w:jc w:val="center"/>
        <w:rPr/>
      </w:pPr>
      <w:r w:rsidDel="00000000" w:rsidR="00000000" w:rsidRPr="00000000">
        <w:rPr/>
        <w:drawing>
          <wp:inline distB="0" distT="0" distL="0" distR="0">
            <wp:extent cx="5524500" cy="22860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24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70" w:before="4"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그림 6.1 - 데이터 증강 방법별 F1-Score 및 AUROC 비교 ]</w:t>
      </w:r>
      <w:r w:rsidDel="00000000" w:rsidR="00000000" w:rsidRPr="00000000">
        <w:rPr>
          <w:rtl w:val="0"/>
        </w:rPr>
      </w:r>
    </w:p>
    <w:tbl>
      <w:tblPr>
        <w:tblStyle w:val="Table16"/>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1695"/>
        <w:gridCol w:w="1395"/>
        <w:gridCol w:w="1395"/>
        <w:gridCol w:w="3060"/>
        <w:tblGridChange w:id="0">
          <w:tblGrid>
            <w:gridCol w:w="1695"/>
            <w:gridCol w:w="1695"/>
            <w:gridCol w:w="1395"/>
            <w:gridCol w:w="1395"/>
            <w:gridCol w:w="30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1F1">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증강 방법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1F2">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학습 샘플 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1F3">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F1-Score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1F4">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AUROC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1F5">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특징</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F6">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미증강 (기준)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F7">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3,200건</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F8">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0.469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F9">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0.572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1FA">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기준선 (Baseline)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FB">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랜덤 오버샘플링</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FC">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4,736건</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FD">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0.471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FE">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0.575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1FF">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단순 복제 — 과적합 위험</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00">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SMOTE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01">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4,736건</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02">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0.495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03">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0.588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04">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 최우수 — 합성 샘플 다양성 확보</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05">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ADASYN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06">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4,741건</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07">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0.488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08">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0.581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09">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경계 근방 집중 — 복잡도 증가</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0A">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언더샘플링</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0B">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3,264건</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0C">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0.440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0D">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0.551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0E">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정보 손실 — 성능 저하</w:t>
            </w:r>
            <w:r w:rsidDel="00000000" w:rsidR="00000000" w:rsidRPr="00000000">
              <w:rPr>
                <w:rtl w:val="0"/>
              </w:rPr>
            </w:r>
          </w:p>
        </w:tc>
      </w:tr>
    </w:tbl>
    <w:p w:rsidR="00000000" w:rsidDel="00000000" w:rsidP="00000000" w:rsidRDefault="00000000" w:rsidRPr="00000000" w14:paraId="0000020F">
      <w:pPr>
        <w:spacing w:after="60" w:before="6"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표 6.1 - 데이터 증강 방법별 성능 비교 (로지스틱 회귀 기준, Test set) ]</w:t>
      </w:r>
      <w:r w:rsidDel="00000000" w:rsidR="00000000" w:rsidRPr="00000000">
        <w:rPr>
          <w:rtl w:val="0"/>
        </w:rPr>
      </w:r>
    </w:p>
    <w:p w:rsidR="00000000" w:rsidDel="00000000" w:rsidP="00000000" w:rsidRDefault="00000000" w:rsidRPr="00000000" w14:paraId="00000210">
      <w:pPr>
        <w:spacing w:after="0" w:before="0" w:lineRule="auto"/>
        <w:rPr/>
      </w:pPr>
      <w:r w:rsidDel="00000000" w:rsidR="00000000" w:rsidRPr="00000000">
        <w:rPr>
          <w:rtl w:val="0"/>
        </w:rPr>
      </w:r>
    </w:p>
    <w:p w:rsidR="00000000" w:rsidDel="00000000" w:rsidP="00000000" w:rsidRDefault="00000000" w:rsidRPr="00000000" w14:paraId="00000211">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SMOTE(Synthetic Minority Over-sampling Technique)가 F1-Score와 AUROC 모두에서 가장 우수한 성능을 보였다. SMOTE는 소수 클래스 샘플 간 선형 보간으로 합성 샘플을 생성하여 발생 클래스의 다양성을 확보한다는 점에서, 단순 복제 방식(랜덤 오버샘플링) 대비 과적합 위험이 낮다. 이후 모든 모델에는 SMOTE를 적용하였다.</w:t>
      </w:r>
      <w:r w:rsidDel="00000000" w:rsidR="00000000" w:rsidRPr="00000000">
        <w:rPr>
          <w:rtl w:val="0"/>
        </w:rPr>
      </w:r>
    </w:p>
    <w:p w:rsidR="00000000" w:rsidDel="00000000" w:rsidP="00000000" w:rsidRDefault="00000000" w:rsidRPr="00000000" w14:paraId="00000212">
      <w:pPr>
        <w:spacing w:after="0" w:before="0" w:lineRule="auto"/>
        <w:rPr/>
      </w:pPr>
      <w:r w:rsidDel="00000000" w:rsidR="00000000" w:rsidRPr="00000000">
        <w:rPr>
          <w:rtl w:val="0"/>
        </w:rPr>
      </w:r>
    </w:p>
    <w:p w:rsidR="00000000" w:rsidDel="00000000" w:rsidP="00000000" w:rsidRDefault="00000000" w:rsidRPr="00000000" w14:paraId="00000213">
      <w:pPr>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1"/>
        <w:pBdr>
          <w:bottom w:color="1a1a1a" w:space="6" w:sz="8" w:val="single"/>
        </w:pBdr>
        <w:spacing w:after="240" w:before="600" w:line="300" w:lineRule="auto"/>
        <w:rPr/>
      </w:pPr>
      <w:r w:rsidDel="00000000" w:rsidR="00000000" w:rsidRPr="00000000">
        <w:rPr>
          <w:rFonts w:ascii="Malgun Gothic" w:cs="Malgun Gothic" w:eastAsia="Malgun Gothic" w:hAnsi="Malgun Gothic"/>
          <w:b w:val="1"/>
          <w:bCs w:val="1"/>
          <w:i w:val="0"/>
          <w:iCs w:val="0"/>
          <w:color w:val="1a1a1a"/>
          <w:sz w:val="32"/>
          <w:szCs w:val="32"/>
          <w:rtl w:val="0"/>
        </w:rPr>
        <w:t xml:space="preserve">7. 시나리오별 모델링</w:t>
      </w:r>
      <w:r w:rsidDel="00000000" w:rsidR="00000000" w:rsidRPr="00000000">
        <w:rPr>
          <w:rtl w:val="0"/>
        </w:rPr>
      </w:r>
    </w:p>
    <w:p w:rsidR="00000000" w:rsidDel="00000000" w:rsidP="00000000" w:rsidRDefault="00000000" w:rsidRPr="00000000" w14:paraId="00000215">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7.1 모델 개발 전략</w:t>
      </w:r>
      <w:r w:rsidDel="00000000" w:rsidR="00000000" w:rsidRPr="00000000">
        <w:rPr>
          <w:rtl w:val="0"/>
        </w:rPr>
      </w:r>
    </w:p>
    <w:p w:rsidR="00000000" w:rsidDel="00000000" w:rsidP="00000000" w:rsidRDefault="00000000" w:rsidRPr="00000000" w14:paraId="00000216">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모델 개발은 3가지 역할이 명확히 구분된 전략으로 구성된다. 첫째, Baseline 모델군(LightGBM / XGBoost / 랜덤포레스트)은 성능 하한선 수립과 피처 신뢰도 검증의 기준점 역할을 한다. 둘째, LR + 파생변수 모델은 도메인 파생변수의 단독 기여도를 정량적으로 검증한다. 셋째, Material Gate + Logistic Regression은 H1~H4 가설 검증 결과를 직접 구조화한 최종 실무 모델이다.</w:t>
      </w:r>
      <w:r w:rsidDel="00000000" w:rsidR="00000000" w:rsidRPr="00000000">
        <w:rPr>
          <w:rtl w:val="0"/>
        </w:rPr>
      </w:r>
    </w:p>
    <w:p w:rsidR="00000000" w:rsidDel="00000000" w:rsidP="00000000" w:rsidRDefault="00000000" w:rsidRPr="00000000" w14:paraId="00000217">
      <w:pPr>
        <w:spacing w:after="0" w:before="0" w:lineRule="auto"/>
        <w:rPr/>
      </w:pPr>
      <w:r w:rsidDel="00000000" w:rsidR="00000000" w:rsidRPr="00000000">
        <w:rPr>
          <w:rtl w:val="0"/>
        </w:rPr>
      </w:r>
    </w:p>
    <w:p w:rsidR="00000000" w:rsidDel="00000000" w:rsidP="00000000" w:rsidRDefault="00000000" w:rsidRPr="00000000" w14:paraId="00000218">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7.2 데이터 전처리</w:t>
      </w:r>
      <w:r w:rsidDel="00000000" w:rsidR="00000000" w:rsidRPr="00000000">
        <w:rPr>
          <w:rtl w:val="0"/>
        </w:rPr>
      </w:r>
    </w:p>
    <w:tbl>
      <w:tblPr>
        <w:tblStyle w:val="Table17"/>
        <w:tblW w:w="10860.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5175"/>
        <w:gridCol w:w="3945"/>
        <w:tblGridChange w:id="0">
          <w:tblGrid>
            <w:gridCol w:w="1740"/>
            <w:gridCol w:w="5175"/>
            <w:gridCol w:w="3945"/>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19">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전처리 단계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1A">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방법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1B">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근거</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1C">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데이터 분할</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1D">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Train 80% / Test 20% (Stratified Split, random_state=42)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1E">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클래스 비율 일관성 유지</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1F">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결측치 처리</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20">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없음 (완전 데이터)</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21">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추가 처리 불필요</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22">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수치형 스케일링</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23">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StandardScaler (train fit → test transform)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24">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선형 모델 단위 차이 제거, Data Leakage 방지</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25">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범주형 인코딩</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26">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LabelEncoder (강종, 재질등급)</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27">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트리 모델 직접 사용, 순서 의미 보존</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28">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클래스 불균형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29">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SMOTE (train set에만 적용)</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2A">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Recall 향상, 테스트셋 오염 방지</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2B">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이전공정경과시간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2C">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제거 (통계 검증 p=0.208)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2D">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유의성 미확인 변수 제거</w:t>
            </w:r>
            <w:r w:rsidDel="00000000" w:rsidR="00000000" w:rsidRPr="00000000">
              <w:rPr>
                <w:rtl w:val="0"/>
              </w:rPr>
            </w:r>
          </w:p>
        </w:tc>
      </w:tr>
    </w:tbl>
    <w:p w:rsidR="00000000" w:rsidDel="00000000" w:rsidP="00000000" w:rsidRDefault="00000000" w:rsidRPr="00000000" w14:paraId="0000022E">
      <w:pPr>
        <w:spacing w:after="60" w:before="6"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표 7.1 - 데이터 전처리 단계 요약 ]</w:t>
      </w:r>
      <w:r w:rsidDel="00000000" w:rsidR="00000000" w:rsidRPr="00000000">
        <w:rPr>
          <w:rtl w:val="0"/>
        </w:rPr>
      </w:r>
    </w:p>
    <w:p w:rsidR="00000000" w:rsidDel="00000000" w:rsidP="00000000" w:rsidRDefault="00000000" w:rsidRPr="00000000" w14:paraId="0000022F">
      <w:pPr>
        <w:spacing w:after="0" w:before="0" w:lineRule="auto"/>
        <w:rPr/>
      </w:pPr>
      <w:r w:rsidDel="00000000" w:rsidR="00000000" w:rsidRPr="00000000">
        <w:rPr>
          <w:rtl w:val="0"/>
        </w:rPr>
      </w:r>
    </w:p>
    <w:p w:rsidR="00000000" w:rsidDel="00000000" w:rsidP="00000000" w:rsidRDefault="00000000" w:rsidRPr="00000000" w14:paraId="00000230">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7.3 Baseline 모델 — LightGBM / XGBoost / 랜덤포레스트</w:t>
      </w:r>
      <w:r w:rsidDel="00000000" w:rsidR="00000000" w:rsidRPr="00000000">
        <w:rPr>
          <w:rtl w:val="0"/>
        </w:rPr>
      </w:r>
    </w:p>
    <w:p w:rsidR="00000000" w:rsidDel="00000000" w:rsidP="00000000" w:rsidRDefault="00000000" w:rsidRPr="00000000" w14:paraId="00000231">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Baseline 모델군은 현대 정형 데이터 분석에서 강력한 성능을 보이는 3개의 앙상블 학습 모델로 구성된다. 이 모델들을 기준선으로 채택한 이유는, 가설 기반 파생변수와 Material Gate 구조가 단순 부스팅 모델 대비 실질적인 성능 개선을 가져오는지를 판단하기 위함이다.</w:t>
      </w:r>
      <w:r w:rsidDel="00000000" w:rsidR="00000000" w:rsidRPr="00000000">
        <w:rPr>
          <w:rtl w:val="0"/>
        </w:rPr>
      </w:r>
    </w:p>
    <w:p w:rsidR="00000000" w:rsidDel="00000000" w:rsidP="00000000" w:rsidRDefault="00000000" w:rsidRPr="00000000" w14:paraId="00000232">
      <w:pPr>
        <w:spacing w:after="0" w:before="0" w:lineRule="auto"/>
        <w:rPr/>
      </w:pPr>
      <w:r w:rsidDel="00000000" w:rsidR="00000000" w:rsidRPr="00000000">
        <w:rPr>
          <w:rtl w:val="0"/>
        </w:rPr>
      </w:r>
    </w:p>
    <w:p w:rsidR="00000000" w:rsidDel="00000000" w:rsidP="00000000" w:rsidRDefault="00000000" w:rsidRPr="00000000" w14:paraId="00000233">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LightGBM은 리프 단위 분기(leaf-wise) 방식으로 복잡한 비선형 패턴을 효율적으로 포착한다. XGBoost는 정밀한 최적화와 L1/L2 규제를 통해 과적합을 억제하는 데 강점이 있다. 랜덤포레스트는 개별 트리의 분산을 앙상블로 줄여 예측의 안정성을 확보한다. 세 모델 모두 SMOTE 증강 학습 데이터를 사용하였으며, 별도의 하이퍼파라미터 최적화 없이 합리적인 기본값을 적용하였다.</w:t>
      </w:r>
      <w:r w:rsidDel="00000000" w:rsidR="00000000" w:rsidRPr="00000000">
        <w:rPr>
          <w:rtl w:val="0"/>
        </w:rPr>
      </w:r>
    </w:p>
    <w:p w:rsidR="00000000" w:rsidDel="00000000" w:rsidP="00000000" w:rsidRDefault="00000000" w:rsidRPr="00000000" w14:paraId="00000234">
      <w:pPr>
        <w:spacing w:after="0" w:before="0" w:lineRule="auto"/>
        <w:rPr/>
      </w:pPr>
      <w:r w:rsidDel="00000000" w:rsidR="00000000" w:rsidRPr="00000000">
        <w:rPr>
          <w:rtl w:val="0"/>
        </w:rPr>
      </w:r>
    </w:p>
    <w:p w:rsidR="00000000" w:rsidDel="00000000" w:rsidP="00000000" w:rsidRDefault="00000000" w:rsidRPr="00000000" w14:paraId="00000235">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만약 이 세 모델이 가설 기반 설계와 비슷하거나 더 좋은 결과를 낸다면, 도메인 지식을 모델에 녹여내는 것의 가치가 제한적이라는 뜻이다. 반대로 가설 기반 모델이 더 낫다면, 현장 지식이 실제로 예측에 기여한다는 것을 데이터로 보여준 셈이다.</w:t>
      </w:r>
      <w:r w:rsidDel="00000000" w:rsidR="00000000" w:rsidRPr="00000000">
        <w:rPr>
          <w:rtl w:val="0"/>
        </w:rPr>
      </w:r>
    </w:p>
    <w:p w:rsidR="00000000" w:rsidDel="00000000" w:rsidP="00000000" w:rsidRDefault="00000000" w:rsidRPr="00000000" w14:paraId="00000236">
      <w:pPr>
        <w:spacing w:after="0" w:before="0" w:lineRule="auto"/>
        <w:rPr/>
      </w:pPr>
      <w:r w:rsidDel="00000000" w:rsidR="00000000" w:rsidRPr="00000000">
        <w:rPr>
          <w:rtl w:val="0"/>
        </w:rPr>
      </w:r>
    </w:p>
    <w:p w:rsidR="00000000" w:rsidDel="00000000" w:rsidP="00000000" w:rsidRDefault="00000000" w:rsidRPr="00000000" w14:paraId="00000237">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7.4 LR + 파생변수 모델</w:t>
      </w:r>
      <w:r w:rsidDel="00000000" w:rsidR="00000000" w:rsidRPr="00000000">
        <w:rPr>
          <w:rtl w:val="0"/>
        </w:rPr>
      </w:r>
    </w:p>
    <w:p w:rsidR="00000000" w:rsidDel="00000000" w:rsidP="00000000" w:rsidRDefault="00000000" w:rsidRPr="00000000" w14:paraId="00000238">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가설 H1~H4 기반 파생변수를 추가 입력으로 사용한 로지스틱 회귀 모델이다. 원천변수만 사용한 LR(기준)과 비교하여 파생변수의 단독 기여도를 정량적으로 측정하는 것이 목적이다. StandardScaler 적용 후 SMOTE 증강 학습 데이터로 학습하였다.</w:t>
      </w:r>
      <w:r w:rsidDel="00000000" w:rsidR="00000000" w:rsidRPr="00000000">
        <w:rPr>
          <w:rtl w:val="0"/>
        </w:rPr>
      </w:r>
    </w:p>
    <w:p w:rsidR="00000000" w:rsidDel="00000000" w:rsidP="00000000" w:rsidRDefault="00000000" w:rsidRPr="00000000" w14:paraId="00000239">
      <w:pPr>
        <w:spacing w:after="0" w:before="0" w:lineRule="auto"/>
        <w:rPr/>
      </w:pPr>
      <w:r w:rsidDel="00000000" w:rsidR="00000000" w:rsidRPr="00000000">
        <w:rPr>
          <w:rtl w:val="0"/>
        </w:rPr>
      </w:r>
    </w:p>
    <w:p w:rsidR="00000000" w:rsidDel="00000000" w:rsidP="00000000" w:rsidRDefault="00000000" w:rsidRPr="00000000" w14:paraId="0000023A">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로지스틱 회귀를 선택한 이유는 계수(coefficient)를 통해 각 변수가 발생 확률에 미치는 방향과 크기를 직접 해석할 수 있기 때문이다. 트리 계열 모델에 비해 예측 성능은 낮을 수 있으나, 현장 운영자에게 "왜 이 코일이 위험한가"를 설명하는 도구로서 적합하다. 또한 로지스틱 회귀의 선형 구조는 파생변수의 효과를 명확히 분리하여 확인하는 데 유리하다.</w:t>
      </w:r>
      <w:r w:rsidDel="00000000" w:rsidR="00000000" w:rsidRPr="00000000">
        <w:rPr>
          <w:rtl w:val="0"/>
        </w:rPr>
      </w:r>
    </w:p>
    <w:p w:rsidR="00000000" w:rsidDel="00000000" w:rsidP="00000000" w:rsidRDefault="00000000" w:rsidRPr="00000000" w14:paraId="0000023B">
      <w:pPr>
        <w:spacing w:after="0" w:before="0" w:lineRule="auto"/>
        <w:rPr/>
      </w:pPr>
      <w:r w:rsidDel="00000000" w:rsidR="00000000" w:rsidRPr="00000000">
        <w:rPr>
          <w:rtl w:val="0"/>
        </w:rPr>
      </w:r>
    </w:p>
    <w:p w:rsidR="00000000" w:rsidDel="00000000" w:rsidP="00000000" w:rsidRDefault="00000000" w:rsidRPr="00000000" w14:paraId="0000023C">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7.5 Material Gate + Logistic Regression (최종 모델)</w:t>
      </w:r>
      <w:r w:rsidDel="00000000" w:rsidR="00000000" w:rsidRPr="00000000">
        <w:rPr>
          <w:rtl w:val="0"/>
        </w:rPr>
      </w:r>
    </w:p>
    <w:p w:rsidR="00000000" w:rsidDel="00000000" w:rsidP="00000000" w:rsidRDefault="00000000" w:rsidRPr="00000000" w14:paraId="0000023D">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본 모델은 H1~H4 가설 검증 결과를 직접 구조화한 2단계 판별 모델이다. 1단계에서는 가설 H1·H2가 확인한 명확한 고위험 조건(재질등급 C 또는 항복강도 임계값 초과)을 하드 필터로 즉시 분류한다. 2단계에서는 나머지 코일에 대해 파생변수를 포함한 로지스틱 회귀 모델로 세부 위험도를 추정한다.</w:t>
      </w:r>
      <w:r w:rsidDel="00000000" w:rsidR="00000000" w:rsidRPr="00000000">
        <w:rPr>
          <w:rtl w:val="0"/>
        </w:rPr>
      </w:r>
    </w:p>
    <w:p w:rsidR="00000000" w:rsidDel="00000000" w:rsidP="00000000" w:rsidRDefault="00000000" w:rsidRPr="00000000" w14:paraId="0000023E">
      <w:pPr>
        <w:spacing w:after="0" w:before="0" w:lineRule="auto"/>
        <w:rPr/>
      </w:pPr>
      <w:r w:rsidDel="00000000" w:rsidR="00000000" w:rsidRPr="00000000">
        <w:rPr>
          <w:rtl w:val="0"/>
        </w:rPr>
      </w:r>
    </w:p>
    <w:p w:rsidR="00000000" w:rsidDel="00000000" w:rsidP="00000000" w:rsidRDefault="00000000" w:rsidRPr="00000000" w14:paraId="0000023F">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이 구조는 성능 경쟁보다 현장의 실제 의사결정 순서(물리적 제약 확인 → 위험도 추정)를 그대로 반영했다는 점이 핵심이다. 현장 운영자의 판단 논리를 모델 구조로 번역함으로써, 모델의 해석 가능성과 실무 적용성을 동시에 확보하고자 하였다.</w:t>
      </w:r>
      <w:r w:rsidDel="00000000" w:rsidR="00000000" w:rsidRPr="00000000">
        <w:rPr>
          <w:rtl w:val="0"/>
        </w:rPr>
      </w:r>
    </w:p>
    <w:p w:rsidR="00000000" w:rsidDel="00000000" w:rsidP="00000000" w:rsidRDefault="00000000" w:rsidRPr="00000000" w14:paraId="00000240">
      <w:pPr>
        <w:spacing w:after="0" w:before="0" w:lineRule="auto"/>
        <w:rPr/>
      </w:pPr>
      <w:r w:rsidDel="00000000" w:rsidR="00000000" w:rsidRPr="00000000">
        <w:rPr>
          <w:rtl w:val="0"/>
        </w:rPr>
      </w:r>
    </w:p>
    <w:p w:rsidR="00000000" w:rsidDel="00000000" w:rsidP="00000000" w:rsidRDefault="00000000" w:rsidRPr="00000000" w14:paraId="00000241">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1단계 Gate는 규칙이 단순하여 현장 담당자가 이해하기 쉽고, 오작동 시 원인 파악이 용이하다는 장점이 있다. 2단계 로지스틱 회귀는 Gate를 통과한 코일 중 미묘한 위험 신호를 포착하는 역할을 하며, 발생 확률과 함께 어떤 변수가 가장 크게 기여했는지를 운영자에게 제시할 수 있다. 이 두 단계의 결합은 단순 정확도를 높이는 것보다, 현장에서 신뢰받고 실제로 활용되는 시스템을 만드는 데 초점을 맞춘 설계이다.</w:t>
      </w:r>
      <w:r w:rsidDel="00000000" w:rsidR="00000000" w:rsidRPr="00000000">
        <w:rPr>
          <w:rtl w:val="0"/>
        </w:rPr>
      </w:r>
    </w:p>
    <w:p w:rsidR="00000000" w:rsidDel="00000000" w:rsidP="00000000" w:rsidRDefault="00000000" w:rsidRPr="00000000" w14:paraId="00000242">
      <w:pPr>
        <w:spacing w:after="0" w:before="0" w:lineRule="auto"/>
        <w:rPr/>
      </w:pPr>
      <w:r w:rsidDel="00000000" w:rsidR="00000000" w:rsidRPr="00000000">
        <w:rPr>
          <w:rtl w:val="0"/>
        </w:rPr>
      </w:r>
    </w:p>
    <w:p w:rsidR="00000000" w:rsidDel="00000000" w:rsidP="00000000" w:rsidRDefault="00000000" w:rsidRPr="00000000" w14:paraId="00000243">
      <w:pPr>
        <w:rPr/>
      </w:pP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1"/>
        <w:pBdr>
          <w:bottom w:color="1a1a1a" w:space="6" w:sz="8" w:val="single"/>
        </w:pBdr>
        <w:spacing w:after="240" w:before="600" w:line="300" w:lineRule="auto"/>
        <w:rPr/>
      </w:pPr>
      <w:r w:rsidDel="00000000" w:rsidR="00000000" w:rsidRPr="00000000">
        <w:rPr>
          <w:rFonts w:ascii="Malgun Gothic" w:cs="Malgun Gothic" w:eastAsia="Malgun Gothic" w:hAnsi="Malgun Gothic"/>
          <w:b w:val="1"/>
          <w:bCs w:val="1"/>
          <w:i w:val="0"/>
          <w:iCs w:val="0"/>
          <w:color w:val="1a1a1a"/>
          <w:sz w:val="32"/>
          <w:szCs w:val="32"/>
          <w:rtl w:val="0"/>
        </w:rPr>
        <w:t xml:space="preserve">8. 모델 성능 비교 및 최종 모델 선정</w:t>
      </w:r>
      <w:r w:rsidDel="00000000" w:rsidR="00000000" w:rsidRPr="00000000">
        <w:rPr>
          <w:rtl w:val="0"/>
        </w:rPr>
      </w:r>
    </w:p>
    <w:p w:rsidR="00000000" w:rsidDel="00000000" w:rsidP="00000000" w:rsidRDefault="00000000" w:rsidRPr="00000000" w14:paraId="00000245">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8.1 비교 목적과 선정 기준</w:t>
      </w:r>
      <w:r w:rsidDel="00000000" w:rsidR="00000000" w:rsidRPr="00000000">
        <w:rPr>
          <w:rtl w:val="0"/>
        </w:rPr>
      </w:r>
    </w:p>
    <w:p w:rsidR="00000000" w:rsidDel="00000000" w:rsidP="00000000" w:rsidRDefault="00000000" w:rsidRPr="00000000" w14:paraId="00000246">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수치가 가장 높은 모델을 고르는 것이 목적이 아니다. 실제로 현장에서 쓸 수 있는 모델이 무엇인지를 판단하는 것이 이 비교의 핵심이다. 비계획 코일을 놓치는 것이 잘못된 경보를 울리는 것보다 훨씬 비싸기 때문에, Recall을 가장 중요한 평가 기준으로 삼는다.</w:t>
      </w:r>
      <w:r w:rsidDel="00000000" w:rsidR="00000000" w:rsidRPr="00000000">
        <w:rPr>
          <w:rtl w:val="0"/>
        </w:rPr>
      </w:r>
    </w:p>
    <w:p w:rsidR="00000000" w:rsidDel="00000000" w:rsidP="00000000" w:rsidRDefault="00000000" w:rsidRPr="00000000" w14:paraId="00000247">
      <w:pPr>
        <w:spacing w:after="0" w:before="0" w:lineRule="auto"/>
        <w:rPr/>
      </w:pPr>
      <w:r w:rsidDel="00000000" w:rsidR="00000000" w:rsidRPr="00000000">
        <w:rPr>
          <w:rtl w:val="0"/>
        </w:rPr>
      </w:r>
    </w:p>
    <w:p w:rsidR="00000000" w:rsidDel="00000000" w:rsidP="00000000" w:rsidRDefault="00000000" w:rsidRPr="00000000" w14:paraId="00000248">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6개 모델은 저마다 다른 목적으로 설계했다. Baseline 세 개는 데이터 자체의 정보량을 확인하는 기준선이고, LR + 파생변수는 도메인 지식이 얼마나 예측력을 높이는지를 보는 실험이다. Material Gate + LR은 현장 판단 흐름을 모델로 옮긴 실무 모델이다.</w:t>
      </w:r>
      <w:r w:rsidDel="00000000" w:rsidR="00000000" w:rsidRPr="00000000">
        <w:rPr>
          <w:rtl w:val="0"/>
        </w:rPr>
      </w:r>
    </w:p>
    <w:p w:rsidR="00000000" w:rsidDel="00000000" w:rsidP="00000000" w:rsidRDefault="00000000" w:rsidRPr="00000000" w14:paraId="00000249">
      <w:pPr>
        <w:spacing w:after="0" w:before="0" w:lineRule="auto"/>
        <w:rPr/>
      </w:pPr>
      <w:r w:rsidDel="00000000" w:rsidR="00000000" w:rsidRPr="00000000">
        <w:rPr>
          <w:rtl w:val="0"/>
        </w:rPr>
      </w:r>
    </w:p>
    <w:p w:rsidR="00000000" w:rsidDel="00000000" w:rsidP="00000000" w:rsidRDefault="00000000" w:rsidRPr="00000000" w14:paraId="0000024A">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8.2 성능 지표 비교</w:t>
      </w:r>
      <w:r w:rsidDel="00000000" w:rsidR="00000000" w:rsidRPr="00000000">
        <w:rPr>
          <w:rtl w:val="0"/>
        </w:rPr>
      </w:r>
    </w:p>
    <w:tbl>
      <w:tblPr>
        <w:tblStyle w:val="Table18"/>
        <w:tblW w:w="1015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1095"/>
        <w:gridCol w:w="1095"/>
        <w:gridCol w:w="1095"/>
        <w:gridCol w:w="1095"/>
        <w:gridCol w:w="1095"/>
        <w:gridCol w:w="2535"/>
        <w:tblGridChange w:id="0">
          <w:tblGrid>
            <w:gridCol w:w="2145"/>
            <w:gridCol w:w="1095"/>
            <w:gridCol w:w="1095"/>
            <w:gridCol w:w="1095"/>
            <w:gridCol w:w="1095"/>
            <w:gridCol w:w="1095"/>
            <w:gridCol w:w="2535"/>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4B">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모델</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4C">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Accuracy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4D">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Precision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4E">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Recall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4F">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F1-Score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50">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AUROC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51">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비고</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52">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LR (원천변수)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53">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0.554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54">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0.465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55">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0.543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56">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57">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0.568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58">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기준 모델</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59">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LR + 파생변수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5A">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0.551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5B">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0.472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5C">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0.466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5D">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0.469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5E">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0.587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5F">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AUROC 최고, 파생변수 효과</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60">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LightGBM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61">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0.519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62">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0.433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63">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0.420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64">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0.427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65">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0.539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66">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Baseline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67">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XGBoost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68">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0.513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69">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0.430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6A">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0.407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6B">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0.416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6C">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0.521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6D">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Baseline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6E">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랜덤포레스트</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6F">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0.508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70">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0.428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71">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0.399</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72">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0.413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73">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0.521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74">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Baseline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0e0e0" w:val="clear"/>
            <w:tcMar>
              <w:top w:w="80.0" w:type="dxa"/>
              <w:left w:w="140.0" w:type="dxa"/>
              <w:bottom w:w="80.0" w:type="dxa"/>
              <w:right w:w="140.0" w:type="dxa"/>
            </w:tcMar>
          </w:tcPr>
          <w:p w:rsidR="00000000" w:rsidDel="00000000" w:rsidP="00000000" w:rsidRDefault="00000000" w:rsidRPr="00000000" w14:paraId="00000275">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Material Gate + LR ★</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0e0e0" w:val="clear"/>
            <w:tcMar>
              <w:top w:w="80.0" w:type="dxa"/>
              <w:left w:w="140.0" w:type="dxa"/>
              <w:bottom w:w="80.0" w:type="dxa"/>
              <w:right w:w="140.0" w:type="dxa"/>
            </w:tcMar>
          </w:tcPr>
          <w:p w:rsidR="00000000" w:rsidDel="00000000" w:rsidP="00000000" w:rsidRDefault="00000000" w:rsidRPr="00000000" w14:paraId="00000276">
            <w:pPr>
              <w:spacing w:after="18" w:before="18" w:line="300" w:lineRule="auto"/>
              <w:jc w:val="center"/>
              <w:rPr/>
            </w:pPr>
            <w:r w:rsidDel="00000000" w:rsidR="00000000" w:rsidRPr="00000000">
              <w:rPr>
                <w:rFonts w:ascii="Malgun Gothic" w:cs="Malgun Gothic" w:eastAsia="Malgun Gothic" w:hAnsi="Malgun Gothic"/>
                <w:b w:val="1"/>
                <w:bCs w:val="1"/>
                <w:i w:val="0"/>
                <w:iCs w:val="0"/>
                <w:color w:val="333333"/>
                <w:sz w:val="20"/>
                <w:szCs w:val="20"/>
                <w:rtl w:val="0"/>
              </w:rPr>
              <w:t xml:space="preserve">0.531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0e0e0" w:val="clear"/>
            <w:tcMar>
              <w:top w:w="80.0" w:type="dxa"/>
              <w:left w:w="140.0" w:type="dxa"/>
              <w:bottom w:w="80.0" w:type="dxa"/>
              <w:right w:w="140.0" w:type="dxa"/>
            </w:tcMar>
          </w:tcPr>
          <w:p w:rsidR="00000000" w:rsidDel="00000000" w:rsidP="00000000" w:rsidRDefault="00000000" w:rsidRPr="00000000" w14:paraId="00000277">
            <w:pPr>
              <w:spacing w:after="18" w:before="18" w:line="300" w:lineRule="auto"/>
              <w:jc w:val="center"/>
              <w:rPr/>
            </w:pPr>
            <w:r w:rsidDel="00000000" w:rsidR="00000000" w:rsidRPr="00000000">
              <w:rPr>
                <w:rFonts w:ascii="Malgun Gothic" w:cs="Malgun Gothic" w:eastAsia="Malgun Gothic" w:hAnsi="Malgun Gothic"/>
                <w:b w:val="1"/>
                <w:bCs w:val="1"/>
                <w:i w:val="0"/>
                <w:iCs w:val="0"/>
                <w:color w:val="333333"/>
                <w:sz w:val="20"/>
                <w:szCs w:val="20"/>
                <w:rtl w:val="0"/>
              </w:rPr>
              <w:t xml:space="preserve">0.413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0e0e0" w:val="clear"/>
            <w:tcMar>
              <w:top w:w="80.0" w:type="dxa"/>
              <w:left w:w="140.0" w:type="dxa"/>
              <w:bottom w:w="80.0" w:type="dxa"/>
              <w:right w:w="140.0" w:type="dxa"/>
            </w:tcMar>
          </w:tcPr>
          <w:p w:rsidR="00000000" w:rsidDel="00000000" w:rsidP="00000000" w:rsidRDefault="00000000" w:rsidRPr="00000000" w14:paraId="00000278">
            <w:pPr>
              <w:spacing w:after="18" w:before="18" w:line="300" w:lineRule="auto"/>
              <w:jc w:val="center"/>
              <w:rPr/>
            </w:pPr>
            <w:r w:rsidDel="00000000" w:rsidR="00000000" w:rsidRPr="00000000">
              <w:rPr>
                <w:rFonts w:ascii="Malgun Gothic" w:cs="Malgun Gothic" w:eastAsia="Malgun Gothic" w:hAnsi="Malgun Gothic"/>
                <w:b w:val="1"/>
                <w:bCs w:val="1"/>
                <w:i w:val="0"/>
                <w:iCs w:val="0"/>
                <w:color w:val="333333"/>
                <w:sz w:val="20"/>
                <w:szCs w:val="20"/>
                <w:rtl w:val="0"/>
              </w:rPr>
              <w:t xml:space="preserve">0.595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0e0e0" w:val="clear"/>
            <w:tcMar>
              <w:top w:w="80.0" w:type="dxa"/>
              <w:left w:w="140.0" w:type="dxa"/>
              <w:bottom w:w="80.0" w:type="dxa"/>
              <w:right w:w="140.0" w:type="dxa"/>
            </w:tcMar>
          </w:tcPr>
          <w:p w:rsidR="00000000" w:rsidDel="00000000" w:rsidP="00000000" w:rsidRDefault="00000000" w:rsidRPr="00000000" w14:paraId="00000279">
            <w:pPr>
              <w:spacing w:after="18" w:before="18" w:line="300" w:lineRule="auto"/>
              <w:jc w:val="center"/>
              <w:rPr/>
            </w:pPr>
            <w:r w:rsidDel="00000000" w:rsidR="00000000" w:rsidRPr="00000000">
              <w:rPr>
                <w:rFonts w:ascii="Malgun Gothic" w:cs="Malgun Gothic" w:eastAsia="Malgun Gothic" w:hAnsi="Malgun Gothic"/>
                <w:b w:val="1"/>
                <w:bCs w:val="1"/>
                <w:i w:val="0"/>
                <w:iCs w:val="0"/>
                <w:color w:val="333333"/>
                <w:sz w:val="20"/>
                <w:szCs w:val="20"/>
                <w:rtl w:val="0"/>
              </w:rPr>
              <w:t xml:space="preserve">0.487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0e0e0" w:val="clear"/>
            <w:tcMar>
              <w:top w:w="80.0" w:type="dxa"/>
              <w:left w:w="140.0" w:type="dxa"/>
              <w:bottom w:w="80.0" w:type="dxa"/>
              <w:right w:w="140.0" w:type="dxa"/>
            </w:tcMar>
          </w:tcPr>
          <w:p w:rsidR="00000000" w:rsidDel="00000000" w:rsidP="00000000" w:rsidRDefault="00000000" w:rsidRPr="00000000" w14:paraId="0000027A">
            <w:pPr>
              <w:spacing w:after="18" w:before="18" w:line="300" w:lineRule="auto"/>
              <w:jc w:val="center"/>
              <w:rPr/>
            </w:pPr>
            <w:r w:rsidDel="00000000" w:rsidR="00000000" w:rsidRPr="00000000">
              <w:rPr>
                <w:rFonts w:ascii="Malgun Gothic" w:cs="Malgun Gothic" w:eastAsia="Malgun Gothic" w:hAnsi="Malgun Gothic"/>
                <w:b w:val="1"/>
                <w:bCs w:val="1"/>
                <w:i w:val="0"/>
                <w:iCs w:val="0"/>
                <w:color w:val="333333"/>
                <w:sz w:val="20"/>
                <w:szCs w:val="20"/>
                <w:rtl w:val="0"/>
              </w:rPr>
              <w:t xml:space="preserve">0.508</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0e0e0" w:val="clear"/>
            <w:tcMar>
              <w:top w:w="80.0" w:type="dxa"/>
              <w:left w:w="140.0" w:type="dxa"/>
              <w:bottom w:w="80.0" w:type="dxa"/>
              <w:right w:w="140.0" w:type="dxa"/>
            </w:tcMar>
          </w:tcPr>
          <w:p w:rsidR="00000000" w:rsidDel="00000000" w:rsidP="00000000" w:rsidRDefault="00000000" w:rsidRPr="00000000" w14:paraId="0000027B">
            <w:pPr>
              <w:spacing w:after="18" w:before="18" w:line="300" w:lineRule="auto"/>
              <w:jc w:val="left"/>
              <w:rPr/>
            </w:pPr>
            <w:r w:rsidDel="00000000" w:rsidR="00000000" w:rsidRPr="00000000">
              <w:rPr>
                <w:rFonts w:ascii="Malgun Gothic" w:cs="Malgun Gothic" w:eastAsia="Malgun Gothic" w:hAnsi="Malgun Gothic"/>
                <w:b w:val="1"/>
                <w:bCs w:val="1"/>
                <w:i w:val="0"/>
                <w:iCs w:val="0"/>
                <w:color w:val="333333"/>
                <w:sz w:val="20"/>
                <w:szCs w:val="20"/>
                <w:rtl w:val="0"/>
              </w:rPr>
              <w:t xml:space="preserve">★ Recall 최고 (최종 선정)</w:t>
            </w:r>
            <w:r w:rsidDel="00000000" w:rsidR="00000000" w:rsidRPr="00000000">
              <w:rPr>
                <w:rtl w:val="0"/>
              </w:rPr>
            </w:r>
          </w:p>
        </w:tc>
      </w:tr>
    </w:tbl>
    <w:p w:rsidR="00000000" w:rsidDel="00000000" w:rsidP="00000000" w:rsidRDefault="00000000" w:rsidRPr="00000000" w14:paraId="0000027C">
      <w:pPr>
        <w:spacing w:after="60" w:before="6"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표 8.1 - 6개 모델 성능 비교 (Test set, SMOTE 증강 적용) ]</w:t>
      </w:r>
      <w:r w:rsidDel="00000000" w:rsidR="00000000" w:rsidRPr="00000000">
        <w:rPr>
          <w:rtl w:val="0"/>
        </w:rPr>
      </w:r>
    </w:p>
    <w:p w:rsidR="00000000" w:rsidDel="00000000" w:rsidP="00000000" w:rsidRDefault="00000000" w:rsidRPr="00000000" w14:paraId="0000027D">
      <w:pPr>
        <w:spacing w:after="0" w:before="0" w:lineRule="auto"/>
        <w:rPr/>
      </w:pPr>
      <w:r w:rsidDel="00000000" w:rsidR="00000000" w:rsidRPr="00000000">
        <w:rPr>
          <w:rtl w:val="0"/>
        </w:rPr>
      </w:r>
    </w:p>
    <w:p w:rsidR="00000000" w:rsidDel="00000000" w:rsidP="00000000" w:rsidRDefault="00000000" w:rsidRPr="00000000" w14:paraId="0000027E">
      <w:pPr>
        <w:spacing w:after="8" w:before="60" w:line="300" w:lineRule="auto"/>
        <w:jc w:val="center"/>
        <w:rPr/>
      </w:pPr>
      <w:r w:rsidDel="00000000" w:rsidR="00000000" w:rsidRPr="00000000">
        <w:rPr/>
        <w:drawing>
          <wp:inline distB="0" distT="0" distL="0" distR="0">
            <wp:extent cx="5810250" cy="238125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810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70" w:before="4"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그림 8.1 - 모델별 성능 지표 비교 ]</w:t>
      </w:r>
      <w:r w:rsidDel="00000000" w:rsidR="00000000" w:rsidRPr="00000000">
        <w:rPr>
          <w:rtl w:val="0"/>
        </w:rPr>
      </w:r>
    </w:p>
    <w:p w:rsidR="00000000" w:rsidDel="00000000" w:rsidP="00000000" w:rsidRDefault="00000000" w:rsidRPr="00000000" w14:paraId="00000280">
      <w:pPr>
        <w:spacing w:after="0" w:before="0" w:lineRule="auto"/>
        <w:rPr/>
      </w:pPr>
      <w:r w:rsidDel="00000000" w:rsidR="00000000" w:rsidRPr="00000000">
        <w:rPr>
          <w:rtl w:val="0"/>
        </w:rPr>
      </w:r>
    </w:p>
    <w:p w:rsidR="00000000" w:rsidDel="00000000" w:rsidP="00000000" w:rsidRDefault="00000000" w:rsidRPr="00000000" w14:paraId="00000281">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8.3 ROC 곡선 및 혼동행렬 분석</w:t>
      </w:r>
      <w:r w:rsidDel="00000000" w:rsidR="00000000" w:rsidRPr="00000000">
        <w:rPr>
          <w:rtl w:val="0"/>
        </w:rPr>
      </w:r>
    </w:p>
    <w:p w:rsidR="00000000" w:rsidDel="00000000" w:rsidP="00000000" w:rsidRDefault="00000000" w:rsidRPr="00000000" w14:paraId="00000282">
      <w:pPr>
        <w:spacing w:after="8" w:before="60" w:line="300" w:lineRule="auto"/>
        <w:jc w:val="center"/>
        <w:rPr/>
      </w:pPr>
      <w:r w:rsidDel="00000000" w:rsidR="00000000" w:rsidRPr="00000000">
        <w:rPr/>
        <w:drawing>
          <wp:inline distB="0" distT="0" distL="0" distR="0">
            <wp:extent cx="6000750" cy="219075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0007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70" w:before="4"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그림 8.2 - ROC 곡선 비교(좌) 및 혼동행렬 (Material Gate+LR / LR 원천변수) ]</w:t>
      </w:r>
      <w:r w:rsidDel="00000000" w:rsidR="00000000" w:rsidRPr="00000000">
        <w:rPr>
          <w:rtl w:val="0"/>
        </w:rPr>
      </w:r>
    </w:p>
    <w:p w:rsidR="00000000" w:rsidDel="00000000" w:rsidP="00000000" w:rsidRDefault="00000000" w:rsidRPr="00000000" w14:paraId="00000284">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Material Gate + LR의 False Negative(발생→미발생 오분류, 163건)가 LR 원천변수(187건) 대비 24건 적어 미탐지 감소 효과가 확인된다. ROC 곡선에서 Material Gate + LR은 Gate 발동으로 인해 특징적인 계단형 패턴을 보이며, 이는 Gate 조건에 해당하는 코일이 강제로 양성 분류되기 때문이다.</w:t>
      </w:r>
      <w:r w:rsidDel="00000000" w:rsidR="00000000" w:rsidRPr="00000000">
        <w:rPr>
          <w:rtl w:val="0"/>
        </w:rPr>
      </w:r>
    </w:p>
    <w:p w:rsidR="00000000" w:rsidDel="00000000" w:rsidP="00000000" w:rsidRDefault="00000000" w:rsidRPr="00000000" w14:paraId="00000285">
      <w:pPr>
        <w:spacing w:after="0" w:before="0" w:lineRule="auto"/>
        <w:rPr/>
      </w:pPr>
      <w:r w:rsidDel="00000000" w:rsidR="00000000" w:rsidRPr="00000000">
        <w:rPr>
          <w:rtl w:val="0"/>
        </w:rPr>
      </w:r>
    </w:p>
    <w:p w:rsidR="00000000" w:rsidDel="00000000" w:rsidP="00000000" w:rsidRDefault="00000000" w:rsidRPr="00000000" w14:paraId="00000286">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혼동행렬에서 주목할 점은 False Positive(미발생 코일을 발생으로 오탐지하는 경우)의 비율이다. Material Gate + LR은 Recall을 높이는 대신 Precision이 낮아지는 트레이드오프가 존재하며, 이는 일부 미발생 코일이 불필요하게 경보 대상에 포함됨을 의미한다. 현장 도입 시에는 이 트레이드오프를 고려하여 임계값(threshold)을 상황에 맞게 조정할 필요가 있다. 납기 압박이 심한 시기에는 threshold를 낮춰 Recall을 더 높이고, 설비 여유가 있는 시기에는 threshold를 올려 불필요한 경보를 줄이는 동적 운영이 가능하다.</w:t>
      </w:r>
      <w:r w:rsidDel="00000000" w:rsidR="00000000" w:rsidRPr="00000000">
        <w:rPr>
          <w:rtl w:val="0"/>
        </w:rPr>
      </w:r>
    </w:p>
    <w:p w:rsidR="00000000" w:rsidDel="00000000" w:rsidP="00000000" w:rsidRDefault="00000000" w:rsidRPr="00000000" w14:paraId="00000287">
      <w:pPr>
        <w:spacing w:after="0" w:before="0" w:lineRule="auto"/>
        <w:rPr/>
      </w:pPr>
      <w:r w:rsidDel="00000000" w:rsidR="00000000" w:rsidRPr="00000000">
        <w:rPr>
          <w:rtl w:val="0"/>
        </w:rPr>
      </w:r>
    </w:p>
    <w:p w:rsidR="00000000" w:rsidDel="00000000" w:rsidP="00000000" w:rsidRDefault="00000000" w:rsidRPr="00000000" w14:paraId="00000288">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8.4 Material Gate 효과 분석</w:t>
      </w:r>
      <w:r w:rsidDel="00000000" w:rsidR="00000000" w:rsidRPr="00000000">
        <w:rPr>
          <w:rtl w:val="0"/>
        </w:rPr>
      </w:r>
    </w:p>
    <w:p w:rsidR="00000000" w:rsidDel="00000000" w:rsidP="00000000" w:rsidRDefault="00000000" w:rsidRPr="00000000" w14:paraId="00000289">
      <w:pPr>
        <w:spacing w:after="8" w:before="60" w:line="300" w:lineRule="auto"/>
        <w:jc w:val="center"/>
        <w:rPr/>
      </w:pPr>
      <w:r w:rsidDel="00000000" w:rsidR="00000000" w:rsidRPr="00000000">
        <w:rPr/>
        <w:drawing>
          <wp:inline distB="0" distT="0" distL="0" distR="0">
            <wp:extent cx="5619750" cy="238125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197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70" w:before="4"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그림 8.3 - Material Gate 발동별 발생률(좌) 및 임계값 최적화(우) ]</w:t>
      </w:r>
      <w:r w:rsidDel="00000000" w:rsidR="00000000" w:rsidRPr="00000000">
        <w:rPr>
          <w:rtl w:val="0"/>
        </w:rPr>
      </w:r>
    </w:p>
    <w:p w:rsidR="00000000" w:rsidDel="00000000" w:rsidP="00000000" w:rsidRDefault="00000000" w:rsidRPr="00000000" w14:paraId="0000028B">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Material Gate 발동 코일의 비계획 발생률은 42.9%로, 미발동 코일(38.7%)보다 높다. 임계값 분석에서 0.40~0.45 구간이 Recall과 Precision의 균형점으로 권장된다.</w:t>
      </w:r>
      <w:r w:rsidDel="00000000" w:rsidR="00000000" w:rsidRPr="00000000">
        <w:rPr>
          <w:rtl w:val="0"/>
        </w:rPr>
      </w:r>
    </w:p>
    <w:p w:rsidR="00000000" w:rsidDel="00000000" w:rsidP="00000000" w:rsidRDefault="00000000" w:rsidRPr="00000000" w14:paraId="0000028C">
      <w:pPr>
        <w:spacing w:after="0" w:before="0" w:lineRule="auto"/>
        <w:rPr/>
      </w:pPr>
      <w:r w:rsidDel="00000000" w:rsidR="00000000" w:rsidRPr="00000000">
        <w:rPr>
          <w:rtl w:val="0"/>
        </w:rPr>
      </w:r>
    </w:p>
    <w:p w:rsidR="00000000" w:rsidDel="00000000" w:rsidP="00000000" w:rsidRDefault="00000000" w:rsidRPr="00000000" w14:paraId="0000028D">
      <w:pPr>
        <w:rPr/>
      </w:pPr>
      <w:r w:rsidDel="00000000" w:rsidR="00000000" w:rsidRPr="00000000">
        <w:br w:type="page"/>
      </w:r>
      <w:r w:rsidDel="00000000" w:rsidR="00000000" w:rsidRPr="00000000">
        <w:rPr>
          <w:rtl w:val="0"/>
        </w:rPr>
      </w:r>
    </w:p>
    <w:p w:rsidR="00000000" w:rsidDel="00000000" w:rsidP="00000000" w:rsidRDefault="00000000" w:rsidRPr="00000000" w14:paraId="0000028E">
      <w:pPr>
        <w:pStyle w:val="Heading1"/>
        <w:pBdr>
          <w:bottom w:color="1a1a1a" w:space="6" w:sz="8" w:val="single"/>
        </w:pBdr>
        <w:spacing w:after="240" w:before="600" w:line="300" w:lineRule="auto"/>
        <w:rPr/>
      </w:pPr>
      <w:r w:rsidDel="00000000" w:rsidR="00000000" w:rsidRPr="00000000">
        <w:rPr>
          <w:rFonts w:ascii="Malgun Gothic" w:cs="Malgun Gothic" w:eastAsia="Malgun Gothic" w:hAnsi="Malgun Gothic"/>
          <w:b w:val="1"/>
          <w:bCs w:val="1"/>
          <w:i w:val="0"/>
          <w:iCs w:val="0"/>
          <w:color w:val="1a1a1a"/>
          <w:sz w:val="32"/>
          <w:szCs w:val="32"/>
          <w:rtl w:val="0"/>
        </w:rPr>
        <w:t xml:space="preserve">9. 모델 해석 및 인사이트 도출</w:t>
      </w:r>
      <w:r w:rsidDel="00000000" w:rsidR="00000000" w:rsidRPr="00000000">
        <w:rPr>
          <w:rtl w:val="0"/>
        </w:rPr>
      </w:r>
    </w:p>
    <w:p w:rsidR="00000000" w:rsidDel="00000000" w:rsidP="00000000" w:rsidRDefault="00000000" w:rsidRPr="00000000" w14:paraId="0000028F">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9.1 SHAP 기반 변수 중요도</w:t>
      </w:r>
      <w:r w:rsidDel="00000000" w:rsidR="00000000" w:rsidRPr="00000000">
        <w:rPr>
          <w:rtl w:val="0"/>
        </w:rPr>
      </w:r>
    </w:p>
    <w:p w:rsidR="00000000" w:rsidDel="00000000" w:rsidP="00000000" w:rsidRDefault="00000000" w:rsidRPr="00000000" w14:paraId="00000290">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SHAP(SHapley Additive exPlanations) 분석을 통해 각 변수의 예측 기여 방향과 크기를 정량화하였다. H1~H4 가설 기반 파생변수가 원천 변수보다 상위에 위치하는지를 핵심 검증 기준으로 삼는다.</w:t>
      </w:r>
      <w:r w:rsidDel="00000000" w:rsidR="00000000" w:rsidRPr="00000000">
        <w:rPr>
          <w:rtl w:val="0"/>
        </w:rPr>
      </w:r>
    </w:p>
    <w:p w:rsidR="00000000" w:rsidDel="00000000" w:rsidP="00000000" w:rsidRDefault="00000000" w:rsidRPr="00000000" w14:paraId="00000291">
      <w:pPr>
        <w:spacing w:after="0" w:before="0" w:lineRule="auto"/>
        <w:rPr/>
      </w:pPr>
      <w:r w:rsidDel="00000000" w:rsidR="00000000" w:rsidRPr="00000000">
        <w:rPr>
          <w:rtl w:val="0"/>
        </w:rPr>
      </w:r>
    </w:p>
    <w:p w:rsidR="00000000" w:rsidDel="00000000" w:rsidP="00000000" w:rsidRDefault="00000000" w:rsidRPr="00000000" w14:paraId="00000292">
      <w:pPr>
        <w:spacing w:after="8" w:before="60" w:line="300" w:lineRule="auto"/>
        <w:jc w:val="center"/>
        <w:rPr/>
      </w:pPr>
      <w:r w:rsidDel="00000000" w:rsidR="00000000" w:rsidRPr="00000000">
        <w:rPr/>
        <w:drawing>
          <wp:inline distB="0" distT="0" distL="0" distR="0">
            <wp:extent cx="5619750" cy="3476625"/>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6197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70" w:before="4"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그림 9.1 - SHAP 기반 변수 중요도 (LightGBM) — ★ 가설 H1~H4 기반 파생변수 ]</w:t>
      </w:r>
      <w:r w:rsidDel="00000000" w:rsidR="00000000" w:rsidRPr="00000000">
        <w:rPr>
          <w:rtl w:val="0"/>
        </w:rPr>
      </w:r>
    </w:p>
    <w:p w:rsidR="00000000" w:rsidDel="00000000" w:rsidP="00000000" w:rsidRDefault="00000000" w:rsidRPr="00000000" w14:paraId="00000294">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분석 결과, 파생변수인 공정위험복합(process_risk_composite)과 품질위험점수(quality_risk_score)가 전체 변수 중 1~2위를 차지하였다. 이는 가설에서 예상한 현장 논리가 실제 데이터에서도 핵심 신호임을 SHAP이 사후 검증한 것이다. 항복강도(MPa)는 원천 변수 중 가장 높은 중요도를 기록하며 가설 H2를 지지한다.</w:t>
      </w:r>
      <w:r w:rsidDel="00000000" w:rsidR="00000000" w:rsidRPr="00000000">
        <w:rPr>
          <w:rtl w:val="0"/>
        </w:rPr>
      </w:r>
    </w:p>
    <w:p w:rsidR="00000000" w:rsidDel="00000000" w:rsidP="00000000" w:rsidRDefault="00000000" w:rsidRPr="00000000" w14:paraId="00000295">
      <w:pPr>
        <w:spacing w:after="0" w:before="0" w:lineRule="auto"/>
        <w:rPr/>
      </w:pPr>
      <w:r w:rsidDel="00000000" w:rsidR="00000000" w:rsidRPr="00000000">
        <w:rPr>
          <w:rtl w:val="0"/>
        </w:rPr>
      </w:r>
    </w:p>
    <w:tbl>
      <w:tblPr>
        <w:tblStyle w:val="Table19"/>
        <w:tblW w:w="10260.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845"/>
        <w:gridCol w:w="1245"/>
        <w:gridCol w:w="2385"/>
        <w:gridCol w:w="4005"/>
        <w:tblGridChange w:id="0">
          <w:tblGrid>
            <w:gridCol w:w="780"/>
            <w:gridCol w:w="1845"/>
            <w:gridCol w:w="1245"/>
            <w:gridCol w:w="2385"/>
            <w:gridCol w:w="4005"/>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96">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순위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97">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변수명</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98">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구분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99">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영향 방향</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9A">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현장 해석</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9B">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1위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9C">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공정위험복합 (파생)</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9D">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 H3+공정</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9E">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 높을수록 발생 증가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9F">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압연·온도 복합 공정 편차 — 핵심 예측 신호</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A0">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2위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A1">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품질위험점수 (파생)</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A2">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 H1+H2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A3">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 높을수록 발생 증가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A4">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소재 화학·기계 복합 위험도 — 가설 정합성 확인</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A5">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3위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A6">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항복강도(MPa)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A7">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원천 변수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A8">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 강도 높을수록 증가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A9">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고강도 소재 소둔 교정 한계 — H2 지지</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AA">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4위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AB">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압연하중편차율</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AC">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원천 변수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AD">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 편차 클수록 증가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AE">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압연 하중 불균일 → 형상 왜곡</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AF">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5위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B0">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재질등급</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B1">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원천 변수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B2">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 낮은 등급 발생 증가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B3">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H1 직접 효과 — C등급 위험</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B4">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6위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B5">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형상불량지수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B6">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원천 변수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B7">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 불량지수 높을수록 증가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B8">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단독 형상 불량 효과 — H3 지지</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B9">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7위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BA">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표면형상복합 (파생)</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BB">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 H3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BC">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 복합 불량 높을수록 증가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BD">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비선형 복합 불량 조건</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BE">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8위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BF">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등급강종교호 (파생)</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C0">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 H4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C1">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 고위험 조합 발생 증가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C2">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강종 × 등급 교호작용 효과</w:t>
            </w:r>
            <w:r w:rsidDel="00000000" w:rsidR="00000000" w:rsidRPr="00000000">
              <w:rPr>
                <w:rtl w:val="0"/>
              </w:rPr>
            </w:r>
          </w:p>
        </w:tc>
      </w:tr>
    </w:tbl>
    <w:p w:rsidR="00000000" w:rsidDel="00000000" w:rsidP="00000000" w:rsidRDefault="00000000" w:rsidRPr="00000000" w14:paraId="000002C3">
      <w:pPr>
        <w:spacing w:after="60" w:before="6"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표 9.1 - SHAP 기반 변수 중요도 상위 8개 ]</w:t>
      </w:r>
      <w:r w:rsidDel="00000000" w:rsidR="00000000" w:rsidRPr="00000000">
        <w:rPr>
          <w:rtl w:val="0"/>
        </w:rPr>
      </w:r>
    </w:p>
    <w:p w:rsidR="00000000" w:rsidDel="00000000" w:rsidP="00000000" w:rsidRDefault="00000000" w:rsidRPr="00000000" w14:paraId="000002C4">
      <w:pPr>
        <w:spacing w:after="0" w:before="0" w:lineRule="auto"/>
        <w:rPr/>
      </w:pPr>
      <w:r w:rsidDel="00000000" w:rsidR="00000000" w:rsidRPr="00000000">
        <w:rPr>
          <w:rtl w:val="0"/>
        </w:rPr>
      </w:r>
    </w:p>
    <w:p w:rsidR="00000000" w:rsidDel="00000000" w:rsidP="00000000" w:rsidRDefault="00000000" w:rsidRPr="00000000" w14:paraId="000002C5">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9.2 가설-모델 정합성 검증</w:t>
      </w:r>
      <w:r w:rsidDel="00000000" w:rsidR="00000000" w:rsidRPr="00000000">
        <w:rPr>
          <w:rtl w:val="0"/>
        </w:rPr>
      </w:r>
    </w:p>
    <w:p w:rsidR="00000000" w:rsidDel="00000000" w:rsidP="00000000" w:rsidRDefault="00000000" w:rsidRPr="00000000" w14:paraId="000002C6">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SHAP 분석 결과에서 주목할 점은 H1~H4 가설 기반 파생변수 4개가 모두 SHAP 중요도 상위 8개 이내에 포함되었다는 것이다. 이는 가설 수립 단계에서의 도메인 판단이 데이터에 의해 재확인된 것으로, 가설과 데이터의 정합성이 높음을 의미한다.</w:t>
      </w:r>
      <w:r w:rsidDel="00000000" w:rsidR="00000000" w:rsidRPr="00000000">
        <w:rPr>
          <w:rtl w:val="0"/>
        </w:rPr>
      </w:r>
    </w:p>
    <w:p w:rsidR="00000000" w:rsidDel="00000000" w:rsidP="00000000" w:rsidRDefault="00000000" w:rsidRPr="00000000" w14:paraId="000002C7">
      <w:pPr>
        <w:spacing w:after="0" w:before="0" w:lineRule="auto"/>
        <w:rPr/>
      </w:pPr>
      <w:r w:rsidDel="00000000" w:rsidR="00000000" w:rsidRPr="00000000">
        <w:rPr>
          <w:rtl w:val="0"/>
        </w:rPr>
      </w:r>
    </w:p>
    <w:p w:rsidR="00000000" w:rsidDel="00000000" w:rsidP="00000000" w:rsidRDefault="00000000" w:rsidRPr="00000000" w14:paraId="000002C8">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반면 이전공정경과시간은 통계 검증 기각(p=0.208)과 일치하여 SHAP 중요도 최하위권에 위치하였다. 물류거리 역시 예상대로 낮은 예측력을 보였다. 이 결과는 "시간적 요인보다 소재 품질 특성이 우선한다"는 현장 가설이 데이터로 재확인된 것이다.</w:t>
      </w:r>
      <w:r w:rsidDel="00000000" w:rsidR="00000000" w:rsidRPr="00000000">
        <w:rPr>
          <w:rtl w:val="0"/>
        </w:rPr>
      </w:r>
    </w:p>
    <w:p w:rsidR="00000000" w:rsidDel="00000000" w:rsidP="00000000" w:rsidRDefault="00000000" w:rsidRPr="00000000" w14:paraId="000002C9">
      <w:pPr>
        <w:spacing w:after="0" w:before="0" w:lineRule="auto"/>
        <w:rPr/>
      </w:pPr>
      <w:r w:rsidDel="00000000" w:rsidR="00000000" w:rsidRPr="00000000">
        <w:rPr>
          <w:rtl w:val="0"/>
        </w:rPr>
      </w:r>
    </w:p>
    <w:p w:rsidR="00000000" w:rsidDel="00000000" w:rsidP="00000000" w:rsidRDefault="00000000" w:rsidRPr="00000000" w14:paraId="000002CA">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가설 단계에서 제거한 변수가 SHAP에서도 낮은 중요도로 나온다는 것은, 분석의 흐름이 처음부터 끝까지 일관되게 이어졌다는 신호다. 가설 → 통계 검증 → 모델 설계 → 사후 검증의 순서를 밟았기 때문에, 결과를 놓고 "왜 이렇게 됐는가"를 어느 단계에서든 소급해서 설명할 수 있다.</w:t>
      </w:r>
      <w:r w:rsidDel="00000000" w:rsidR="00000000" w:rsidRPr="00000000">
        <w:rPr>
          <w:rtl w:val="0"/>
        </w:rPr>
      </w:r>
    </w:p>
    <w:p w:rsidR="00000000" w:rsidDel="00000000" w:rsidP="00000000" w:rsidRDefault="00000000" w:rsidRPr="00000000" w14:paraId="000002CB">
      <w:pPr>
        <w:spacing w:after="0" w:before="0" w:lineRule="auto"/>
        <w:rPr/>
      </w:pPr>
      <w:r w:rsidDel="00000000" w:rsidR="00000000" w:rsidRPr="00000000">
        <w:rPr>
          <w:rtl w:val="0"/>
        </w:rPr>
      </w:r>
    </w:p>
    <w:p w:rsidR="00000000" w:rsidDel="00000000" w:rsidP="00000000" w:rsidRDefault="00000000" w:rsidRPr="00000000" w14:paraId="000002CC">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9.3 현장 운영 규칙 도출</w:t>
      </w:r>
      <w:r w:rsidDel="00000000" w:rsidR="00000000" w:rsidRPr="00000000">
        <w:rPr>
          <w:rtl w:val="0"/>
        </w:rPr>
      </w:r>
    </w:p>
    <w:p w:rsidR="00000000" w:rsidDel="00000000" w:rsidP="00000000" w:rsidRDefault="00000000" w:rsidRPr="00000000" w14:paraId="000002CD">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SHAP 분석 결과와 가설 검증을 종합하여 현장 운영자가 이해하고 수용할 수 있는 의사결정 규칙을 도출한다. 이 규칙들은 복잡한 확률값을 해석하는 대신, 현장 담당자가 코일을 검토할 때 즉시 적용할 수 있는 체크리스트 형태로 설계하였다.</w:t>
      </w:r>
      <w:r w:rsidDel="00000000" w:rsidR="00000000" w:rsidRPr="00000000">
        <w:rPr>
          <w:rtl w:val="0"/>
        </w:rPr>
      </w:r>
    </w:p>
    <w:p w:rsidR="00000000" w:rsidDel="00000000" w:rsidP="00000000" w:rsidRDefault="00000000" w:rsidRPr="00000000" w14:paraId="000002CE">
      <w:pPr>
        <w:spacing w:after="0" w:before="0" w:lineRule="auto"/>
        <w:rPr/>
      </w:pP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40" w:line="288" w:lineRule="auto"/>
        <w:ind w:left="560" w:right="0" w:hanging="280"/>
        <w:jc w:val="left"/>
        <w:rPr/>
      </w:pPr>
      <w:r w:rsidDel="00000000" w:rsidR="00000000" w:rsidRPr="00000000">
        <w:rPr>
          <w:rFonts w:ascii="Malgun Gothic" w:cs="Malgun Gothic" w:eastAsia="Malgun Gothic" w:hAnsi="Malgun Gothic"/>
          <w:b w:val="0"/>
          <w:bCs w:val="0"/>
          <w:i w:val="0"/>
          <w:iCs w:val="0"/>
          <w:smallCaps w:val="0"/>
          <w:strike w:val="0"/>
          <w:color w:val="333333"/>
          <w:sz w:val="21"/>
          <w:szCs w:val="21"/>
          <w:u w:val="none"/>
          <w:shd w:fill="auto" w:val="clear"/>
          <w:vertAlign w:val="baseline"/>
          <w:rtl w:val="0"/>
        </w:rPr>
        <w:t xml:space="preserve">Material Gate 발동 조건: 재질등급 C이거나 항복강도가 임계값을 초과하는 코일은 소둔 투입 전 즉시 경보 발령 및 공정 조건 재검토</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40" w:line="288" w:lineRule="auto"/>
        <w:ind w:left="560" w:right="0" w:hanging="280"/>
        <w:jc w:val="left"/>
        <w:rPr/>
      </w:pPr>
      <w:r w:rsidDel="00000000" w:rsidR="00000000" w:rsidRPr="00000000">
        <w:rPr>
          <w:rFonts w:ascii="Malgun Gothic" w:cs="Malgun Gothic" w:eastAsia="Malgun Gothic" w:hAnsi="Malgun Gothic"/>
          <w:b w:val="0"/>
          <w:bCs w:val="0"/>
          <w:i w:val="0"/>
          <w:iCs w:val="0"/>
          <w:smallCaps w:val="0"/>
          <w:strike w:val="0"/>
          <w:color w:val="333333"/>
          <w:sz w:val="21"/>
          <w:szCs w:val="21"/>
          <w:u w:val="none"/>
          <w:shd w:fill="auto" w:val="clear"/>
          <w:vertAlign w:val="baseline"/>
          <w:rtl w:val="0"/>
        </w:rPr>
        <w:t xml:space="preserve">품질 위험도 기반 파라미터 조정: 품질위험점수(quality_risk_score) 상위 20% 코일은 소둔 파라미터(온도, 시간) 상향 조정 권고</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40" w:line="288" w:lineRule="auto"/>
        <w:ind w:left="560" w:right="0" w:hanging="280"/>
        <w:jc w:val="left"/>
        <w:rPr/>
      </w:pPr>
      <w:r w:rsidDel="00000000" w:rsidR="00000000" w:rsidRPr="00000000">
        <w:rPr>
          <w:rFonts w:ascii="Malgun Gothic" w:cs="Malgun Gothic" w:eastAsia="Malgun Gothic" w:hAnsi="Malgun Gothic"/>
          <w:b w:val="0"/>
          <w:bCs w:val="0"/>
          <w:i w:val="0"/>
          <w:iCs w:val="0"/>
          <w:smallCaps w:val="0"/>
          <w:strike w:val="0"/>
          <w:color w:val="333333"/>
          <w:sz w:val="21"/>
          <w:szCs w:val="21"/>
          <w:u w:val="none"/>
          <w:shd w:fill="auto" w:val="clear"/>
          <w:vertAlign w:val="baseline"/>
          <w:rtl w:val="0"/>
        </w:rPr>
        <w:t xml:space="preserve">복합 불량 집중 관리: 형상불량지수 ≥ 0.5 AND 표면조도 Ra ≥ 평균+1σ인 코일은 복합 불량 관리 대상으로 지정</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40" w:line="288" w:lineRule="auto"/>
        <w:ind w:left="560" w:right="0" w:hanging="280"/>
        <w:jc w:val="left"/>
        <w:rPr/>
      </w:pPr>
      <w:r w:rsidDel="00000000" w:rsidR="00000000" w:rsidRPr="00000000">
        <w:rPr>
          <w:rFonts w:ascii="Malgun Gothic" w:cs="Malgun Gothic" w:eastAsia="Malgun Gothic" w:hAnsi="Malgun Gothic"/>
          <w:b w:val="0"/>
          <w:bCs w:val="0"/>
          <w:i w:val="0"/>
          <w:iCs w:val="0"/>
          <w:smallCaps w:val="0"/>
          <w:strike w:val="0"/>
          <w:color w:val="333333"/>
          <w:sz w:val="21"/>
          <w:szCs w:val="21"/>
          <w:u w:val="none"/>
          <w:shd w:fill="auto" w:val="clear"/>
          <w:vertAlign w:val="baseline"/>
          <w:rtl w:val="0"/>
        </w:rPr>
        <w:t xml:space="preserve">고위험 소재 조합 관리: SPCC, IF강 계열 + C등급 조합 코일은 발주 단계부터 특별 품질 관리 대상으로 분류</w:t>
      </w:r>
      <w:r w:rsidDel="00000000" w:rsidR="00000000" w:rsidRPr="00000000">
        <w:rPr>
          <w:rtl w:val="0"/>
        </w:rPr>
      </w:r>
    </w:p>
    <w:p w:rsidR="00000000" w:rsidDel="00000000" w:rsidP="00000000" w:rsidRDefault="00000000" w:rsidRPr="00000000" w14:paraId="000002D3">
      <w:pPr>
        <w:spacing w:after="0" w:before="0" w:lineRule="auto"/>
        <w:rPr/>
      </w:pPr>
      <w:r w:rsidDel="00000000" w:rsidR="00000000" w:rsidRPr="00000000">
        <w:rPr>
          <w:rtl w:val="0"/>
        </w:rPr>
      </w:r>
    </w:p>
    <w:p w:rsidR="00000000" w:rsidDel="00000000" w:rsidP="00000000" w:rsidRDefault="00000000" w:rsidRPr="00000000" w14:paraId="000002D4">
      <w:pPr>
        <w:rPr/>
      </w:pPr>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1"/>
        <w:pBdr>
          <w:bottom w:color="1a1a1a" w:space="6" w:sz="8" w:val="single"/>
        </w:pBdr>
        <w:spacing w:after="240" w:before="600" w:line="300" w:lineRule="auto"/>
        <w:rPr/>
      </w:pPr>
      <w:r w:rsidDel="00000000" w:rsidR="00000000" w:rsidRPr="00000000">
        <w:rPr>
          <w:rFonts w:ascii="Malgun Gothic" w:cs="Malgun Gothic" w:eastAsia="Malgun Gothic" w:hAnsi="Malgun Gothic"/>
          <w:b w:val="1"/>
          <w:bCs w:val="1"/>
          <w:i w:val="0"/>
          <w:iCs w:val="0"/>
          <w:color w:val="1a1a1a"/>
          <w:sz w:val="32"/>
          <w:szCs w:val="32"/>
          <w:rtl w:val="0"/>
        </w:rPr>
        <w:t xml:space="preserve">10. 현장 적용 시나리오</w:t>
      </w:r>
      <w:r w:rsidDel="00000000" w:rsidR="00000000" w:rsidRPr="00000000">
        <w:rPr>
          <w:rtl w:val="0"/>
        </w:rPr>
      </w:r>
    </w:p>
    <w:p w:rsidR="00000000" w:rsidDel="00000000" w:rsidP="00000000" w:rsidRDefault="00000000" w:rsidRPr="00000000" w14:paraId="000002D6">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10.1 3단계 파일럿 전략</w:t>
      </w:r>
      <w:r w:rsidDel="00000000" w:rsidR="00000000" w:rsidRPr="00000000">
        <w:rPr>
          <w:rtl w:val="0"/>
        </w:rPr>
      </w:r>
    </w:p>
    <w:p w:rsidR="00000000" w:rsidDel="00000000" w:rsidP="00000000" w:rsidRDefault="00000000" w:rsidRPr="00000000" w14:paraId="000002D7">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현장 적용은 즉각적인 전면 자동화가 아닌, 운영자의 신뢰도를 단계적으로 확보하면서 도입 범위를 넓혀가는 3단계 파일럿 전략을 권장한다. 각 단계는 명확한 목표와 기간을 기준으로 다음 단계 진행 여부를 결정한다.</w:t>
      </w:r>
      <w:r w:rsidDel="00000000" w:rsidR="00000000" w:rsidRPr="00000000">
        <w:rPr>
          <w:rtl w:val="0"/>
        </w:rPr>
      </w:r>
    </w:p>
    <w:p w:rsidR="00000000" w:rsidDel="00000000" w:rsidP="00000000" w:rsidRDefault="00000000" w:rsidRPr="00000000" w14:paraId="000002D8">
      <w:pPr>
        <w:spacing w:after="0" w:before="0" w:lineRule="auto"/>
        <w:rPr/>
      </w:pPr>
      <w:r w:rsidDel="00000000" w:rsidR="00000000" w:rsidRPr="00000000">
        <w:rPr>
          <w:rtl w:val="0"/>
        </w:rPr>
      </w:r>
    </w:p>
    <w:tbl>
      <w:tblPr>
        <w:tblStyle w:val="Table20"/>
        <w:tblW w:w="9225.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1440"/>
        <w:gridCol w:w="4200"/>
        <w:gridCol w:w="1770"/>
        <w:gridCol w:w="1065"/>
        <w:tblGridChange w:id="0">
          <w:tblGrid>
            <w:gridCol w:w="750"/>
            <w:gridCol w:w="1440"/>
            <w:gridCol w:w="4200"/>
            <w:gridCol w:w="1770"/>
            <w:gridCol w:w="1065"/>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D9">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단계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DA">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명칭</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DB">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운영 방식</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DC">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목표</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2DD">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기간</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DE">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1단계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DF">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경보 시스템</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E0">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Material Gate 발동 코일에 대해 소둔 투입 전 자동 경보 발령. 담당자 알림. 운영자 최종 판단 유지.</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E1">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고위험 포착 ≥80%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E2">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1~2개월</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E3">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2단계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E4">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의사결정 지원</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E5">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전 코일 발생 확률 + SHAP 기반 원인 3가지 제시. 확률 상위 코일 우선 점검 큐 구성.</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E6">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발생률 10% 감소</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2E7">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2~4개월</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E8">
            <w:pPr>
              <w:spacing w:after="18" w:before="18" w:line="300" w:lineRule="auto"/>
              <w:jc w:val="center"/>
              <w:rPr/>
            </w:pPr>
            <w:r w:rsidDel="00000000" w:rsidR="00000000" w:rsidRPr="00000000">
              <w:rPr>
                <w:rFonts w:ascii="Malgun Gothic" w:cs="Malgun Gothic" w:eastAsia="Malgun Gothic" w:hAnsi="Malgun Gothic"/>
                <w:b w:val="1"/>
                <w:bCs w:val="1"/>
                <w:i w:val="0"/>
                <w:iCs w:val="0"/>
                <w:color w:val="1a1a1a"/>
                <w:sz w:val="20"/>
                <w:szCs w:val="20"/>
                <w:rtl w:val="0"/>
              </w:rPr>
              <w:t xml:space="preserve">3단계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E9">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반자동 제어</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EA">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고위험 코일 소둔 파라미터 자동 조정 권고. 운영자 승인 기반 실행. 결과 피드백 루프.</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EB">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발생률 25% 감소</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2EC">
            <w:pPr>
              <w:spacing w:after="18" w:before="18" w:line="300" w:lineRule="auto"/>
              <w:jc w:val="center"/>
              <w:rPr/>
            </w:pPr>
            <w:r w:rsidDel="00000000" w:rsidR="00000000" w:rsidRPr="00000000">
              <w:rPr>
                <w:rFonts w:ascii="Malgun Gothic" w:cs="Malgun Gothic" w:eastAsia="Malgun Gothic" w:hAnsi="Malgun Gothic"/>
                <w:b w:val="0"/>
                <w:bCs w:val="0"/>
                <w:i w:val="0"/>
                <w:iCs w:val="0"/>
                <w:color w:val="333333"/>
                <w:sz w:val="20"/>
                <w:szCs w:val="20"/>
                <w:rtl w:val="0"/>
              </w:rPr>
              <w:t xml:space="preserve">4~8개월</w:t>
            </w:r>
            <w:r w:rsidDel="00000000" w:rsidR="00000000" w:rsidRPr="00000000">
              <w:rPr>
                <w:rtl w:val="0"/>
              </w:rPr>
            </w:r>
          </w:p>
        </w:tc>
      </w:tr>
    </w:tbl>
    <w:p w:rsidR="00000000" w:rsidDel="00000000" w:rsidP="00000000" w:rsidRDefault="00000000" w:rsidRPr="00000000" w14:paraId="000002ED">
      <w:pPr>
        <w:spacing w:after="60" w:before="6"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표 10.1 - 3단계 파일럿 도입 전략 ]</w:t>
      </w:r>
      <w:r w:rsidDel="00000000" w:rsidR="00000000" w:rsidRPr="00000000">
        <w:rPr>
          <w:rtl w:val="0"/>
        </w:rPr>
      </w:r>
    </w:p>
    <w:p w:rsidR="00000000" w:rsidDel="00000000" w:rsidP="00000000" w:rsidRDefault="00000000" w:rsidRPr="00000000" w14:paraId="000002EE">
      <w:pPr>
        <w:spacing w:after="0" w:before="0" w:lineRule="auto"/>
        <w:rPr/>
      </w:pPr>
      <w:r w:rsidDel="00000000" w:rsidR="00000000" w:rsidRPr="00000000">
        <w:rPr>
          <w:rtl w:val="0"/>
        </w:rPr>
      </w:r>
    </w:p>
    <w:p w:rsidR="00000000" w:rsidDel="00000000" w:rsidP="00000000" w:rsidRDefault="00000000" w:rsidRPr="00000000" w14:paraId="000002EF">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10.2 운영 흐름</w:t>
      </w:r>
      <w:r w:rsidDel="00000000" w:rsidR="00000000" w:rsidRPr="00000000">
        <w:rPr>
          <w:rtl w:val="0"/>
        </w:rPr>
      </w:r>
    </w:p>
    <w:p w:rsidR="00000000" w:rsidDel="00000000" w:rsidP="00000000" w:rsidRDefault="00000000" w:rsidRPr="00000000" w14:paraId="000002F0">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실제 현장에서 예측 시스템이 작동하는 구체적인 흐름은 다음과 같다. 첫 번째로, 소둔 예정 코일의 재질등급, 항복강도, 형상불량지수 등 12개 변수를 MES에서 자동 수집한다. 두 번째로, Material Gate가 발동되면 즉시 고위험 경보를 발령하고, 미발동 코일은 로지스틱 회귀 모델이 발생 확률과 SHAP 기반 원인 3가지를 추정한다. 세 번째로, 운영자가 확률 상위 코일부터 우선 점검하여 소둔 파라미터 조정 또는 Skinpass 사전 편성을 결정한다.</w:t>
      </w:r>
      <w:r w:rsidDel="00000000" w:rsidR="00000000" w:rsidRPr="00000000">
        <w:rPr>
          <w:rtl w:val="0"/>
        </w:rPr>
      </w:r>
    </w:p>
    <w:p w:rsidR="00000000" w:rsidDel="00000000" w:rsidP="00000000" w:rsidRDefault="00000000" w:rsidRPr="00000000" w14:paraId="000002F1">
      <w:pPr>
        <w:spacing w:after="0" w:before="0" w:lineRule="auto"/>
        <w:rPr/>
      </w:pPr>
      <w:r w:rsidDel="00000000" w:rsidR="00000000" w:rsidRPr="00000000">
        <w:rPr>
          <w:rtl w:val="0"/>
        </w:rPr>
      </w:r>
    </w:p>
    <w:p w:rsidR="00000000" w:rsidDel="00000000" w:rsidP="00000000" w:rsidRDefault="00000000" w:rsidRPr="00000000" w14:paraId="000002F2">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현장 적용의 1차 목표는 모델로 공정을 자동 결정하는 것이 아니라, Material Gate 조건과 로지스틱 회귀 기반 위험도 점수를 함께 사용하여 운영자가 상위 검토 코일을 빠르고 일관되게 판단하도록 지원하는 것이다. 실제 발생률 개선이 확인된 뒤에만 다음 단계로 넘어가는 원칙을 유지한다.</w:t>
      </w:r>
      <w:r w:rsidDel="00000000" w:rsidR="00000000" w:rsidRPr="00000000">
        <w:rPr>
          <w:rtl w:val="0"/>
        </w:rPr>
      </w:r>
    </w:p>
    <w:p w:rsidR="00000000" w:rsidDel="00000000" w:rsidP="00000000" w:rsidRDefault="00000000" w:rsidRPr="00000000" w14:paraId="000002F3">
      <w:pPr>
        <w:spacing w:after="0" w:before="0" w:lineRule="auto"/>
        <w:rPr/>
      </w:pPr>
      <w:r w:rsidDel="00000000" w:rsidR="00000000" w:rsidRPr="00000000">
        <w:rPr>
          <w:rtl w:val="0"/>
        </w:rPr>
      </w:r>
    </w:p>
    <w:p w:rsidR="00000000" w:rsidDel="00000000" w:rsidP="00000000" w:rsidRDefault="00000000" w:rsidRPr="00000000" w14:paraId="000002F4">
      <w:pPr>
        <w:rPr/>
      </w:pPr>
      <w:r w:rsidDel="00000000" w:rsidR="00000000" w:rsidRPr="00000000">
        <w:br w:type="page"/>
      </w:r>
      <w:r w:rsidDel="00000000" w:rsidR="00000000" w:rsidRPr="00000000">
        <w:rPr>
          <w:rtl w:val="0"/>
        </w:rPr>
      </w:r>
    </w:p>
    <w:p w:rsidR="00000000" w:rsidDel="00000000" w:rsidP="00000000" w:rsidRDefault="00000000" w:rsidRPr="00000000" w14:paraId="000002F5">
      <w:pPr>
        <w:pStyle w:val="Heading1"/>
        <w:pBdr>
          <w:bottom w:color="1a1a1a" w:space="6" w:sz="8" w:val="single"/>
        </w:pBdr>
        <w:spacing w:after="240" w:before="600" w:line="300" w:lineRule="auto"/>
        <w:rPr/>
      </w:pPr>
      <w:r w:rsidDel="00000000" w:rsidR="00000000" w:rsidRPr="00000000">
        <w:rPr>
          <w:rFonts w:ascii="Malgun Gothic" w:cs="Malgun Gothic" w:eastAsia="Malgun Gothic" w:hAnsi="Malgun Gothic"/>
          <w:b w:val="1"/>
          <w:bCs w:val="1"/>
          <w:i w:val="0"/>
          <w:iCs w:val="0"/>
          <w:color w:val="1a1a1a"/>
          <w:sz w:val="32"/>
          <w:szCs w:val="32"/>
          <w:rtl w:val="0"/>
        </w:rPr>
        <w:t xml:space="preserve">11. 한계 및 개선 방향</w:t>
      </w:r>
      <w:r w:rsidDel="00000000" w:rsidR="00000000" w:rsidRPr="00000000">
        <w:rPr>
          <w:rtl w:val="0"/>
        </w:rPr>
      </w:r>
    </w:p>
    <w:p w:rsidR="00000000" w:rsidDel="00000000" w:rsidP="00000000" w:rsidRDefault="00000000" w:rsidRPr="00000000" w14:paraId="000002F6">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현재 분석의 한계</w:t>
      </w:r>
      <w:r w:rsidDel="00000000" w:rsidR="00000000" w:rsidRPr="00000000">
        <w:rPr>
          <w:rtl w:val="0"/>
        </w:rPr>
      </w:r>
    </w:p>
    <w:p w:rsidR="00000000" w:rsidDel="00000000" w:rsidP="00000000" w:rsidRDefault="00000000" w:rsidRPr="00000000" w14:paraId="000002F7">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가장 큰 데이터 측면의 한계는 소둔로 분위기 데이터가 수집되지 않는다는 점이다. 소둔로 내 N₂/H₂ 비율, 이슬점 온도 등은 표면 산화와 표면조도에 직접 영향하는 변수임에도 현재 데이터에 포함되어 있지 않다. 이 변수들의 누락이 현재 모델의 예측 성능이 일정 수준에서 정체되는 주요 원인으로 판단되며, 추가 수집이 이루어진다면 모델 성능의 유의미한 향상이 기대된다.</w:t>
      </w:r>
      <w:r w:rsidDel="00000000" w:rsidR="00000000" w:rsidRPr="00000000">
        <w:rPr>
          <w:rtl w:val="0"/>
        </w:rPr>
      </w:r>
    </w:p>
    <w:p w:rsidR="00000000" w:rsidDel="00000000" w:rsidP="00000000" w:rsidRDefault="00000000" w:rsidRPr="00000000" w14:paraId="000002F8">
      <w:pPr>
        <w:spacing w:after="0" w:before="0" w:lineRule="auto"/>
        <w:rPr/>
      </w:pPr>
      <w:r w:rsidDel="00000000" w:rsidR="00000000" w:rsidRPr="00000000">
        <w:rPr>
          <w:rtl w:val="0"/>
        </w:rPr>
      </w:r>
    </w:p>
    <w:p w:rsidR="00000000" w:rsidDel="00000000" w:rsidP="00000000" w:rsidRDefault="00000000" w:rsidRPr="00000000" w14:paraId="000002F9">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또한 비계획 여부를 판정하는 과정에 검사자의 육안 판단이 개입되는 특성상, 동일한 코일 조건에서도 검사자에 따라 결과가 달라질 수 있다. 이는 학습 데이터에 구조적인 노이즈가 내포된다는 의미이며, 검사 기준의 표준화나 자동 측정 장비 도입 없이는 모델 성능의 한계가 지속될 가능성이 있다.</w:t>
      </w:r>
      <w:r w:rsidDel="00000000" w:rsidR="00000000" w:rsidRPr="00000000">
        <w:rPr>
          <w:rtl w:val="0"/>
        </w:rPr>
      </w:r>
    </w:p>
    <w:p w:rsidR="00000000" w:rsidDel="00000000" w:rsidP="00000000" w:rsidRDefault="00000000" w:rsidRPr="00000000" w14:paraId="000002FA">
      <w:pPr>
        <w:spacing w:after="0" w:before="0" w:lineRule="auto"/>
        <w:rPr/>
      </w:pPr>
      <w:r w:rsidDel="00000000" w:rsidR="00000000" w:rsidRPr="00000000">
        <w:rPr>
          <w:rtl w:val="0"/>
        </w:rPr>
      </w:r>
    </w:p>
    <w:p w:rsidR="00000000" w:rsidDel="00000000" w:rsidP="00000000" w:rsidRDefault="00000000" w:rsidRPr="00000000" w14:paraId="000002FB">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모델 측면의 한계</w:t>
      </w:r>
      <w:r w:rsidDel="00000000" w:rsidR="00000000" w:rsidRPr="00000000">
        <w:rPr>
          <w:rtl w:val="0"/>
        </w:rPr>
      </w:r>
    </w:p>
    <w:p w:rsidR="00000000" w:rsidDel="00000000" w:rsidP="00000000" w:rsidRDefault="00000000" w:rsidRPr="00000000" w14:paraId="000002FC">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현재 모델은 발생 코일 탐지(Recall 0.595) 측면에서 비교 모델 대비 우수하나, 전체적인 판별력(AUROC 0.508) 측면에서는 제한적이다. 로지스틱 회귀의 선형 모델 특성상 변수 간 비선형 상호작용을 완전히 포착하지 못하는 한계가 있으며, 현재 고정된 임계값(threshold=0.40)은 생산 환경 변화에 따라 재최적화가 필요하다.</w:t>
      </w:r>
      <w:r w:rsidDel="00000000" w:rsidR="00000000" w:rsidRPr="00000000">
        <w:rPr>
          <w:rtl w:val="0"/>
        </w:rPr>
      </w:r>
    </w:p>
    <w:p w:rsidR="00000000" w:rsidDel="00000000" w:rsidP="00000000" w:rsidRDefault="00000000" w:rsidRPr="00000000" w14:paraId="000002FD">
      <w:pPr>
        <w:spacing w:after="0" w:before="0" w:lineRule="auto"/>
        <w:rPr/>
      </w:pPr>
      <w:r w:rsidDel="00000000" w:rsidR="00000000" w:rsidRPr="00000000">
        <w:rPr>
          <w:rtl w:val="0"/>
        </w:rPr>
      </w:r>
    </w:p>
    <w:p w:rsidR="00000000" w:rsidDel="00000000" w:rsidP="00000000" w:rsidRDefault="00000000" w:rsidRPr="00000000" w14:paraId="000002FE">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계절성과 생산 로트 변화에 따른 데이터 분포 변화에 대한 대응 방안도 아직 수립되지 않았다. 신규 강종 도입이나 설비 교체 시 모델 성능이 급격히 저하될 수 있으며, 이에 대한 모니터링 체계가 병행되어야 한다.</w:t>
      </w:r>
      <w:r w:rsidDel="00000000" w:rsidR="00000000" w:rsidRPr="00000000">
        <w:rPr>
          <w:rtl w:val="0"/>
        </w:rPr>
      </w:r>
    </w:p>
    <w:p w:rsidR="00000000" w:rsidDel="00000000" w:rsidP="00000000" w:rsidRDefault="00000000" w:rsidRPr="00000000" w14:paraId="000002FF">
      <w:pPr>
        <w:spacing w:after="0" w:before="0" w:lineRule="auto"/>
        <w:rPr/>
      </w:pPr>
      <w:r w:rsidDel="00000000" w:rsidR="00000000" w:rsidRPr="00000000">
        <w:rPr>
          <w:rtl w:val="0"/>
        </w:rPr>
      </w:r>
    </w:p>
    <w:p w:rsidR="00000000" w:rsidDel="00000000" w:rsidP="00000000" w:rsidRDefault="00000000" w:rsidRPr="00000000" w14:paraId="00000300">
      <w:pPr>
        <w:pStyle w:val="Heading2"/>
        <w:spacing w:after="140" w:before="360" w:line="300" w:lineRule="auto"/>
        <w:rPr/>
      </w:pPr>
      <w:r w:rsidDel="00000000" w:rsidR="00000000" w:rsidRPr="00000000">
        <w:rPr>
          <w:rFonts w:ascii="Malgun Gothic" w:cs="Malgun Gothic" w:eastAsia="Malgun Gothic" w:hAnsi="Malgun Gothic"/>
          <w:b w:val="1"/>
          <w:bCs w:val="1"/>
          <w:i w:val="0"/>
          <w:iCs w:val="0"/>
          <w:color w:val="1a1a1a"/>
          <w:sz w:val="26"/>
          <w:szCs w:val="26"/>
          <w:rtl w:val="0"/>
        </w:rPr>
        <w:t xml:space="preserve">개선 방향: 예측 모델에서 의사결정 시스템으로</w:t>
      </w:r>
      <w:r w:rsidDel="00000000" w:rsidR="00000000" w:rsidRPr="00000000">
        <w:rPr>
          <w:rtl w:val="0"/>
        </w:rPr>
      </w:r>
    </w:p>
    <w:p w:rsidR="00000000" w:rsidDel="00000000" w:rsidP="00000000" w:rsidRDefault="00000000" w:rsidRPr="00000000" w14:paraId="00000301">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개선 방향의 핵심은 현재 모델을 단순한 분류 도구가 아니라, 현장 제약 조건을 반영한 의사결정 지원 시스템으로 발전시키는 것이다.</w:t>
      </w:r>
      <w:r w:rsidDel="00000000" w:rsidR="00000000" w:rsidRPr="00000000">
        <w:rPr>
          <w:rtl w:val="0"/>
        </w:rPr>
      </w:r>
    </w:p>
    <w:p w:rsidR="00000000" w:rsidDel="00000000" w:rsidP="00000000" w:rsidRDefault="00000000" w:rsidRPr="00000000" w14:paraId="00000302">
      <w:pPr>
        <w:spacing w:after="0" w:before="0" w:lineRule="auto"/>
        <w:rPr/>
      </w:pPr>
      <w:r w:rsidDel="00000000" w:rsidR="00000000" w:rsidRPr="00000000">
        <w:rPr>
          <w:rtl w:val="0"/>
        </w:rPr>
      </w:r>
    </w:p>
    <w:p w:rsidR="00000000" w:rsidDel="00000000" w:rsidP="00000000" w:rsidRDefault="00000000" w:rsidRPr="00000000" w14:paraId="00000303">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첫째, 데이터 기반을 보완해야 한다. 소둔로 실시간 온도 프로파일과 분위기 가스 정보를 MES와 연동하여 수집하고, 검사 기준을 자동화 측정 장비로 수치화함으로써 모델이 학습하는 데이터의 품질 자체를 높여야 한다. 현재 모델 성능의 병목은 알고리즘보다 데이터 커버리지에 있다.</w:t>
      </w:r>
      <w:r w:rsidDel="00000000" w:rsidR="00000000" w:rsidRPr="00000000">
        <w:rPr>
          <w:rtl w:val="0"/>
        </w:rPr>
      </w:r>
    </w:p>
    <w:p w:rsidR="00000000" w:rsidDel="00000000" w:rsidP="00000000" w:rsidRDefault="00000000" w:rsidRPr="00000000" w14:paraId="00000304">
      <w:pPr>
        <w:spacing w:after="0" w:before="0" w:lineRule="auto"/>
        <w:rPr/>
      </w:pPr>
      <w:r w:rsidDel="00000000" w:rsidR="00000000" w:rsidRPr="00000000">
        <w:rPr>
          <w:rtl w:val="0"/>
        </w:rPr>
      </w:r>
    </w:p>
    <w:p w:rsidR="00000000" w:rsidDel="00000000" w:rsidP="00000000" w:rsidRDefault="00000000" w:rsidRPr="00000000" w14:paraId="00000305">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둘째, 모델 구조를 고도화해야 한다. 현재의 로지스틱 회귀를 기준선으로 유지하되, Gradient Boosting 계열 모델과의 스태킹 앙상블을 통해 비선형 상호작용을 추가로 반영하는 방향이 적합하다. 단, 모델 복잡도를 높이는 것보다 운영 KPI에서 실질적인 개선이 확인된 이후에만 고도화 수준을 단계적으로 높여야 한다.</w:t>
      </w:r>
      <w:r w:rsidDel="00000000" w:rsidR="00000000" w:rsidRPr="00000000">
        <w:rPr>
          <w:rtl w:val="0"/>
        </w:rPr>
      </w:r>
    </w:p>
    <w:p w:rsidR="00000000" w:rsidDel="00000000" w:rsidP="00000000" w:rsidRDefault="00000000" w:rsidRPr="00000000" w14:paraId="00000306">
      <w:pPr>
        <w:spacing w:after="0" w:before="0" w:lineRule="auto"/>
        <w:rPr/>
      </w:pPr>
      <w:r w:rsidDel="00000000" w:rsidR="00000000" w:rsidRPr="00000000">
        <w:rPr>
          <w:rtl w:val="0"/>
        </w:rPr>
      </w:r>
    </w:p>
    <w:p w:rsidR="00000000" w:rsidDel="00000000" w:rsidP="00000000" w:rsidRDefault="00000000" w:rsidRPr="00000000" w14:paraId="00000307">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셋째, 설명 가능성을 강화해야 한다. 현재 SHAP 분석 결과를 보고서 수준에서만 제공하고 있으나, 이를 운영자 화면에 실시간으로 표시함으로써 "왜 이 코일이 고위험인가"를 현장에서 즉시 확인할 수 있어야 한다. 모델이 현장에서 신뢰를 얻으려면 예측 결과만큼 그 근거가 이해 가능한 형태로 제공되어야 한다.</w:t>
      </w:r>
      <w:r w:rsidDel="00000000" w:rsidR="00000000" w:rsidRPr="00000000">
        <w:rPr>
          <w:rtl w:val="0"/>
        </w:rPr>
      </w:r>
    </w:p>
    <w:p w:rsidR="00000000" w:rsidDel="00000000" w:rsidP="00000000" w:rsidRDefault="00000000" w:rsidRPr="00000000" w14:paraId="00000308">
      <w:pPr>
        <w:spacing w:after="0" w:before="0" w:lineRule="auto"/>
        <w:rPr/>
      </w:pPr>
      <w:r w:rsidDel="00000000" w:rsidR="00000000" w:rsidRPr="00000000">
        <w:rPr>
          <w:rtl w:val="0"/>
        </w:rPr>
      </w:r>
    </w:p>
    <w:p w:rsidR="00000000" w:rsidDel="00000000" w:rsidP="00000000" w:rsidRDefault="00000000" w:rsidRPr="00000000" w14:paraId="00000309">
      <w:pPr>
        <w:rPr/>
      </w:pPr>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1"/>
        <w:pBdr>
          <w:bottom w:color="1a1a1a" w:space="6" w:sz="8" w:val="single"/>
        </w:pBdr>
        <w:spacing w:after="240" w:before="600" w:line="300" w:lineRule="auto"/>
        <w:rPr/>
      </w:pPr>
      <w:r w:rsidDel="00000000" w:rsidR="00000000" w:rsidRPr="00000000">
        <w:rPr>
          <w:rFonts w:ascii="Malgun Gothic" w:cs="Malgun Gothic" w:eastAsia="Malgun Gothic" w:hAnsi="Malgun Gothic"/>
          <w:b w:val="1"/>
          <w:bCs w:val="1"/>
          <w:i w:val="0"/>
          <w:iCs w:val="0"/>
          <w:color w:val="1a1a1a"/>
          <w:sz w:val="32"/>
          <w:szCs w:val="32"/>
          <w:rtl w:val="0"/>
        </w:rPr>
        <w:t xml:space="preserve">12. 결론</w:t>
      </w:r>
      <w:r w:rsidDel="00000000" w:rsidR="00000000" w:rsidRPr="00000000">
        <w:rPr>
          <w:rtl w:val="0"/>
        </w:rPr>
      </w:r>
    </w:p>
    <w:p w:rsidR="00000000" w:rsidDel="00000000" w:rsidP="00000000" w:rsidRDefault="00000000" w:rsidRPr="00000000" w14:paraId="0000030B">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이 프로젝트는 비계획 Skinpass가 "왜" 나오는지를 데이터로 설명하고, 담당자가 일관된 기준으로 판단할 수 있도록 근거를 마련하는 것에서 시작하였다. 지금까지는 경험과 직관에 의존해왔지만, 소재 특성과 공정 조건, 물류 이력을 함께 보면 어떤 코일에서 비계획이 발생하는지 일정한 패턴이 보인다. 그 패턴을 가설로 먼저 정리하고, 데이터로 확인하고, 모델에 녹여내는 것이 이 분석의 설계였다.</w:t>
      </w:r>
      <w:r w:rsidDel="00000000" w:rsidR="00000000" w:rsidRPr="00000000">
        <w:rPr>
          <w:rtl w:val="0"/>
        </w:rPr>
      </w:r>
    </w:p>
    <w:p w:rsidR="00000000" w:rsidDel="00000000" w:rsidP="00000000" w:rsidRDefault="00000000" w:rsidRPr="00000000" w14:paraId="0000030C">
      <w:pPr>
        <w:spacing w:after="0" w:before="0" w:lineRule="auto"/>
        <w:rPr/>
      </w:pPr>
      <w:r w:rsidDel="00000000" w:rsidR="00000000" w:rsidRPr="00000000">
        <w:rPr>
          <w:rtl w:val="0"/>
        </w:rPr>
      </w:r>
    </w:p>
    <w:p w:rsidR="00000000" w:rsidDel="00000000" w:rsidP="00000000" w:rsidRDefault="00000000" w:rsidRPr="00000000" w14:paraId="0000030D">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4개 가설은 모두 채택되었다. 재질등급(H1), 항복강도(H2), 형상·표면 복합 조건(H3), 강종·재질등급 교호작용(H4) 모두 통계적으로 유의한 영향이 확인되었고, 각각은 Material Quality Gate와 파생변수 설계의 근거가 되었다. SHAP 분석에서는 이 가설 기반 파생변수 4개가 전체 중요도 상위 8위 이내에 포함됐다. 처음에 세운 가설이 데이터에서도 핵심 신호로 작동하고 있었다는 것이다.</w:t>
      </w:r>
      <w:r w:rsidDel="00000000" w:rsidR="00000000" w:rsidRPr="00000000">
        <w:rPr>
          <w:rtl w:val="0"/>
        </w:rPr>
      </w:r>
    </w:p>
    <w:p w:rsidR="00000000" w:rsidDel="00000000" w:rsidP="00000000" w:rsidRDefault="00000000" w:rsidRPr="00000000" w14:paraId="0000030E">
      <w:pPr>
        <w:spacing w:after="0" w:before="0" w:lineRule="auto"/>
        <w:rPr/>
      </w:pPr>
      <w:r w:rsidDel="00000000" w:rsidR="00000000" w:rsidRPr="00000000">
        <w:rPr>
          <w:rtl w:val="0"/>
        </w:rPr>
      </w:r>
    </w:p>
    <w:p w:rsidR="00000000" w:rsidDel="00000000" w:rsidP="00000000" w:rsidRDefault="00000000" w:rsidRPr="00000000" w14:paraId="0000030F">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모델 설계는 현장의 판단 순서를 그대로 따랐다. 먼저 명백한 고위험 코일을 Gate로 걸러내고, 나머지에 대해 확률 모델이 세부 위험도를 따지는 구조다. 결과적으로 6개 모델 중 Recall이 가장 높았고, 비계획 발생 코일의 약 60%를 소둔 투입 전에 포착할 수 있었다.</w:t>
      </w:r>
      <w:r w:rsidDel="00000000" w:rsidR="00000000" w:rsidRPr="00000000">
        <w:rPr>
          <w:rtl w:val="0"/>
        </w:rPr>
      </w:r>
    </w:p>
    <w:p w:rsidR="00000000" w:rsidDel="00000000" w:rsidP="00000000" w:rsidRDefault="00000000" w:rsidRPr="00000000" w14:paraId="00000310">
      <w:pPr>
        <w:spacing w:after="0" w:before="0" w:lineRule="auto"/>
        <w:rPr/>
      </w:pPr>
      <w:r w:rsidDel="00000000" w:rsidR="00000000" w:rsidRPr="00000000">
        <w:rPr>
          <w:rtl w:val="0"/>
        </w:rPr>
      </w:r>
    </w:p>
    <w:p w:rsidR="00000000" w:rsidDel="00000000" w:rsidP="00000000" w:rsidRDefault="00000000" w:rsidRPr="00000000" w14:paraId="00000311">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SHAP에서도 가설 기반 파생변수가 원천 변수보다 일관되게 높은 중요도를 보였다. 분석 초기에 세운 가설이 모델에서도, 중요도 분석에서도 같은 방향을 가리키고 있다는 것은, 설계 논리가 처음부터 끝까지 맞아떨어졌다는 의미이기도 하다.</w:t>
      </w:r>
      <w:r w:rsidDel="00000000" w:rsidR="00000000" w:rsidRPr="00000000">
        <w:rPr>
          <w:rtl w:val="0"/>
        </w:rPr>
      </w:r>
    </w:p>
    <w:p w:rsidR="00000000" w:rsidDel="00000000" w:rsidP="00000000" w:rsidRDefault="00000000" w:rsidRPr="00000000" w14:paraId="00000312">
      <w:pPr>
        <w:spacing w:after="0" w:before="0" w:lineRule="auto"/>
        <w:rPr/>
      </w:pPr>
      <w:r w:rsidDel="00000000" w:rsidR="00000000" w:rsidRPr="00000000">
        <w:rPr>
          <w:rtl w:val="0"/>
        </w:rPr>
      </w:r>
    </w:p>
    <w:p w:rsidR="00000000" w:rsidDel="00000000" w:rsidP="00000000" w:rsidRDefault="00000000" w:rsidRPr="00000000" w14:paraId="00000313">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현재 모델은 완전 자동화보다는 의사결정을 보조하는 역할에 더 어울린다. 처음부터 모든 것을 자동으로 처리하려 하면 운영자의 신뢰를 얻기 어렵다. 운영자가 위험 코일을 빠르게 추려낼 수 있도록 돕고, 판단의 근거를 함께 보여주는 보조 엔진으로 시작하는 것이 현실적이다.</w:t>
      </w:r>
      <w:r w:rsidDel="00000000" w:rsidR="00000000" w:rsidRPr="00000000">
        <w:rPr>
          <w:rtl w:val="0"/>
        </w:rPr>
      </w:r>
    </w:p>
    <w:p w:rsidR="00000000" w:rsidDel="00000000" w:rsidP="00000000" w:rsidRDefault="00000000" w:rsidRPr="00000000" w14:paraId="00000314">
      <w:pPr>
        <w:spacing w:after="0" w:before="0" w:lineRule="auto"/>
        <w:rPr/>
      </w:pPr>
      <w:r w:rsidDel="00000000" w:rsidR="00000000" w:rsidRPr="00000000">
        <w:rPr>
          <w:rtl w:val="0"/>
        </w:rPr>
      </w:r>
    </w:p>
    <w:p w:rsidR="00000000" w:rsidDel="00000000" w:rsidP="00000000" w:rsidRDefault="00000000" w:rsidRPr="00000000" w14:paraId="00000315">
      <w:pPr>
        <w:spacing w:after="80" w:before="60" w:line="300" w:lineRule="auto"/>
        <w:jc w:val="both"/>
        <w:rPr/>
      </w:pPr>
      <w:r w:rsidDel="00000000" w:rsidR="00000000" w:rsidRPr="00000000">
        <w:rPr>
          <w:rFonts w:ascii="Malgun Gothic" w:cs="Malgun Gothic" w:eastAsia="Malgun Gothic" w:hAnsi="Malgun Gothic"/>
          <w:b w:val="0"/>
          <w:bCs w:val="0"/>
          <w:i w:val="0"/>
          <w:iCs w:val="0"/>
          <w:color w:val="333333"/>
          <w:sz w:val="22"/>
          <w:szCs w:val="22"/>
          <w:rtl w:val="0"/>
        </w:rPr>
        <w:t xml:space="preserve">데이터 분석이 예측 숫자를 내는 것 이상의 역할을 할 수 있다는 것을 이 프로젝트는 보여준다. 현장의 판단 논리를 가설로 정리하고, 데이터로 검증하고, 모델 구조에 녹여낸 다음, 다시 SHAP으로 되짚어보는 이 흐름은 제조 AI를 현장에 안착시키는 데 있어 하나의 설계 원칙이 될 수 있다. 소둔로 실시간 데이터 연동, 검사 기준 자동화, 운영 KPI 기반 고도화를 단계적으로 이어가면 지금보다 훨씬 정교한 의사결정 지원 시스템을 만들 수 있다.</w:t>
      </w:r>
      <w:r w:rsidDel="00000000" w:rsidR="00000000" w:rsidRPr="00000000">
        <w:br w:type="page"/>
      </w:r>
      <w:r w:rsidDel="00000000" w:rsidR="00000000" w:rsidRPr="00000000">
        <w:rPr>
          <w:rtl w:val="0"/>
        </w:rPr>
      </w:r>
    </w:p>
    <w:p w:rsidR="00000000" w:rsidDel="00000000" w:rsidP="00000000" w:rsidRDefault="00000000" w:rsidRPr="00000000" w14:paraId="00000316">
      <w:pPr>
        <w:pStyle w:val="Heading1"/>
        <w:pBdr>
          <w:bottom w:color="1a1a1a" w:space="6" w:sz="8" w:val="single"/>
        </w:pBdr>
        <w:spacing w:after="240" w:before="600" w:line="300" w:lineRule="auto"/>
        <w:rPr/>
      </w:pPr>
      <w:r w:rsidDel="00000000" w:rsidR="00000000" w:rsidRPr="00000000">
        <w:rPr>
          <w:rFonts w:ascii="Malgun Gothic" w:cs="Malgun Gothic" w:eastAsia="Malgun Gothic" w:hAnsi="Malgun Gothic"/>
          <w:b w:val="1"/>
          <w:bCs w:val="1"/>
          <w:i w:val="0"/>
          <w:iCs w:val="0"/>
          <w:color w:val="1a1a1a"/>
          <w:sz w:val="32"/>
          <w:szCs w:val="32"/>
          <w:rtl w:val="0"/>
        </w:rPr>
        <w:t xml:space="preserve">부록: 용어 정리</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317">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용어</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b2b2b" w:val="clear"/>
            <w:tcMar>
              <w:top w:w="80.0" w:type="dxa"/>
              <w:left w:w="140.0" w:type="dxa"/>
              <w:bottom w:w="80.0" w:type="dxa"/>
              <w:right w:w="140.0" w:type="dxa"/>
            </w:tcMar>
            <w:vAlign w:val="center"/>
          </w:tcPr>
          <w:p w:rsidR="00000000" w:rsidDel="00000000" w:rsidP="00000000" w:rsidRDefault="00000000" w:rsidRPr="00000000" w14:paraId="00000318">
            <w:pPr>
              <w:spacing w:after="18" w:before="18" w:line="300" w:lineRule="auto"/>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정의</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319">
            <w:pPr>
              <w:spacing w:after="18" w:before="18" w:line="300" w:lineRule="auto"/>
              <w:jc w:val="left"/>
              <w:rPr/>
            </w:pPr>
            <w:r w:rsidDel="00000000" w:rsidR="00000000" w:rsidRPr="00000000">
              <w:rPr>
                <w:rFonts w:ascii="Malgun Gothic" w:cs="Malgun Gothic" w:eastAsia="Malgun Gothic" w:hAnsi="Malgun Gothic"/>
                <w:b w:val="1"/>
                <w:bCs w:val="1"/>
                <w:i w:val="0"/>
                <w:iCs w:val="0"/>
                <w:color w:val="1a1a1a"/>
                <w:sz w:val="20"/>
                <w:szCs w:val="20"/>
                <w:rtl w:val="0"/>
              </w:rPr>
              <w:t xml:space="preserve">Skinpass (조질압연)</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31A">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소둔 처리 후 코일에 1~3%의 미세 압하량을 적용하여 표면 조도 조정, 항복점 신장 방지, 형상 교정을 수행하는 최종 품질 결정 공정</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31B">
            <w:pPr>
              <w:spacing w:after="18" w:before="18" w:line="300" w:lineRule="auto"/>
              <w:jc w:val="left"/>
              <w:rPr/>
            </w:pPr>
            <w:r w:rsidDel="00000000" w:rsidR="00000000" w:rsidRPr="00000000">
              <w:rPr>
                <w:rFonts w:ascii="Malgun Gothic" w:cs="Malgun Gothic" w:eastAsia="Malgun Gothic" w:hAnsi="Malgun Gothic"/>
                <w:b w:val="1"/>
                <w:bCs w:val="1"/>
                <w:i w:val="0"/>
                <w:iCs w:val="0"/>
                <w:color w:val="1a1a1a"/>
                <w:sz w:val="20"/>
                <w:szCs w:val="20"/>
                <w:rtl w:val="0"/>
              </w:rPr>
              <w:t xml:space="preserve">비계획 Skinpass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31C">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소둔 완료 후 품질 검사에서 기준 미달로 판정된 코일에 대해 긴급 투입되는 예외 공정 (사전 스케줄링 없이 발생)</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31D">
            <w:pPr>
              <w:spacing w:after="18" w:before="18" w:line="300" w:lineRule="auto"/>
              <w:jc w:val="left"/>
              <w:rPr/>
            </w:pPr>
            <w:r w:rsidDel="00000000" w:rsidR="00000000" w:rsidRPr="00000000">
              <w:rPr>
                <w:rFonts w:ascii="Malgun Gothic" w:cs="Malgun Gothic" w:eastAsia="Malgun Gothic" w:hAnsi="Malgun Gothic"/>
                <w:b w:val="1"/>
                <w:bCs w:val="1"/>
                <w:i w:val="0"/>
                <w:iCs w:val="0"/>
                <w:color w:val="1a1a1a"/>
                <w:sz w:val="20"/>
                <w:szCs w:val="20"/>
                <w:rtl w:val="0"/>
              </w:rPr>
              <w:t xml:space="preserve">Material Quality Gate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31E">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재질등급 C 또는 항복강도 임계값 초과 조건을 하드 필터로 적용하여 고위험 코일을 즉시 분류하는 1단계 규칙 기반 판별 구조</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31F">
            <w:pPr>
              <w:spacing w:after="18" w:before="18" w:line="300" w:lineRule="auto"/>
              <w:jc w:val="left"/>
              <w:rPr/>
            </w:pPr>
            <w:r w:rsidDel="00000000" w:rsidR="00000000" w:rsidRPr="00000000">
              <w:rPr>
                <w:rFonts w:ascii="Malgun Gothic" w:cs="Malgun Gothic" w:eastAsia="Malgun Gothic" w:hAnsi="Malgun Gothic"/>
                <w:b w:val="1"/>
                <w:bCs w:val="1"/>
                <w:i w:val="0"/>
                <w:iCs w:val="0"/>
                <w:color w:val="1a1a1a"/>
                <w:sz w:val="20"/>
                <w:szCs w:val="20"/>
                <w:rtl w:val="0"/>
              </w:rPr>
              <w:t xml:space="preserve">SMOTE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320">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Synthetic Minority Over-sampling Technique. 소수 클래스 샘플 간 선형 보간으로 합성 샘플을 생성하는 오버샘플링 알고리즘</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321">
            <w:pPr>
              <w:spacing w:after="18" w:before="18" w:line="300" w:lineRule="auto"/>
              <w:jc w:val="left"/>
              <w:rPr/>
            </w:pPr>
            <w:r w:rsidDel="00000000" w:rsidR="00000000" w:rsidRPr="00000000">
              <w:rPr>
                <w:rFonts w:ascii="Malgun Gothic" w:cs="Malgun Gothic" w:eastAsia="Malgun Gothic" w:hAnsi="Malgun Gothic"/>
                <w:b w:val="1"/>
                <w:bCs w:val="1"/>
                <w:i w:val="0"/>
                <w:iCs w:val="0"/>
                <w:color w:val="1a1a1a"/>
                <w:sz w:val="20"/>
                <w:szCs w:val="20"/>
                <w:rtl w:val="0"/>
              </w:rPr>
              <w:t xml:space="preserve">SHAP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322">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SHapley Additive exPlanations. 게임이론의 Shapley 값을 기반으로 각 변수가 개별 예측에 미치는 기여도를 정량화하는 모델 해석 기법</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323">
            <w:pPr>
              <w:spacing w:after="18" w:before="18" w:line="300" w:lineRule="auto"/>
              <w:jc w:val="left"/>
              <w:rPr/>
            </w:pPr>
            <w:r w:rsidDel="00000000" w:rsidR="00000000" w:rsidRPr="00000000">
              <w:rPr>
                <w:rFonts w:ascii="Malgun Gothic" w:cs="Malgun Gothic" w:eastAsia="Malgun Gothic" w:hAnsi="Malgun Gothic"/>
                <w:b w:val="1"/>
                <w:bCs w:val="1"/>
                <w:i w:val="0"/>
                <w:iCs w:val="0"/>
                <w:color w:val="1a1a1a"/>
                <w:sz w:val="20"/>
                <w:szCs w:val="20"/>
                <w:rtl w:val="0"/>
              </w:rPr>
              <w:t xml:space="preserve">Recall (재현율)</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324">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실제 발생 코일 중 모델이 발생으로 올바르게 예측한 비율. 미탐지 비용이 큰 이 프로젝트의 최우선 평가 지표</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325">
            <w:pPr>
              <w:spacing w:after="18" w:before="18" w:line="300" w:lineRule="auto"/>
              <w:jc w:val="left"/>
              <w:rPr/>
            </w:pPr>
            <w:r w:rsidDel="00000000" w:rsidR="00000000" w:rsidRPr="00000000">
              <w:rPr>
                <w:rFonts w:ascii="Malgun Gothic" w:cs="Malgun Gothic" w:eastAsia="Malgun Gothic" w:hAnsi="Malgun Gothic"/>
                <w:b w:val="1"/>
                <w:bCs w:val="1"/>
                <w:i w:val="0"/>
                <w:iCs w:val="0"/>
                <w:color w:val="1a1a1a"/>
                <w:sz w:val="20"/>
                <w:szCs w:val="20"/>
                <w:rtl w:val="0"/>
              </w:rPr>
              <w:t xml:space="preserve">AUROC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326">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Area Under the ROC Curve. 모델의 전체적인 판별력을 나타내는 지표 (1.0 = 완벽, 0.5 = 무작위)</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327">
            <w:pPr>
              <w:spacing w:after="18" w:before="18" w:line="300" w:lineRule="auto"/>
              <w:jc w:val="left"/>
              <w:rPr/>
            </w:pPr>
            <w:r w:rsidDel="00000000" w:rsidR="00000000" w:rsidRPr="00000000">
              <w:rPr>
                <w:rFonts w:ascii="Malgun Gothic" w:cs="Malgun Gothic" w:eastAsia="Malgun Gothic" w:hAnsi="Malgun Gothic"/>
                <w:b w:val="1"/>
                <w:bCs w:val="1"/>
                <w:i w:val="0"/>
                <w:iCs w:val="0"/>
                <w:color w:val="1a1a1a"/>
                <w:sz w:val="20"/>
                <w:szCs w:val="20"/>
                <w:rtl w:val="0"/>
              </w:rPr>
              <w:t xml:space="preserve">LightGBM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328">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리프 단위 분기(leaf-wise) 방식으로 비선형 패턴을 효율적으로 포착하는 경사 부스팅 트리 알고리즘</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329">
            <w:pPr>
              <w:spacing w:after="18" w:before="18" w:line="300" w:lineRule="auto"/>
              <w:jc w:val="left"/>
              <w:rPr/>
            </w:pPr>
            <w:r w:rsidDel="00000000" w:rsidR="00000000" w:rsidRPr="00000000">
              <w:rPr>
                <w:rFonts w:ascii="Malgun Gothic" w:cs="Malgun Gothic" w:eastAsia="Malgun Gothic" w:hAnsi="Malgun Gothic"/>
                <w:b w:val="1"/>
                <w:bCs w:val="1"/>
                <w:i w:val="0"/>
                <w:iCs w:val="0"/>
                <w:color w:val="1a1a1a"/>
                <w:sz w:val="20"/>
                <w:szCs w:val="20"/>
                <w:rtl w:val="0"/>
              </w:rPr>
              <w:t xml:space="preserve">Data Leakage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40.0" w:type="dxa"/>
              <w:bottom w:w="80.0" w:type="dxa"/>
              <w:right w:w="140.0" w:type="dxa"/>
            </w:tcMar>
          </w:tcPr>
          <w:p w:rsidR="00000000" w:rsidDel="00000000" w:rsidP="00000000" w:rsidRDefault="00000000" w:rsidRPr="00000000" w14:paraId="0000032A">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학습 데이터의 정보가 검증·테스트 과정에 의도치 않게 유입되어 성능 평가가 왜곡되는 현상</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32B">
            <w:pPr>
              <w:spacing w:after="18" w:before="18" w:line="300" w:lineRule="auto"/>
              <w:jc w:val="left"/>
              <w:rPr/>
            </w:pPr>
            <w:r w:rsidDel="00000000" w:rsidR="00000000" w:rsidRPr="00000000">
              <w:rPr>
                <w:rFonts w:ascii="Malgun Gothic" w:cs="Malgun Gothic" w:eastAsia="Malgun Gothic" w:hAnsi="Malgun Gothic"/>
                <w:b w:val="1"/>
                <w:bCs w:val="1"/>
                <w:i w:val="0"/>
                <w:iCs w:val="0"/>
                <w:color w:val="1a1a1a"/>
                <w:sz w:val="20"/>
                <w:szCs w:val="20"/>
                <w:rtl w:val="0"/>
              </w:rPr>
              <w:t xml:space="preserve">파생변수</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40.0" w:type="dxa"/>
              <w:bottom w:w="80.0" w:type="dxa"/>
              <w:right w:w="140.0" w:type="dxa"/>
            </w:tcMar>
          </w:tcPr>
          <w:p w:rsidR="00000000" w:rsidDel="00000000" w:rsidP="00000000" w:rsidRDefault="00000000" w:rsidRPr="00000000" w14:paraId="0000032C">
            <w:pPr>
              <w:spacing w:after="18" w:before="18" w:line="300" w:lineRule="auto"/>
              <w:jc w:val="left"/>
              <w:rPr/>
            </w:pPr>
            <w:r w:rsidDel="00000000" w:rsidR="00000000" w:rsidRPr="00000000">
              <w:rPr>
                <w:rFonts w:ascii="Malgun Gothic" w:cs="Malgun Gothic" w:eastAsia="Malgun Gothic" w:hAnsi="Malgun Gothic"/>
                <w:b w:val="0"/>
                <w:bCs w:val="0"/>
                <w:i w:val="0"/>
                <w:iCs w:val="0"/>
                <w:color w:val="333333"/>
                <w:sz w:val="20"/>
                <w:szCs w:val="20"/>
                <w:rtl w:val="0"/>
              </w:rPr>
              <w:t xml:space="preserve">원천 변수를 가공하거나 조합하여 현장 도메인 지식을 수치로 표현한 새로운 입력 변수</w:t>
            </w:r>
            <w:r w:rsidDel="00000000" w:rsidR="00000000" w:rsidRPr="00000000">
              <w:rPr>
                <w:rtl w:val="0"/>
              </w:rPr>
            </w:r>
          </w:p>
        </w:tc>
      </w:tr>
    </w:tbl>
    <w:p w:rsidR="00000000" w:rsidDel="00000000" w:rsidP="00000000" w:rsidRDefault="00000000" w:rsidRPr="00000000" w14:paraId="0000032D">
      <w:pPr>
        <w:spacing w:after="60" w:before="6" w:line="300" w:lineRule="auto"/>
        <w:jc w:val="center"/>
        <w:rPr/>
      </w:pPr>
      <w:r w:rsidDel="00000000" w:rsidR="00000000" w:rsidRPr="00000000">
        <w:rPr>
          <w:rFonts w:ascii="Malgun Gothic" w:cs="Malgun Gothic" w:eastAsia="Malgun Gothic" w:hAnsi="Malgun Gothic"/>
          <w:b w:val="0"/>
          <w:bCs w:val="0"/>
          <w:i w:val="0"/>
          <w:iCs w:val="0"/>
          <w:color w:val="555555"/>
          <w:sz w:val="19"/>
          <w:szCs w:val="19"/>
          <w:rtl w:val="0"/>
        </w:rPr>
        <w:t xml:space="preserve">[ 표 A.1 - 주요 용어 정리 ]</w:t>
      </w:r>
      <w:r w:rsidDel="00000000" w:rsidR="00000000" w:rsidRPr="00000000">
        <w:rPr>
          <w:rtl w:val="0"/>
        </w:rPr>
      </w:r>
    </w:p>
    <w:p w:rsidR="00000000" w:rsidDel="00000000" w:rsidP="00000000" w:rsidRDefault="00000000" w:rsidRPr="00000000" w14:paraId="0000032E">
      <w:pPr>
        <w:spacing w:after="0" w:before="0" w:lineRule="auto"/>
        <w:rPr/>
      </w:pPr>
      <w:r w:rsidDel="00000000" w:rsidR="00000000" w:rsidRPr="00000000">
        <w:rPr>
          <w:rtl w:val="0"/>
        </w:rPr>
      </w:r>
    </w:p>
    <w:p w:rsidR="00000000" w:rsidDel="00000000" w:rsidP="00000000" w:rsidRDefault="00000000" w:rsidRPr="00000000" w14:paraId="0000032F">
      <w:pPr>
        <w:spacing w:after="80" w:before="120" w:line="300" w:lineRule="auto"/>
        <w:jc w:val="center"/>
        <w:rPr/>
      </w:pPr>
      <w:r w:rsidDel="00000000" w:rsidR="00000000" w:rsidRPr="00000000">
        <w:rPr>
          <w:rFonts w:ascii="Malgun Gothic" w:cs="Malgun Gothic" w:eastAsia="Malgun Gothic" w:hAnsi="Malgun Gothic"/>
          <w:b w:val="0"/>
          <w:bCs w:val="0"/>
          <w:i w:val="1"/>
          <w:iCs w:val="1"/>
          <w:color w:val="555555"/>
          <w:sz w:val="19"/>
          <w:szCs w:val="19"/>
          <w:rtl w:val="0"/>
        </w:rPr>
        <w:t xml:space="preserve">--- 보고서 끝  |  6조 비계획 Skinpass 발생률 예측 연구 ---</w:t>
      </w:r>
      <w:r w:rsidDel="00000000" w:rsidR="00000000" w:rsidRPr="00000000">
        <w:rPr>
          <w:rtl w:val="0"/>
        </w:rPr>
      </w:r>
    </w:p>
    <w:sectPr>
      <w:type w:val="nextPage"/>
      <w:pgSz w:h="16838" w:w="11906" w:orient="portrait"/>
      <w:pgMar w:bottom="1200" w:top="1200" w:left="1440" w:right="13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0" w:line="300" w:lineRule="auto"/>
      <w:ind w:left="0" w:right="0" w:firstLine="0"/>
      <w:jc w:val="left"/>
    </w:pPr>
    <w:rPr>
      <w:rFonts w:ascii="Malgun Gothic" w:cs="Malgun Gothic" w:eastAsia="Malgun Gothic" w:hAnsi="Malgun Gothic"/>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300" w:lineRule="auto"/>
      <w:ind w:left="0" w:right="0" w:firstLine="0"/>
      <w:jc w:val="left"/>
    </w:pPr>
    <w:rPr>
      <w:rFonts w:ascii="Malgun Gothic" w:cs="Malgun Gothic" w:eastAsia="Malgun Gothic" w:hAnsi="Malgun Gothic"/>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300" w:lineRule="auto"/>
      <w:ind w:left="0" w:right="0" w:firstLine="0"/>
      <w:jc w:val="left"/>
    </w:pPr>
    <w:rPr>
      <w:rFonts w:ascii="Malgun Gothic" w:cs="Malgun Gothic" w:eastAsia="Malgun Gothic" w:hAnsi="Malgun Gothic"/>
      <w:b w:val="1"/>
      <w:bCs w:val="1"/>
      <w:i w:val="0"/>
      <w:iCs w:val="0"/>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