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201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583"/>
      </w:tblGrid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 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도용 탐지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FR-0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3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요구사항명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b/>
                <w:bCs/>
                <w:sz w:val="22"/>
                <w:szCs w:val="22"/>
                <w:kern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bCs/>
                <w:sz w:val="22"/>
                <w:szCs w:val="22"/>
                <w:kern w:val="0"/>
                <w:u w:color="auto"/>
                <w:rtl w:val="off"/>
              </w:rPr>
              <w:t>데이터 적재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개요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b/>
                <w:bCs/>
              </w:rPr>
              <w:t>외부 공공/민간 데이터베이스와 실시간으로 연동하여 상표권 및 디자인 정보를 시스템에 안정적으로 적재하는 기능</w:t>
            </w:r>
            <w:r>
              <w:rPr>
                <w:lang w:eastAsia="ko-KR"/>
                <w:b/>
                <w:bCs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요구사항내역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상세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b/>
                <w:bCs/>
                <w:u w:val="none"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/>
                <w:bCs/>
                <w:sz w:val="24"/>
                <w:szCs w:val="24"/>
                <w:kern w:val="0"/>
                <w:u w:val="none" w:color="auto"/>
                <w:rtl w:val="off"/>
              </w:rPr>
              <w:t>-</w:t>
            </w:r>
            <w:r>
              <w:rPr>
                <w:b/>
                <w:bCs/>
                <w:u w:val="none" w:color="auto"/>
              </w:rPr>
              <w:t>KIPRIS API 실시간 연동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특허청(KIPRIS)의 공공 데이터 API와 연동하여 신규 등록 및 변경된 상표/디자인 데이터를 동기화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-</w:t>
            </w:r>
            <w:r>
              <w:rPr>
                <w:b/>
                <w:bCs/>
              </w:rPr>
              <w:t>실시간 데이터 파싱 및 저장</w:t>
            </w:r>
          </w:p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/>
              <w:t>연동된 데이터를 시스템 내 Vector DB 및 관계형 DB에 실시간으로 파싱하여 저장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유형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중요도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난이도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  <w:rtl w:val="off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출처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</w:p>
        </w:tc>
      </w:tr>
    </w:tbl>
    <w:p/>
    <w:tbl>
      <w:tblPr>
        <w:tblW w:w="9324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758"/>
        <w:gridCol w:w="2730"/>
        <w:gridCol w:w="3402"/>
        <w:gridCol w:w="1434"/>
      </w:tblGrid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설명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비고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03-01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KIPRIS API연동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특허청 공공데이터 포털 API 연동 체계 구축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KIPRIS API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03-02</w:t>
            </w:r>
          </w:p>
        </w:tc>
        <w:tc>
          <w:tcPr>
            <w:tcW w:w="2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b/>
                <w:bCs/>
                <w:color w:val="000000"/>
                <w:szCs w:val="20"/>
                <w:kern w:val="0"/>
                <w:rtl w:val="off"/>
              </w:rPr>
              <w:t>실시간 파싱 및 적재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수집된 정형/비정형 데이터를 시스템 포맷에 맞춰 실시간 저장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E</w:t>
            </w:r>
            <w:r>
              <w:rPr>
                <w:b/>
                <w:bCs/>
              </w:rPr>
              <w:t>TL 프로세스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tbl>
      <w:tblPr>
        <w:tblpPr w:vertAnchor="text" w:horzAnchor="page" w:tblpX="1040" w:tblpY="135"/>
        <w:tblW w:w="9825" w:type="dxa"/>
        <w:tblInd w:w="0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3207"/>
      </w:tblGrid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73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 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사용자 관리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szCs w:val="22"/>
                <w:kern w:val="0"/>
                <w:rtl w:val="off"/>
              </w:rPr>
              <w:t>11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요구사항명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굴림" w:eastAsia="굴림" w:hAnsi="굴림" w:cs="굴림"/>
                <w:sz w:val="22"/>
                <w:szCs w:val="22"/>
                <w:kern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bCs/>
                <w:sz w:val="22"/>
                <w:szCs w:val="22"/>
                <w:kern w:val="0"/>
                <w:u w:color="auto"/>
                <w:rtl w:val="off"/>
              </w:rPr>
              <w:t>로그인 기능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개요</w:t>
            </w:r>
          </w:p>
        </w:tc>
        <w:tc>
          <w:tcPr>
            <w:tcW w:w="73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b/>
                <w:bCs/>
              </w:rPr>
              <w:t>사용자가 안전하게 시스템에 접근할 수 있도록 인증 및 인가 처리를 수행하는 기능.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요구사항내역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상세</w:t>
            </w:r>
          </w:p>
        </w:tc>
        <w:tc>
          <w:tcPr>
            <w:tcW w:w="73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/>
                <w:bCs/>
                <w:sz w:val="24"/>
                <w:szCs w:val="24"/>
                <w:kern w:val="0"/>
                <w:rtl w:val="off"/>
              </w:rPr>
              <w:t>-</w:t>
            </w:r>
            <w:r>
              <w:rPr>
                <w:b/>
                <w:bCs/>
              </w:rPr>
              <w:t>OAuth 2.0 기반 인증</w:t>
            </w:r>
          </w:p>
          <w:p>
            <w:pPr>
              <w:rPr>
                <w:b w:val="0"/>
              </w:rPr>
            </w:pPr>
            <w:r>
              <w:rPr/>
              <w:t>외부 신뢰 기관(구글, 카카오 등)의 연동을 통한 로그인을 지원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Fonts w:ascii="굴림" w:eastAsia="굴림" w:hAnsi="굴림" w:cs="굴림"/>
                <w:b/>
                <w:bCs/>
                <w:sz w:val="24"/>
                <w:szCs w:val="24"/>
                <w:kern w:val="0"/>
                <w:rtl w:val="off"/>
              </w:rPr>
              <w:t>-</w:t>
            </w:r>
            <w:r>
              <w:rPr>
                <w:b/>
                <w:bCs/>
              </w:rPr>
              <w:t>토큰 기반 세션 관리</w:t>
            </w:r>
          </w:p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/>
              <w:t>로그인 성공 시 JWT(JSON Web Token)를 발급하여 권한 및 인증 상태를 유지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유형</w:t>
            </w:r>
          </w:p>
        </w:tc>
        <w:tc>
          <w:tcPr>
            <w:tcW w:w="73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중요도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  <w:rtl w:val="off"/>
              </w:rPr>
              <w:t>상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난이도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  <w:rtl w:val="off"/>
              </w:rPr>
              <w:t>상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출처</w:t>
            </w:r>
          </w:p>
        </w:tc>
        <w:tc>
          <w:tcPr>
            <w:tcW w:w="73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</w:p>
        </w:tc>
      </w:tr>
    </w:tbl>
    <w:tbl>
      <w:tblPr>
        <w:tblpPr w:vertAnchor="text" w:horzAnchor="page" w:tblpX="1183" w:tblpY="8730"/>
        <w:tblOverlap w:val="never"/>
        <w:tblW w:w="9576" w:type="dxa"/>
        <w:tblInd w:w="0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843"/>
        <w:gridCol w:w="2862"/>
        <w:gridCol w:w="3567"/>
        <w:gridCol w:w="1302"/>
      </w:tblGrid>
      <w:tr>
        <w:trPr>
          <w:trHeight w:val="623" w:hRule="atLeast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</w:t>
            </w:r>
          </w:p>
        </w:tc>
        <w:tc>
          <w:tcPr>
            <w:tcW w:w="3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설명</w:t>
            </w: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비고</w:t>
            </w:r>
          </w:p>
        </w:tc>
      </w:tr>
      <w:tr>
        <w:trPr>
          <w:trHeight w:val="623" w:hRule="atLeast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11-01</w:t>
            </w:r>
          </w:p>
        </w:tc>
        <w:tc>
          <w:tcPr>
            <w:tcW w:w="2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szCs w:val="20"/>
                <w:kern w:val="0"/>
                <w:rtl w:val="off"/>
              </w:rPr>
              <w:t xml:space="preserve"> </w:t>
            </w:r>
            <w:r>
              <w:rPr>
                <w:b/>
                <w:bCs/>
              </w:rPr>
              <w:t>OAuth 2.0 간편 로그인</w:t>
            </w:r>
          </w:p>
        </w:tc>
        <w:tc>
          <w:tcPr>
            <w:tcW w:w="3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소셜 계정 및 외부 표준 인증을 통한 로그인 처리</w:t>
            </w: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OAuth 2.0</w:t>
            </w:r>
          </w:p>
        </w:tc>
      </w:tr>
      <w:tr>
        <w:trPr>
          <w:trHeight w:val="623" w:hRule="atLeast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11-02</w:t>
            </w:r>
          </w:p>
        </w:tc>
        <w:tc>
          <w:tcPr>
            <w:tcW w:w="2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JWT 토큰 발급 및 검증</w:t>
            </w:r>
          </w:p>
        </w:tc>
        <w:tc>
          <w:tcPr>
            <w:tcW w:w="3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사용자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인증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유지를 위한 Access/Refresh Token 메커니즘 구현</w:t>
            </w: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JWT</w:t>
            </w:r>
          </w:p>
        </w:tc>
      </w:tr>
    </w:tbl>
    <w:p>
      <w:pPr>
        <w:rPr>
          <w:lang w:eastAsia="ko-KR"/>
          <w:rFonts w:hint="eastAsia"/>
          <w:sz w:val="36"/>
          <w:rtl w:val="off"/>
        </w:rPr>
      </w:pPr>
    </w:p>
    <w:p>
      <w:pPr>
        <w:rPr>
          <w:lang w:eastAsia="ko-KR"/>
          <w:rFonts w:hint="eastAsia"/>
          <w:sz w:val="36"/>
          <w:rtl w:val="off"/>
        </w:rPr>
      </w:pPr>
    </w:p>
    <w:p>
      <w:pPr>
        <w:rPr>
          <w:lang w:eastAsia="ko-KR"/>
          <w:rFonts w:hint="eastAsia"/>
          <w:sz w:val="36"/>
          <w:rtl w:val="off"/>
        </w:rPr>
      </w:pPr>
    </w:p>
    <w:p>
      <w:pPr>
        <w:rPr>
          <w:lang w:eastAsia="ko-KR"/>
          <w:rFonts w:hint="eastAsia"/>
          <w:sz w:val="36"/>
          <w:rtl w:val="off"/>
        </w:rPr>
      </w:pPr>
    </w:p>
    <w:tbl>
      <w:tblPr>
        <w:tblW w:w="9201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583"/>
      </w:tblGrid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 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사용자 관리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13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요구사항명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2"/>
                <w:szCs w:val="22"/>
                <w:kern w:val="0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bCs/>
                <w:sz w:val="22"/>
                <w:szCs w:val="22"/>
                <w:kern w:val="0"/>
                <w:u w:color="auto"/>
                <w:rtl w:val="off"/>
              </w:rPr>
              <w:t>회원탈퇴 기능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개요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b/>
                <w:bCs/>
              </w:rPr>
              <w:t>사용자가 계정을 안전하게 삭제하고 관련 개인정보 데이터를 규정에 맞게 정리하는 기능</w:t>
            </w:r>
            <w:r>
              <w:rPr>
                <w:lang w:eastAsia="ko-KR"/>
                <w:b/>
                <w:bCs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요구사항내역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상세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/>
                <w:bCs/>
                <w:sz w:val="24"/>
                <w:szCs w:val="24"/>
                <w:kern w:val="0"/>
                <w:rtl w:val="off"/>
              </w:rPr>
              <w:t>-</w:t>
            </w:r>
            <w:r>
              <w:rPr>
                <w:b/>
                <w:bCs/>
              </w:rPr>
              <w:t>탈퇴 신청 및 본인 확인</w:t>
            </w:r>
          </w:p>
          <w:p>
            <w:pPr>
              <w:rPr>
                <w:b w:val="0"/>
              </w:rPr>
            </w:pPr>
            <w:r>
              <w:rPr/>
              <w:t>의도하지 않은 탈퇴 방지를 위해 소셜 재인증 등을 통해 본인 확인 후 탈퇴를 진행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/>
                <w:bCs/>
                <w:sz w:val="24"/>
                <w:szCs w:val="24"/>
                <w:kern w:val="0"/>
                <w:rtl w:val="off"/>
              </w:rPr>
              <w:t>-</w:t>
            </w:r>
            <w:r>
              <w:rPr>
                <w:b/>
                <w:bCs/>
              </w:rPr>
              <w:t>데이터 파기 및 익명화</w:t>
            </w:r>
          </w:p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/>
              <w:t>개인정보보호법에 의거하여 개인식별 데이터를 영구 파기하거나 통계용 데이터의 경우 익명화 처리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유형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중요도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난이도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  <w:rtl w:val="off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출처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tbl>
      <w:tblPr>
        <w:tblW w:w="9672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758"/>
        <w:gridCol w:w="2478"/>
        <w:gridCol w:w="3654"/>
        <w:gridCol w:w="1782"/>
      </w:tblGrid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설명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비고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13-01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000000"/>
                <w:szCs w:val="20"/>
                <w:kern w:val="0"/>
                <w:u w:color="auto"/>
              </w:rPr>
            </w:pPr>
            <w:r>
              <w:rPr>
                <w:b/>
                <w:bCs/>
              </w:rPr>
              <w:t>탈퇴 본인 재인증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탈퇴 절차 진입 시 소셜 재인증 수행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13-02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개인정보 즉시 파기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탈퇴 완료 즉시 개인정보 DB에서 해당 회원 정보 영구 삭제</w:t>
            </w:r>
          </w:p>
        </w:tc>
        <w:tc>
          <w:tcPr>
            <w:tcW w:w="17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개인정보보호법 준수</w:t>
            </w:r>
          </w:p>
        </w:tc>
      </w:tr>
    </w:tbl>
    <w:p>
      <w:pPr>
        <w:rPr>
          <w:sz w:val="36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tbl>
      <w:tblPr>
        <w:tblW w:w="9201" w:type="dxa"/>
        <w:tblInd w:w="57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404"/>
        <w:gridCol w:w="1065"/>
        <w:gridCol w:w="2049"/>
        <w:gridCol w:w="2100"/>
        <w:gridCol w:w="2583"/>
      </w:tblGrid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 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관리자 기능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37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요구사항명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2"/>
                <w:szCs w:val="22"/>
                <w:kern w:val="0"/>
              </w:rPr>
            </w:pPr>
            <w:r>
              <w:rPr>
                <w:lang w:eastAsia="ko-KR"/>
                <w:b/>
                <w:bCs/>
                <w:color w:val="auto"/>
              </w:rPr>
              <w:t>전체 상표·로고 조회 기능</w:t>
            </w:r>
          </w:p>
        </w:tc>
      </w:tr>
      <w:tr>
        <w:trPr>
          <w:trHeight w:val="56" w:hRule="atLeast"/>
        </w:trPr>
        <w:tc>
          <w:tcPr>
            <w:tcW w:w="2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개요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b/>
                <w:bCs/>
              </w:rPr>
              <w:t>관리자가 시스템에 등록되거나 수집되어 적재된 전체 상표 및 로고 디자인 목록을 조회하고 효율적으로 관리하기 위한 페이지네이션 기반의 기능</w:t>
            </w:r>
            <w:r>
              <w:rPr>
                <w:lang w:eastAsia="ko-KR"/>
                <w:b/>
                <w:bCs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요구사항내역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상세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-</w:t>
            </w:r>
            <w:r>
              <w:rPr>
                <w:b/>
                <w:bCs/>
              </w:rPr>
              <w:t>전체 목록 조회 및 페이지네이션</w:t>
            </w:r>
          </w:p>
          <w:p>
            <w:pPr>
              <w:rPr>
                <w:b w:val="0"/>
              </w:rPr>
            </w:pPr>
            <w:r>
              <w:rPr/>
              <w:t>시스템 DB에 저장된 모든 상표 및 로고 이미지 목록을 조회하며, 대용량 데이터 전송 및 렌더링 최적화를 위해 페이지네이션(Pagination) 또는 그리드 UI를 적용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-</w:t>
            </w:r>
            <w:r>
              <w:rPr>
                <w:b/>
                <w:bCs/>
              </w:rPr>
              <w:t>다중 조건 검색 및 필터링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상표명, 출원인, 등록 번호, 디자인 분류 코드, 수집 일자 등을 기준으로 원하는 데이터를 신속하게 검색하고 필터링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>-</w:t>
            </w:r>
            <w:r>
              <w:rPr>
                <w:b/>
                <w:bCs/>
              </w:rPr>
              <w:t>상세 정보 및 분석 이력 연계</w:t>
            </w:r>
          </w:p>
          <w:p>
            <w:pPr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/>
              <w:t>목록에서 특정 상표/로고를 선택하면 해당 항목의 마스터 메타데이터 및 과거 유사도 분석 실행 이력 상세 페이지로 연결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유형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기능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중요도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상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난이도</w:t>
            </w:r>
          </w:p>
        </w:tc>
        <w:tc>
          <w:tcPr>
            <w:tcW w:w="2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2"/>
                <w:szCs w:val="22"/>
                <w:kern w:val="0"/>
                <w:u w:color="auto"/>
                <w:rtl w:val="off"/>
              </w:rPr>
              <w:t>중</w:t>
            </w:r>
          </w:p>
        </w:tc>
      </w:tr>
      <w:tr>
        <w:trPr>
          <w:trHeight w:val="56" w:hRule="atLeast"/>
        </w:trPr>
        <w:tc>
          <w:tcPr>
            <w:tcW w:w="14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출처</w:t>
            </w:r>
          </w:p>
        </w:tc>
        <w:tc>
          <w:tcPr>
            <w:tcW w:w="67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</w:t>
            </w:r>
          </w:p>
        </w:tc>
      </w:tr>
    </w:tbl>
    <w:tbl>
      <w:tblPr>
        <w:tblpPr w:vertAnchor="text" w:horzAnchor="page" w:tblpX="1218" w:tblpY="133"/>
        <w:tblW w:w="9672" w:type="dxa"/>
        <w:tblInd w:w="0" w:type="dxa"/>
        <w:tblLook w:val="04A0" w:firstRow="1" w:lastRow="0" w:firstColumn="1" w:lastColumn="0" w:noHBand="0" w:noVBand="1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1758"/>
        <w:gridCol w:w="2478"/>
        <w:gridCol w:w="3354"/>
        <w:gridCol w:w="2082"/>
      </w:tblGrid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ID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요구사항</w:t>
            </w:r>
          </w:p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설명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비고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37-01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000000"/>
                <w:szCs w:val="20"/>
                <w:kern w:val="0"/>
                <w:u w:color="auto"/>
              </w:rPr>
            </w:pPr>
            <w:r>
              <w:rPr>
                <w:b/>
                <w:bCs/>
              </w:rPr>
              <w:t>전체 목록 조회 및 페이지네이션</w:t>
            </w:r>
          </w:p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시스템 내 전체 상표·로고 리스트를 페이지 단위로 나누어 그리드 형태로 조회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페이지네이션 (Grid UI)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37-02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다중 조건 필터링</w:t>
            </w:r>
          </w:p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상표명, 출원인, 날짜 등 복수 조건을 조합한 검색 및 필터 기능 제공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rtl w:val="off"/>
              </w:rPr>
              <w:t>다중 조건 검색</w:t>
            </w:r>
          </w:p>
        </w:tc>
      </w:tr>
      <w:tr>
        <w:trPr>
          <w:trHeight w:val="56" w:hRule="atLeast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autoSpaceDE/>
              <w:autoSpaceDN/>
              <w:widowControl/>
              <w:wordWrap/>
              <w:spacing w:after="0" w:line="384" w:lineRule="auto"/>
              <w:rPr>
                <w:rFonts w:ascii="굴림" w:eastAsia="굴림" w:hAnsi="굴림" w:cs="굴림" w:hint="eastAsia"/>
                <w:sz w:val="24"/>
                <w:szCs w:val="24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FR-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37-03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b/>
                <w:bCs/>
              </w:rPr>
              <w:t>상세 정보 및 이력 연계</w:t>
            </w:r>
          </w:p>
        </w:tc>
        <w:tc>
          <w:tcPr>
            <w:tcW w:w="3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/>
              <w:t>선택한 상표·로고의 마스터 정보 및 과거 유사도 분석 이력 화면 이동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>화면이동 및 데이터 연계</w:t>
            </w:r>
          </w:p>
        </w:tc>
      </w:tr>
    </w:tbl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b/>
          <w:bCs/>
          <w:color w:val="000000"/>
          <w:sz w:val="28"/>
          <w:szCs w:val="16"/>
          <w:rtl w:val="off"/>
        </w:rPr>
      </w:pP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b/>
          <w:bCs/>
          <w:color w:val="000000"/>
          <w:sz w:val="28"/>
          <w:szCs w:val="16"/>
        </w:rPr>
        <w:t xml:space="preserve">*참고 </w:t>
      </w:r>
      <w:r>
        <w:rPr>
          <w:color w:val="000000"/>
          <w:sz w:val="28"/>
          <w:szCs w:val="16"/>
        </w:rPr>
        <w:br/>
      </w:r>
      <w:r>
        <w:rPr>
          <w:rFonts w:ascii="함초롬바탕" w:eastAsia="함초롬바탕" w:hint="eastAsia"/>
          <w:color w:val="000000"/>
          <w:sz w:val="28"/>
          <w:szCs w:val="16"/>
        </w:rPr>
        <w:t>중요도 기준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상: 필수적으로 구현되어야 서비스가 정상 작동 가능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중: 사용자 경험 및 보안에 중요, 없을 경우 문제는 없지만 품질 저하</w:t>
      </w:r>
    </w:p>
    <w:p>
      <w:pPr>
        <w:pStyle w:val="a3"/>
        <w:spacing w:after="0" w:afterAutospacing="0" w:before="0" w:beforeAutospacing="0" w:line="264" w:lineRule="auto"/>
        <w:rPr>
          <w:lang w:eastAsia="ko-KR"/>
          <w:rFonts w:ascii="함초롬바탕" w:eastAsia="함초롬바탕" w:hint="eastAsia"/>
          <w:color w:val="000000"/>
          <w:sz w:val="22"/>
          <w:szCs w:val="12"/>
          <w:rtl w:val="off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하: 부가적인 편의 기능이나 향후 개선 요소로 분류 가능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8"/>
          <w:szCs w:val="16"/>
        </w:rPr>
        <w:t>난이도 기준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상: 복잡한 알고리즘, 대용량 처리, 고급 보안/암호화 등</w:t>
      </w:r>
    </w:p>
    <w:p>
      <w:pPr>
        <w:pStyle w:val="a3"/>
        <w:spacing w:after="0" w:afterAutospacing="0" w:before="0" w:beforeAutospacing="0" w:line="264" w:lineRule="auto"/>
        <w:rPr>
          <w:sz w:val="44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 xml:space="preserve">중: 외부 API, 보안, 인증 등 포함. 중간 수준의 </w:t>
      </w:r>
      <w:r>
        <w:rPr>
          <w:rFonts w:ascii="함초롬바탕" w:eastAsia="함초롬바탕" w:hint="eastAsia"/>
          <w:color w:val="000000"/>
          <w:sz w:val="22"/>
          <w:szCs w:val="12"/>
        </w:rPr>
        <w:t>로직</w:t>
      </w:r>
    </w:p>
    <w:p>
      <w:pPr>
        <w:rPr>
          <w:rFonts w:hint="eastAsia"/>
          <w:sz w:val="36"/>
        </w:rPr>
      </w:pPr>
      <w:r>
        <w:rPr>
          <w:rFonts w:ascii="함초롬바탕" w:eastAsia="함초롬바탕" w:hint="eastAsia"/>
          <w:color w:val="000000"/>
          <w:sz w:val="22"/>
          <w:szCs w:val="12"/>
        </w:rPr>
        <w:t>하: 단순 UI/</w:t>
      </w:r>
      <w:r>
        <w:rPr>
          <w:rFonts w:ascii="함초롬바탕" w:eastAsia="함초롬바탕" w:hint="eastAsia"/>
          <w:color w:val="000000"/>
          <w:sz w:val="22"/>
          <w:szCs w:val="12"/>
        </w:rPr>
        <w:t>로직</w:t>
      </w:r>
      <w:r>
        <w:rPr>
          <w:rFonts w:ascii="함초롬바탕" w:eastAsia="함초롬바탕" w:hint="eastAsia"/>
          <w:color w:val="000000"/>
          <w:sz w:val="22"/>
          <w:szCs w:val="12"/>
        </w:rPr>
        <w:t xml:space="preserve"> 수준, 특별한 외부 API 없음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  <w:font w:name="Arial Unicode MS">
    <w:panose1 w:val="020B0604020202020204"/>
    <w:notTrueType w:val="false"/>
    <w:sig w:usb0="7FFFFFFF" w:usb1="7FFFFFFF" w:usb2="0000003F" w:usb3="00000001" w:csb0="603F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customStyle="1" w:styleId="b0">
    <w:name w:val="바탕글"/>
    <w:next w:val="a"/>
    <w:qFormat/>
    <w:pPr>
      <w:autoSpaceDE w:val="off"/>
      <w:autoSpaceDN w:val="off"/>
      <w:widowControl w:val="off"/>
    </w:pPr>
    <w:rPr>
      <w:lang w:val="en-US" w:eastAsia="en-US" w:bidi="ar-SA"/>
      <w:rFonts w:ascii="함초롬바탕" w:eastAsia="함초롬바탕" w:hAnsi="Arial Unicode MS" w:cs="함초롬바탕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이동원</cp:lastModifiedBy>
  <cp:revision>1</cp:revision>
  <dcterms:created xsi:type="dcterms:W3CDTF">2026-05-15T05:31:00Z</dcterms:created>
  <dcterms:modified xsi:type="dcterms:W3CDTF">2026-05-16T07:18:53Z</dcterms:modified>
  <cp:version>1200.0100.01</cp:version>
</cp:coreProperties>
</file>