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검정(인정)도서 선정 평가표</w:t>
      </w:r>
    </w:p>
    <w:p>
      <w:pPr>
        <w:jc w:val="right"/>
      </w:pPr>
      <w:r>
        <w:t>과 목 : 수학과      위 원 : 평가표 1      (인)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c>
          <w:tcPr>
            <w:tcW w:type="dxa" w:w="1261"/>
            <w:shd w:val="clear" w:fill="E7E6E6"/>
          </w:tcPr>
          <w:p>
            <w:pPr>
              <w:jc w:val="center"/>
            </w:pPr>
            <w:r>
              <w:rPr>
                <w:b/>
                <w:sz w:val="16"/>
              </w:rPr>
              <w:t>평가영역</w:t>
            </w:r>
          </w:p>
        </w:tc>
        <w:tc>
          <w:tcPr>
            <w:tcW w:type="dxa" w:w="1261"/>
            <w:shd w:val="clear" w:fill="E7E6E6"/>
          </w:tcPr>
          <w:p>
            <w:pPr>
              <w:jc w:val="center"/>
            </w:pPr>
            <w:r>
              <w:rPr>
                <w:b/>
                <w:sz w:val="16"/>
              </w:rPr>
              <w:t>평가기준</w:t>
            </w:r>
          </w:p>
        </w:tc>
        <w:tc>
          <w:tcPr>
            <w:tcW w:type="dxa" w:w="1261"/>
            <w:shd w:val="clear" w:fill="E7E6E6"/>
          </w:tcPr>
          <w:p>
            <w:pPr>
              <w:jc w:val="center"/>
            </w:pPr>
            <w:r>
              <w:rPr>
                <w:b/>
                <w:sz w:val="16"/>
              </w:rPr>
              <w:t>항목별 점수</w:t>
            </w:r>
          </w:p>
        </w:tc>
        <w:tc>
          <w:tcPr>
            <w:tcW w:type="dxa" w:w="1261"/>
            <w:shd w:val="clear" w:fill="E7E6E6"/>
          </w:tcPr>
          <w:p>
            <w:pPr>
              <w:jc w:val="center"/>
            </w:pPr>
            <w:r>
              <w:rPr>
                <w:b/>
                <w:sz w:val="16"/>
              </w:rPr>
              <w:t>㈜교학사</w:t>
            </w:r>
          </w:p>
        </w:tc>
        <w:tc>
          <w:tcPr>
            <w:tcW w:type="dxa" w:w="1261"/>
            <w:shd w:val="clear" w:fill="E7E6E6"/>
          </w:tcPr>
          <w:p>
            <w:pPr>
              <w:jc w:val="center"/>
            </w:pPr>
            <w:r>
              <w:rPr>
                <w:b/>
                <w:sz w:val="16"/>
              </w:rPr>
              <w:t>동아출판㈜</w:t>
            </w:r>
          </w:p>
        </w:tc>
        <w:tc>
          <w:tcPr>
            <w:tcW w:type="dxa" w:w="1261"/>
            <w:shd w:val="clear" w:fill="E7E6E6"/>
          </w:tcPr>
          <w:p>
            <w:pPr>
              <w:jc w:val="center"/>
            </w:pPr>
            <w:r>
              <w:rPr>
                <w:b/>
                <w:sz w:val="16"/>
              </w:rPr>
              <w:t>㈜엔이능률</w:t>
            </w:r>
          </w:p>
        </w:tc>
        <w:tc>
          <w:tcPr>
            <w:tcW w:type="dxa" w:w="1261"/>
            <w:shd w:val="clear" w:fill="E7E6E6"/>
          </w:tcPr>
          <w:p>
            <w:pPr>
              <w:jc w:val="center"/>
            </w:pPr>
            <w:r>
              <w:rPr>
                <w:b/>
                <w:sz w:val="16"/>
              </w:rPr>
              <w:t>㈜와이비엠</w:t>
            </w:r>
          </w:p>
        </w:tc>
        <w:tc>
          <w:tcPr>
            <w:tcW w:type="dxa" w:w="1261"/>
            <w:shd w:val="clear" w:fill="E7E6E6"/>
          </w:tcPr>
          <w:p>
            <w:pPr>
              <w:jc w:val="center"/>
            </w:pPr>
            <w:r>
              <w:rPr>
                <w:b/>
                <w:sz w:val="16"/>
              </w:rPr>
              <w:t>㈜지학사</w:t>
            </w:r>
          </w:p>
        </w:tc>
        <w:tc>
          <w:tcPr>
            <w:tcW w:type="dxa" w:w="1261"/>
            <w:shd w:val="clear" w:fill="E7E6E6"/>
          </w:tcPr>
          <w:p>
            <w:pPr>
              <w:jc w:val="center"/>
            </w:pPr>
            <w:r>
              <w:rPr>
                <w:b/>
                <w:sz w:val="16"/>
              </w:rPr>
              <w:t>㈜천재교과서(김화경)</w:t>
            </w:r>
          </w:p>
        </w:tc>
        <w:tc>
          <w:tcPr>
            <w:tcW w:type="dxa" w:w="1261"/>
            <w:shd w:val="clear" w:fill="E7E6E6"/>
          </w:tcPr>
          <w:p>
            <w:pPr>
              <w:jc w:val="center"/>
            </w:pPr>
            <w:r>
              <w:rPr>
                <w:b/>
                <w:sz w:val="16"/>
              </w:rPr>
              <w:t>㈜천재교과서(김동재)</w:t>
            </w:r>
          </w:p>
        </w:tc>
        <w:tc>
          <w:tcPr>
            <w:tcW w:type="dxa" w:w="1261"/>
            <w:shd w:val="clear" w:fill="E7E6E6"/>
          </w:tcPr>
          <w:p>
            <w:pPr>
              <w:jc w:val="center"/>
            </w:pPr>
            <w:r>
              <w:rPr>
                <w:b/>
                <w:sz w:val="16"/>
              </w:rPr>
              <w:t>㈜비상교육</w:t>
            </w:r>
          </w:p>
        </w:tc>
        <w:tc>
          <w:tcPr>
            <w:tcW w:type="dxa" w:w="1261"/>
            <w:shd w:val="clear" w:fill="E7E6E6"/>
          </w:tcPr>
          <w:p>
            <w:pPr>
              <w:jc w:val="center"/>
            </w:pPr>
            <w:r>
              <w:rPr>
                <w:b/>
                <w:sz w:val="16"/>
              </w:rPr>
              <w:t>㈜미래엔</w:t>
            </w:r>
          </w:p>
        </w:tc>
      </w:tr>
      <w:tr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교육과정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학습 분량의 적절성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</w:tr>
      <w:tr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학습내용선정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내용 수준의 적정성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</w:tr>
      <w:tr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학습내용 선정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정확성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</w:tr>
      <w:tr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학습내용 조직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단원, 학년 간 연계 및 계열성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</w:tr>
      <w:tr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교수학습활동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교수학습 활동의 유용성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</w:tr>
      <w:tr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학습평가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종합적 사고력 평가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</w:tr>
      <w:tr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표현표기 및 외형체제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표현·표기의 정확성 및 가독성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</w:tr>
      <w:tr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재정적 부분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교과용 도서의 가격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</w:tr>
      <w:tr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합계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66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94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73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62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73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72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79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90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93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fill="E7E6E6"/>
          </w:tcPr>
          <w:p>
            <w:pPr>
              <w:jc w:val="center"/>
            </w:pPr>
            <w:r>
              <w:rPr>
                <w:b/>
                <w:sz w:val="18"/>
              </w:rPr>
              <w:t>&lt;종합의견 및 추천의견&gt;</w:t>
            </w:r>
          </w:p>
        </w:tc>
      </w:tr>
      <w:tr>
        <w:tc>
          <w:tcPr>
            <w:tcW w:type="dxa" w:w="15138"/>
          </w:tcPr>
          <w:p>
            <w:pPr>
              <w:jc w:val="left"/>
            </w:pPr>
            <w:r>
              <w:rPr>
                <w:sz w:val="18"/>
              </w:rPr>
              <w:t>동아출판㈜ 교과서는 교육과정 성취기준을 충실히 반영하면서도 학습 분량이 적절하여 한 학기 수업 운영에 무리가 없다 개념 도입 단계에서 실생활 소재를 활용하고 탐구 활동과 문제 해결 과정이 단계적으로 제시되어 학생 스스로 사고를 확장하기에 좋다 ㈜미래엔 교과서는 단원 간 연계가 매끄럽고 서술형 평가 문항이 풍부하며 ㈜비상교육 교과서는 편집이 깔끔하고 가독성이 높다 종합적으로 1순위 동아출판㈜, 2순위 ㈜미래엔, 3순위 ㈜비상교육을 추천함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2"/>
        </w:rPr>
        <w:t>검정(인정)도서 선정 평가표</w:t>
      </w:r>
    </w:p>
    <w:p>
      <w:pPr>
        <w:jc w:val="right"/>
      </w:pPr>
      <w:r>
        <w:t>과 목 : 수학과      위 원 : 평가표 2      (인)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c>
          <w:tcPr>
            <w:tcW w:type="dxa" w:w="1261"/>
            <w:shd w:val="clear" w:fill="E7E6E6"/>
          </w:tcPr>
          <w:p>
            <w:pPr>
              <w:jc w:val="center"/>
            </w:pPr>
            <w:r>
              <w:rPr>
                <w:b/>
                <w:sz w:val="16"/>
              </w:rPr>
              <w:t>평가영역</w:t>
            </w:r>
          </w:p>
        </w:tc>
        <w:tc>
          <w:tcPr>
            <w:tcW w:type="dxa" w:w="1261"/>
            <w:shd w:val="clear" w:fill="E7E6E6"/>
          </w:tcPr>
          <w:p>
            <w:pPr>
              <w:jc w:val="center"/>
            </w:pPr>
            <w:r>
              <w:rPr>
                <w:b/>
                <w:sz w:val="16"/>
              </w:rPr>
              <w:t>평가기준</w:t>
            </w:r>
          </w:p>
        </w:tc>
        <w:tc>
          <w:tcPr>
            <w:tcW w:type="dxa" w:w="1261"/>
            <w:shd w:val="clear" w:fill="E7E6E6"/>
          </w:tcPr>
          <w:p>
            <w:pPr>
              <w:jc w:val="center"/>
            </w:pPr>
            <w:r>
              <w:rPr>
                <w:b/>
                <w:sz w:val="16"/>
              </w:rPr>
              <w:t>항목별 점수</w:t>
            </w:r>
          </w:p>
        </w:tc>
        <w:tc>
          <w:tcPr>
            <w:tcW w:type="dxa" w:w="1261"/>
            <w:shd w:val="clear" w:fill="E7E6E6"/>
          </w:tcPr>
          <w:p>
            <w:pPr>
              <w:jc w:val="center"/>
            </w:pPr>
            <w:r>
              <w:rPr>
                <w:b/>
                <w:sz w:val="16"/>
              </w:rPr>
              <w:t>㈜교학사</w:t>
            </w:r>
          </w:p>
        </w:tc>
        <w:tc>
          <w:tcPr>
            <w:tcW w:type="dxa" w:w="1261"/>
            <w:shd w:val="clear" w:fill="E7E6E6"/>
          </w:tcPr>
          <w:p>
            <w:pPr>
              <w:jc w:val="center"/>
            </w:pPr>
            <w:r>
              <w:rPr>
                <w:b/>
                <w:sz w:val="16"/>
              </w:rPr>
              <w:t>동아출판㈜</w:t>
            </w:r>
          </w:p>
        </w:tc>
        <w:tc>
          <w:tcPr>
            <w:tcW w:type="dxa" w:w="1261"/>
            <w:shd w:val="clear" w:fill="E7E6E6"/>
          </w:tcPr>
          <w:p>
            <w:pPr>
              <w:jc w:val="center"/>
            </w:pPr>
            <w:r>
              <w:rPr>
                <w:b/>
                <w:sz w:val="16"/>
              </w:rPr>
              <w:t>㈜엔이능률</w:t>
            </w:r>
          </w:p>
        </w:tc>
        <w:tc>
          <w:tcPr>
            <w:tcW w:type="dxa" w:w="1261"/>
            <w:shd w:val="clear" w:fill="E7E6E6"/>
          </w:tcPr>
          <w:p>
            <w:pPr>
              <w:jc w:val="center"/>
            </w:pPr>
            <w:r>
              <w:rPr>
                <w:b/>
                <w:sz w:val="16"/>
              </w:rPr>
              <w:t>㈜와이비엠</w:t>
            </w:r>
          </w:p>
        </w:tc>
        <w:tc>
          <w:tcPr>
            <w:tcW w:type="dxa" w:w="1261"/>
            <w:shd w:val="clear" w:fill="E7E6E6"/>
          </w:tcPr>
          <w:p>
            <w:pPr>
              <w:jc w:val="center"/>
            </w:pPr>
            <w:r>
              <w:rPr>
                <w:b/>
                <w:sz w:val="16"/>
              </w:rPr>
              <w:t>㈜지학사</w:t>
            </w:r>
          </w:p>
        </w:tc>
        <w:tc>
          <w:tcPr>
            <w:tcW w:type="dxa" w:w="1261"/>
            <w:shd w:val="clear" w:fill="E7E6E6"/>
          </w:tcPr>
          <w:p>
            <w:pPr>
              <w:jc w:val="center"/>
            </w:pPr>
            <w:r>
              <w:rPr>
                <w:b/>
                <w:sz w:val="16"/>
              </w:rPr>
              <w:t>㈜천재교과서(김화경)</w:t>
            </w:r>
          </w:p>
        </w:tc>
        <w:tc>
          <w:tcPr>
            <w:tcW w:type="dxa" w:w="1261"/>
            <w:shd w:val="clear" w:fill="E7E6E6"/>
          </w:tcPr>
          <w:p>
            <w:pPr>
              <w:jc w:val="center"/>
            </w:pPr>
            <w:r>
              <w:rPr>
                <w:b/>
                <w:sz w:val="16"/>
              </w:rPr>
              <w:t>㈜천재교과서(김동재)</w:t>
            </w:r>
          </w:p>
        </w:tc>
        <w:tc>
          <w:tcPr>
            <w:tcW w:type="dxa" w:w="1261"/>
            <w:shd w:val="clear" w:fill="E7E6E6"/>
          </w:tcPr>
          <w:p>
            <w:pPr>
              <w:jc w:val="center"/>
            </w:pPr>
            <w:r>
              <w:rPr>
                <w:b/>
                <w:sz w:val="16"/>
              </w:rPr>
              <w:t>㈜비상교육</w:t>
            </w:r>
          </w:p>
        </w:tc>
        <w:tc>
          <w:tcPr>
            <w:tcW w:type="dxa" w:w="1261"/>
            <w:shd w:val="clear" w:fill="E7E6E6"/>
          </w:tcPr>
          <w:p>
            <w:pPr>
              <w:jc w:val="center"/>
            </w:pPr>
            <w:r>
              <w:rPr>
                <w:b/>
                <w:sz w:val="16"/>
              </w:rPr>
              <w:t>㈜미래엔</w:t>
            </w:r>
          </w:p>
        </w:tc>
      </w:tr>
      <w:tr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교육과정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학습 분량의 적절성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</w:tr>
      <w:tr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학습내용선정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내용 수준의 적정성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</w:tr>
      <w:tr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학습내용 선정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정확성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</w:tr>
      <w:tr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학습내용 조직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단원, 학년 간 연계 및 계열성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</w:tr>
      <w:tr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교수학습활동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교수학습 활동의 유용성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</w:tr>
      <w:tr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학습평가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종합적 사고력 평가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</w:tr>
      <w:tr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표현표기 및 외형체제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표현·표기의 정확성 및 가독성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</w:tr>
      <w:tr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재정적 부분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교과용 도서의 가격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</w:tr>
      <w:tr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합계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68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94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74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67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69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76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79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84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91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fill="E7E6E6"/>
          </w:tcPr>
          <w:p>
            <w:pPr>
              <w:jc w:val="center"/>
            </w:pPr>
            <w:r>
              <w:rPr>
                <w:b/>
                <w:sz w:val="18"/>
              </w:rPr>
              <w:t>&lt;종합의견 및 추천의견&gt;</w:t>
            </w:r>
          </w:p>
        </w:tc>
      </w:tr>
      <w:tr>
        <w:tc>
          <w:tcPr>
            <w:tcW w:type="dxa" w:w="15138"/>
          </w:tcPr>
          <w:p>
            <w:pPr>
              <w:jc w:val="left"/>
            </w:pPr>
            <w:r>
              <w:rPr>
                <w:sz w:val="18"/>
              </w:rPr>
              <w:t>동아출판㈜ 교과서는 내용 수준이 우리 학교 학생들의 학력 분포에 가장 잘 맞고 기본 문제와 심화 문제의 난이도 배치가 균형적이다 공학적 도구 활용 활동과 협력 학습 과제가 구체적으로 안내되어 있어 학생 참여형 수업을 운영하기 쉽다 ㈜미래엔 교과서는 수학적 오개념을 짚어 주는 코너와 자기 평가 활동이 돋보이며 ㈜비상교육 교과서는 개념 정리와 예제 구성이 명확하다 따라서 1순위 동아출판㈜, 2순위 ㈜미래엔, 3순위 ㈜비상교육으로 추천함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2"/>
        </w:rPr>
        <w:t>검정(인정)도서 선정 평가표</w:t>
      </w:r>
    </w:p>
    <w:p>
      <w:pPr>
        <w:jc w:val="right"/>
      </w:pPr>
      <w:r>
        <w:t>과 목 : 수학과      위 원 : 평가표 3      (인)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c>
          <w:tcPr>
            <w:tcW w:type="dxa" w:w="1261"/>
            <w:shd w:val="clear" w:fill="E7E6E6"/>
          </w:tcPr>
          <w:p>
            <w:pPr>
              <w:jc w:val="center"/>
            </w:pPr>
            <w:r>
              <w:rPr>
                <w:b/>
                <w:sz w:val="16"/>
              </w:rPr>
              <w:t>평가영역</w:t>
            </w:r>
          </w:p>
        </w:tc>
        <w:tc>
          <w:tcPr>
            <w:tcW w:type="dxa" w:w="1261"/>
            <w:shd w:val="clear" w:fill="E7E6E6"/>
          </w:tcPr>
          <w:p>
            <w:pPr>
              <w:jc w:val="center"/>
            </w:pPr>
            <w:r>
              <w:rPr>
                <w:b/>
                <w:sz w:val="16"/>
              </w:rPr>
              <w:t>평가기준</w:t>
            </w:r>
          </w:p>
        </w:tc>
        <w:tc>
          <w:tcPr>
            <w:tcW w:type="dxa" w:w="1261"/>
            <w:shd w:val="clear" w:fill="E7E6E6"/>
          </w:tcPr>
          <w:p>
            <w:pPr>
              <w:jc w:val="center"/>
            </w:pPr>
            <w:r>
              <w:rPr>
                <w:b/>
                <w:sz w:val="16"/>
              </w:rPr>
              <w:t>항목별 점수</w:t>
            </w:r>
          </w:p>
        </w:tc>
        <w:tc>
          <w:tcPr>
            <w:tcW w:type="dxa" w:w="1261"/>
            <w:shd w:val="clear" w:fill="E7E6E6"/>
          </w:tcPr>
          <w:p>
            <w:pPr>
              <w:jc w:val="center"/>
            </w:pPr>
            <w:r>
              <w:rPr>
                <w:b/>
                <w:sz w:val="16"/>
              </w:rPr>
              <w:t>㈜교학사</w:t>
            </w:r>
          </w:p>
        </w:tc>
        <w:tc>
          <w:tcPr>
            <w:tcW w:type="dxa" w:w="1261"/>
            <w:shd w:val="clear" w:fill="E7E6E6"/>
          </w:tcPr>
          <w:p>
            <w:pPr>
              <w:jc w:val="center"/>
            </w:pPr>
            <w:r>
              <w:rPr>
                <w:b/>
                <w:sz w:val="16"/>
              </w:rPr>
              <w:t>동아출판㈜</w:t>
            </w:r>
          </w:p>
        </w:tc>
        <w:tc>
          <w:tcPr>
            <w:tcW w:type="dxa" w:w="1261"/>
            <w:shd w:val="clear" w:fill="E7E6E6"/>
          </w:tcPr>
          <w:p>
            <w:pPr>
              <w:jc w:val="center"/>
            </w:pPr>
            <w:r>
              <w:rPr>
                <w:b/>
                <w:sz w:val="16"/>
              </w:rPr>
              <w:t>㈜엔이능률</w:t>
            </w:r>
          </w:p>
        </w:tc>
        <w:tc>
          <w:tcPr>
            <w:tcW w:type="dxa" w:w="1261"/>
            <w:shd w:val="clear" w:fill="E7E6E6"/>
          </w:tcPr>
          <w:p>
            <w:pPr>
              <w:jc w:val="center"/>
            </w:pPr>
            <w:r>
              <w:rPr>
                <w:b/>
                <w:sz w:val="16"/>
              </w:rPr>
              <w:t>㈜와이비엠</w:t>
            </w:r>
          </w:p>
        </w:tc>
        <w:tc>
          <w:tcPr>
            <w:tcW w:type="dxa" w:w="1261"/>
            <w:shd w:val="clear" w:fill="E7E6E6"/>
          </w:tcPr>
          <w:p>
            <w:pPr>
              <w:jc w:val="center"/>
            </w:pPr>
            <w:r>
              <w:rPr>
                <w:b/>
                <w:sz w:val="16"/>
              </w:rPr>
              <w:t>㈜지학사</w:t>
            </w:r>
          </w:p>
        </w:tc>
        <w:tc>
          <w:tcPr>
            <w:tcW w:type="dxa" w:w="1261"/>
            <w:shd w:val="clear" w:fill="E7E6E6"/>
          </w:tcPr>
          <w:p>
            <w:pPr>
              <w:jc w:val="center"/>
            </w:pPr>
            <w:r>
              <w:rPr>
                <w:b/>
                <w:sz w:val="16"/>
              </w:rPr>
              <w:t>㈜천재교과서(김화경)</w:t>
            </w:r>
          </w:p>
        </w:tc>
        <w:tc>
          <w:tcPr>
            <w:tcW w:type="dxa" w:w="1261"/>
            <w:shd w:val="clear" w:fill="E7E6E6"/>
          </w:tcPr>
          <w:p>
            <w:pPr>
              <w:jc w:val="center"/>
            </w:pPr>
            <w:r>
              <w:rPr>
                <w:b/>
                <w:sz w:val="16"/>
              </w:rPr>
              <w:t>㈜천재교과서(김동재)</w:t>
            </w:r>
          </w:p>
        </w:tc>
        <w:tc>
          <w:tcPr>
            <w:tcW w:type="dxa" w:w="1261"/>
            <w:shd w:val="clear" w:fill="E7E6E6"/>
          </w:tcPr>
          <w:p>
            <w:pPr>
              <w:jc w:val="center"/>
            </w:pPr>
            <w:r>
              <w:rPr>
                <w:b/>
                <w:sz w:val="16"/>
              </w:rPr>
              <w:t>㈜비상교육</w:t>
            </w:r>
          </w:p>
        </w:tc>
        <w:tc>
          <w:tcPr>
            <w:tcW w:type="dxa" w:w="1261"/>
            <w:shd w:val="clear" w:fill="E7E6E6"/>
          </w:tcPr>
          <w:p>
            <w:pPr>
              <w:jc w:val="center"/>
            </w:pPr>
            <w:r>
              <w:rPr>
                <w:b/>
                <w:sz w:val="16"/>
              </w:rPr>
              <w:t>㈜미래엔</w:t>
            </w:r>
          </w:p>
        </w:tc>
      </w:tr>
      <w:tr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교육과정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학습 분량의 적절성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</w:tr>
      <w:tr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학습내용선정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내용 수준의 적정성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</w:tr>
      <w:tr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학습내용 선정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정확성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</w:tr>
      <w:tr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학습내용 조직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단원, 학년 간 연계 및 계열성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</w:tr>
      <w:tr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교수학습활동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교수학습 활동의 유용성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</w:tr>
      <w:tr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학습평가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종합적 사고력 평가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</w:tr>
      <w:tr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표현표기 및 외형체제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표현·표기의 정확성 및 가독성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</w:tr>
      <w:tr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재정적 부분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교과용 도서의 가격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</w:tr>
      <w:tr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합계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69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93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72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67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70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75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80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83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sz w:val="16"/>
              </w:rPr>
              <w:t>87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fill="E7E6E6"/>
          </w:tcPr>
          <w:p>
            <w:pPr>
              <w:jc w:val="center"/>
            </w:pPr>
            <w:r>
              <w:rPr>
                <w:b/>
                <w:sz w:val="18"/>
              </w:rPr>
              <w:t>&lt;종합의견 및 추천의견&gt;</w:t>
            </w:r>
          </w:p>
        </w:tc>
      </w:tr>
      <w:tr>
        <w:tc>
          <w:tcPr>
            <w:tcW w:type="dxa" w:w="15138"/>
          </w:tcPr>
          <w:p>
            <w:pPr>
              <w:jc w:val="left"/>
            </w:pPr>
            <w:r>
              <w:rPr>
                <w:sz w:val="18"/>
              </w:rPr>
              <w:t>동아출판㈜ 교과서는 이전 학년과의 계열성을 고려한 복습 코너와 다음 단원 예고가 잘 구성되어 학습의 흐름이 자연스럽다 용어와 기호 표기가 정확하고 삽화와 도표가 내용 이해를 돕도록 배치되어 있으며 가격 면에서도 부담이 적다 ㈜미래엔 교과서는 교수학습 자료와 디지털 연계 자료가 풍부하고 ㈜비상교육 교과서는 종합적 사고력을 요구하는 프로젝트 과제가 우수하다 이에 1순위 동아출판㈜, 2순위 ㈜미래엔, 3순위 ㈜비상교육을 추천함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2"/>
        </w:rPr>
        <w:t>검·인정도서 선정기준 평가 총괄표</w:t>
      </w:r>
    </w:p>
    <w:p>
      <w:r>
        <w:t>과 목 : 수학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163"/>
            <w:shd w:val="clear" w:fill="E7E6E6"/>
          </w:tcPr>
          <w:p>
            <w:pPr>
              <w:jc w:val="center"/>
            </w:pPr>
            <w:r>
              <w:rPr>
                <w:b/>
                <w:sz w:val="20"/>
              </w:rPr>
              <w:t>출판사명</w:t>
            </w:r>
          </w:p>
        </w:tc>
        <w:tc>
          <w:tcPr>
            <w:tcW w:type="dxa" w:w="2163"/>
            <w:shd w:val="clear" w:fill="E7E6E6"/>
          </w:tcPr>
          <w:p>
            <w:pPr>
              <w:jc w:val="center"/>
            </w:pPr>
            <w:r>
              <w:rPr>
                <w:b/>
                <w:sz w:val="20"/>
              </w:rPr>
              <w:t>위원 1</w:t>
            </w:r>
          </w:p>
        </w:tc>
        <w:tc>
          <w:tcPr>
            <w:tcW w:type="dxa" w:w="2163"/>
            <w:shd w:val="clear" w:fill="E7E6E6"/>
          </w:tcPr>
          <w:p>
            <w:pPr>
              <w:jc w:val="center"/>
            </w:pPr>
            <w:r>
              <w:rPr>
                <w:b/>
                <w:sz w:val="20"/>
              </w:rPr>
              <w:t>위원 2</w:t>
            </w:r>
          </w:p>
        </w:tc>
        <w:tc>
          <w:tcPr>
            <w:tcW w:type="dxa" w:w="2163"/>
            <w:shd w:val="clear" w:fill="E7E6E6"/>
          </w:tcPr>
          <w:p>
            <w:pPr>
              <w:jc w:val="center"/>
            </w:pPr>
            <w:r>
              <w:rPr>
                <w:b/>
                <w:sz w:val="20"/>
              </w:rPr>
              <w:t>위원 3</w:t>
            </w:r>
          </w:p>
        </w:tc>
        <w:tc>
          <w:tcPr>
            <w:tcW w:type="dxa" w:w="2163"/>
            <w:shd w:val="clear" w:fill="E7E6E6"/>
          </w:tcPr>
          <w:p>
            <w:pPr>
              <w:jc w:val="center"/>
            </w:pPr>
            <w:r>
              <w:rPr>
                <w:b/>
                <w:sz w:val="20"/>
              </w:rPr>
              <w:t>총점</w:t>
            </w:r>
          </w:p>
        </w:tc>
        <w:tc>
          <w:tcPr>
            <w:tcW w:type="dxa" w:w="2163"/>
            <w:shd w:val="clear" w:fill="E7E6E6"/>
          </w:tcPr>
          <w:p>
            <w:pPr>
              <w:jc w:val="center"/>
            </w:pPr>
            <w:r>
              <w:rPr>
                <w:b/>
                <w:sz w:val="20"/>
              </w:rPr>
              <w:t>평균</w:t>
            </w:r>
          </w:p>
        </w:tc>
        <w:tc>
          <w:tcPr>
            <w:tcW w:type="dxa" w:w="2163"/>
            <w:shd w:val="clear" w:fill="E7E6E6"/>
          </w:tcPr>
          <w:p>
            <w:pPr>
              <w:jc w:val="center"/>
            </w:pPr>
            <w:r>
              <w:rPr>
                <w:b/>
                <w:sz w:val="20"/>
              </w:rPr>
              <w:t>비고</w:t>
            </w:r>
          </w:p>
        </w:tc>
      </w:tr>
      <w:tr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미래엔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93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91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87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271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90.3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2순위 추천</w:t>
            </w:r>
          </w:p>
        </w:tc>
      </w:tr>
      <w:tr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와이비엠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62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67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67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196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65.3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동아출판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94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94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93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281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93.7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1순위 추천</w:t>
            </w:r>
          </w:p>
        </w:tc>
      </w:tr>
      <w:tr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NE능률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73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74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72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219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73.0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천재교과서-김동재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79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79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238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79.3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천재교과서-김화경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72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76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75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223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74.3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비상교육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90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84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83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257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85.7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3순위 추천</w:t>
            </w:r>
          </w:p>
        </w:tc>
      </w:tr>
      <w:tr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교학사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66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68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69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203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67.7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지학사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73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69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70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212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  <w:t>70.7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2"/>
        </w:rPr>
        <w:t>추천 검·인정도서 및 추천 의견서</w:t>
      </w:r>
    </w:p>
    <w:p>
      <w:r>
        <w:t>과 목 : 수학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850"/>
            <w:shd w:val="clear" w:fill="E7E6E6"/>
          </w:tcPr>
          <w:p>
            <w:pPr>
              <w:jc w:val="center"/>
            </w:pPr>
            <w:r>
              <w:rPr>
                <w:b/>
                <w:sz w:val="20"/>
              </w:rPr>
              <w:t>순위</w:t>
            </w:r>
          </w:p>
        </w:tc>
        <w:tc>
          <w:tcPr>
            <w:tcW w:type="dxa" w:w="1984"/>
            <w:shd w:val="clear" w:fill="E7E6E6"/>
          </w:tcPr>
          <w:p>
            <w:pPr>
              <w:jc w:val="center"/>
            </w:pPr>
            <w:r>
              <w:rPr>
                <w:b/>
                <w:sz w:val="20"/>
              </w:rPr>
              <w:t>출판사명</w:t>
            </w:r>
          </w:p>
        </w:tc>
        <w:tc>
          <w:tcPr>
            <w:tcW w:type="dxa" w:w="11906"/>
            <w:shd w:val="clear" w:fill="E7E6E6"/>
          </w:tcPr>
          <w:p>
            <w:pPr>
              <w:jc w:val="center"/>
            </w:pPr>
            <w:r>
              <w:rPr>
                <w:b/>
                <w:sz w:val="20"/>
              </w:rPr>
              <w:t>추 천 의 견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동아출판</w:t>
            </w:r>
          </w:p>
        </w:tc>
        <w:tc>
          <w:tcPr>
            <w:tcW w:type="dxa" w:w="11906"/>
          </w:tcPr>
          <w:p>
            <w:pPr>
              <w:jc w:val="left"/>
            </w:pPr>
            <w:r>
              <w:rPr>
                <w:sz w:val="20"/>
              </w:rPr>
              <w:t>교육과정 성취기준을 충실히 반영하고 학습 분량과 내용 수준이 학생들의 학력 수준에 적합함 실생활 맥락의 도입 활동과 단계적 탐구 활동으로 개념을 자연스럽게 형성할 수 있으며 기본과 심화 문제의 난이도 배치가 균형적임 이전 학년과의 계열성을 고려한 단원 구성과 정확한 용어 및 기호 표기, 깔끔한 편집으로 가독성이 뛰어나 세 위원 모두 최고점을 부여하여 1순위로 추천함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미래엔</w:t>
            </w:r>
          </w:p>
        </w:tc>
        <w:tc>
          <w:tcPr>
            <w:tcW w:type="dxa" w:w="11906"/>
          </w:tcPr>
          <w:p>
            <w:pPr>
              <w:jc w:val="left"/>
            </w:pPr>
            <w:r>
              <w:rPr>
                <w:sz w:val="20"/>
              </w:rPr>
              <w:t>단원 간 연계가 매끄럽고 수학적 오개념을 바로잡는 코너와 자기 평가 활동이 잘 갖추어져 있음 서술형 평가 문항과 교수학습 자료, 디지털 연계 자료가 풍부하여 다양한 수업 방법에 활용하기 좋으나 일부 단원의 학습 분량이 다소 많은 점을 고려하여 2순위로 추천함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비상교육</w:t>
            </w:r>
          </w:p>
        </w:tc>
        <w:tc>
          <w:tcPr>
            <w:tcW w:type="dxa" w:w="11906"/>
          </w:tcPr>
          <w:p>
            <w:pPr>
              <w:jc w:val="left"/>
            </w:pPr>
            <w:r>
              <w:rPr>
                <w:sz w:val="20"/>
              </w:rPr>
              <w:t>개념 정리와 예제 구성이 명확하고 편집이 깔끔하여 학생들이 스스로 학습하기에 용이함 종합적 사고력을 요구하는 프로젝트 과제가 우수하나 학생 참여형 활동의 안내가 상대적으로 간략한 점을 고려하여 3순위로 추천함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