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17-crisis-management"/>
      <w:r>
        <w:t xml:space="preserve">CHAPTER 17: CRISIS MANAGEMENT</w:t>
      </w:r>
      <w:bookmarkEnd w:id="21"/>
    </w:p>
    <w:p>
      <w:pPr>
        <w:pStyle w:val="FirstParagraph"/>
      </w:pPr>
      <w:r>
        <w:t xml:space="preserve">The first warning sign came in the form of an email from Foster, arriving in my inbox at 5:47 AM, just as I was finishing an overnight shift. The subject line read simply:</w:t>
      </w:r>
      <w:r>
        <w:t xml:space="preserve"> </w:t>
      </w:r>
      <w:r>
        <w:t xml:space="preserve">“</w:t>
      </w:r>
      <w:r>
        <w:t xml:space="preserve">Urgent - System Reorganization Meeting - 9:00 AM Today.</w:t>
      </w:r>
      <w:r>
        <w:t xml:space="preserve">”</w:t>
      </w:r>
    </w:p>
    <w:p>
      <w:pPr>
        <w:pStyle w:val="BodyText"/>
      </w:pPr>
      <w:r>
        <w:t xml:space="preserve">I stared at my phone, fatigue momentarily forgotten as Diana’s warning from her deathbed echoed in my mind:</w:t>
      </w:r>
      <w:r>
        <w:t xml:space="preserve"> </w:t>
      </w:r>
      <w:r>
        <w:t xml:space="preserve">“</w:t>
      </w:r>
      <w:r>
        <w:t xml:space="preserve">Foster has been meeting with consultants… Planning reorganization of emergency services… across the hospital system. Will try to reduce autonomy… standardize protocols… across all locations.</w:t>
      </w:r>
      <w:r>
        <w:t xml:space="preserve">”</w:t>
      </w:r>
    </w:p>
    <w:p>
      <w:pPr>
        <w:pStyle w:val="BodyText"/>
      </w:pPr>
      <w:r>
        <w:t xml:space="preserve">Six months had passed since that conversation, and I’d been gathering data and building alliances just as Diana had advised, preparing for the battle I knew would eventually come. But I hadn’t expected it this morning, after a grueling twelve-hour overnight shift that had included two major traumas and a cardiac arrest.</w:t>
      </w:r>
    </w:p>
    <w:p>
      <w:pPr>
        <w:pStyle w:val="BodyText"/>
      </w:pPr>
      <w:r>
        <w:t xml:space="preserve">“</w:t>
      </w:r>
      <w:r>
        <w:t xml:space="preserve">Everything okay?</w:t>
      </w:r>
      <w:r>
        <w:t xml:space="preserve">”</w:t>
      </w:r>
      <w:r>
        <w:t xml:space="preserve"> </w:t>
      </w:r>
      <w:r>
        <w:t xml:space="preserve">Ravi asked, noticing my expression as he prepared to take over for the day shift.</w:t>
      </w:r>
      <w:r>
        <w:t xml:space="preserve"> </w:t>
      </w:r>
      <w:r>
        <w:t xml:space="preserve">“</w:t>
      </w:r>
      <w:r>
        <w:t xml:space="preserve">You look like you’ve seen a ghost.</w:t>
      </w:r>
      <w:r>
        <w:t xml:space="preserve">”</w:t>
      </w:r>
    </w:p>
    <w:p>
      <w:pPr>
        <w:pStyle w:val="BodyText"/>
      </w:pPr>
      <w:r>
        <w:t xml:space="preserve">“</w:t>
      </w:r>
      <w:r>
        <w:t xml:space="preserve">Just administration being administration,</w:t>
      </w:r>
      <w:r>
        <w:t xml:space="preserve">”</w:t>
      </w:r>
      <w:r>
        <w:t xml:space="preserve"> </w:t>
      </w:r>
      <w:r>
        <w:t xml:space="preserve">I replied, pocketing my phone.</w:t>
      </w:r>
      <w:r>
        <w:t xml:space="preserve"> </w:t>
      </w:r>
      <w:r>
        <w:t xml:space="preserve">“</w:t>
      </w:r>
      <w:r>
        <w:t xml:space="preserve">Nothing new.</w:t>
      </w:r>
      <w:r>
        <w:t xml:space="preserve">”</w:t>
      </w:r>
    </w:p>
    <w:p>
      <w:pPr>
        <w:pStyle w:val="BodyText"/>
      </w:pPr>
      <w:r>
        <w:t xml:space="preserve">But it was new—or at least, it was the formal beginning of a challenge Diana had anticipated months ago. The email was brief but ominous:</w:t>
      </w:r>
      <w:r>
        <w:t xml:space="preserve"> </w:t>
      </w:r>
      <w:r>
        <w:t xml:space="preserve">“</w:t>
      </w:r>
      <w:r>
        <w:t xml:space="preserve">All department chiefs required to attend presentation of new system-wide standardization initiative. Consultants from Healthcare Optimization Partners will present findings and implementation timeline. Attendance mandatory.</w:t>
      </w:r>
      <w:r>
        <w:t xml:space="preserve">”</w:t>
      </w:r>
    </w:p>
    <w:p>
      <w:pPr>
        <w:pStyle w:val="BodyText"/>
      </w:pPr>
      <w:r>
        <w:t xml:space="preserve">I finished my handoff to Ravi with practiced efficiency, my mind already racing through strategies and counter-arguments. By the time I left the department, I had formulated a plan—not to go home and collapse into much-needed sleep, but to prepare for what might be the most significant threat to the ER’s autonomy since I’d taken over as chief.</w:t>
      </w:r>
    </w:p>
    <w:p>
      <w:pPr>
        <w:pStyle w:val="BodyText"/>
      </w:pPr>
      <w:r>
        <w:t xml:space="preserve">The hospital cafeteria was just opening as I made my way there, ordering the strongest coffee they offered and claiming a corner table with my laptop. I had three hours to review all the data I’d been collecting, to organize my thoughts, and to reach out to potential allies before this surprise meeting.</w:t>
      </w:r>
    </w:p>
    <w:p>
      <w:pPr>
        <w:pStyle w:val="BodyText"/>
      </w:pPr>
      <w:r>
        <w:t xml:space="preserve">My phone buzzed with a text from Luke:</w:t>
      </w:r>
      <w:r>
        <w:t xml:space="preserve"> </w:t>
      </w:r>
      <w:r>
        <w:t xml:space="preserve">“</w:t>
      </w:r>
      <w:r>
        <w:t xml:space="preserve">Just landed in Chicago. Meeting with documentary distributors all day. Miss you already.</w:t>
      </w:r>
      <w:r>
        <w:t xml:space="preserve">”</w:t>
      </w:r>
    </w:p>
    <w:p>
      <w:pPr>
        <w:pStyle w:val="BodyText"/>
      </w:pPr>
      <w:r>
        <w:t xml:space="preserve">I smiled despite my preoccupation with the looming battle. Luke had left early that morning for a three-day trip to discuss distribution options for his next project. The timing was less than ideal given what I was now facing, but his consistent support over the past months gave me confidence even in his absence.</w:t>
      </w:r>
    </w:p>
    <w:p>
      <w:pPr>
        <w:pStyle w:val="BodyText"/>
      </w:pPr>
      <w:r>
        <w:t xml:space="preserve">“</w:t>
      </w:r>
      <w:r>
        <w:t xml:space="preserve">Foster dropped a bomb,</w:t>
      </w:r>
      <w:r>
        <w:t xml:space="preserve">”</w:t>
      </w:r>
      <w:r>
        <w:t xml:space="preserve"> </w:t>
      </w:r>
      <w:r>
        <w:t xml:space="preserve">I texted back.</w:t>
      </w:r>
      <w:r>
        <w:t xml:space="preserve"> </w:t>
      </w:r>
      <w:r>
        <w:t xml:space="preserve">“</w:t>
      </w:r>
      <w:r>
        <w:t xml:space="preserve">Surprise reorganization meeting this morning. The system-wide standardization Diana warned me about is happening.</w:t>
      </w:r>
      <w:r>
        <w:t xml:space="preserve">”</w:t>
      </w:r>
    </w:p>
    <w:p>
      <w:pPr>
        <w:pStyle w:val="BodyText"/>
      </w:pPr>
      <w:r>
        <w:t xml:space="preserve">His response came quickly:</w:t>
      </w:r>
      <w:r>
        <w:t xml:space="preserve"> </w:t>
      </w:r>
      <w:r>
        <w:t xml:space="preserve">“</w:t>
      </w:r>
      <w:r>
        <w:t xml:space="preserve">You’ve been preparing for this. You’ve got the data, the allies, and the determination. Channel your inner Diana and show them why standardization without clinical input is dangerous. Call me when you can.</w:t>
      </w:r>
      <w:r>
        <w:t xml:space="preserve">”</w:t>
      </w:r>
    </w:p>
    <w:p>
      <w:pPr>
        <w:pStyle w:val="BodyText"/>
      </w:pPr>
      <w:r>
        <w:t xml:space="preserve">I took a deep breath, appreciating his confidence even as I felt the weight of responsibility settling more heavily on my shoulders. This wasn’t just about maintaining my department’s autonomy—it was about protecting the standards of care Diana had established, about ensuring patient needs weren’t sacrificed to administrative convenience or consultant-driven metrics that failed to account for the unique challenges of emergency medicine.</w:t>
      </w:r>
    </w:p>
    <w:p>
      <w:pPr>
        <w:pStyle w:val="BodyText"/>
      </w:pPr>
      <w:r>
        <w:t xml:space="preserve">For the next two hours, I reviewed spreadsheets of patient outcomes, analyzed comparative data between our department and others in the hospital system, and refined arguments about the critical importance of context-specific protocols in emergency medicine. I also sent carefully worded texts to several key allies—Dr. Abernathy on the board, who had initially warned Diana about the reorganization plans; Dr. Chen in Neurology, who shared our commitment to department-specific approaches based on patient needs; and Dr. Bennett in Cardiology, whose research on individualized treatment protocols directly contradicted the standardization philosophy Foster was pushing.</w:t>
      </w:r>
    </w:p>
    <w:p>
      <w:pPr>
        <w:pStyle w:val="BodyText"/>
      </w:pPr>
      <w:r>
        <w:t xml:space="preserve">By 8:30, I had armed myself with data, arguments, and potential allies. I’d also changed into the spare professional outfit I kept in my office for unexpected meetings, applied enough concealer to hide the evidence of my overnight shift, and consumed enough caffeine to ensure I remained alert despite having been awake for over 24 hours.</w:t>
      </w:r>
    </w:p>
    <w:p>
      <w:pPr>
        <w:pStyle w:val="BodyText"/>
      </w:pPr>
      <w:r>
        <w:t xml:space="preserve">The conference room was already filling when I arrived at 8:50, department chiefs and senior administrators finding seats around the large table while consultants in expensive suits arranged presentation materials at the front of the room. I recognized the consulting firm’s logo from their website, which I’d studied carefully after Diana’s warning—Healthcare Optimization Partners specialized in</w:t>
      </w:r>
      <w:r>
        <w:t xml:space="preserve"> </w:t>
      </w:r>
      <w:r>
        <w:t xml:space="preserve">“</w:t>
      </w:r>
      <w:r>
        <w:t xml:space="preserve">streamlining medical systems through standardized protocols and centralized decision-making frameworks.</w:t>
      </w:r>
      <w:r>
        <w:t xml:space="preserve">”</w:t>
      </w:r>
    </w:p>
    <w:p>
      <w:pPr>
        <w:pStyle w:val="BodyText"/>
      </w:pPr>
      <w:r>
        <w:t xml:space="preserve">In other words, they were paid to convince hospital systems that one-size-fits-all approaches would save money while maintaining quality—a premise I was prepared to challenge with department-specific data and clinical expertise.</w:t>
      </w:r>
    </w:p>
    <w:p>
      <w:pPr>
        <w:pStyle w:val="BodyText"/>
      </w:pPr>
      <w:r>
        <w:t xml:space="preserve">Dr. Abernathy caught my eye as I entered, giving me a subtle nod of acknowledgment. We had spoken several times since Diana’s death, building on the connection she had established with him during her tenure. At 72, he was the most senior physician on the board, respected for both his clinical experience and his institutional knowledge. Having him as an ally provided credibility to my position that younger department chiefs might lack.</w:t>
      </w:r>
    </w:p>
    <w:p>
      <w:pPr>
        <w:pStyle w:val="BodyText"/>
      </w:pPr>
      <w:r>
        <w:t xml:space="preserve">Foster entered precisely at 9:00, flanked by two consultants whose polished appearances and confident strides marked them as the type who believed efficiency metrics could solve all healthcare challenges. I had encountered their kind before—MBA-holding</w:t>
      </w:r>
      <w:r>
        <w:t xml:space="preserve"> </w:t>
      </w:r>
      <w:r>
        <w:t xml:space="preserve">“</w:t>
      </w:r>
      <w:r>
        <w:t xml:space="preserve">experts</w:t>
      </w:r>
      <w:r>
        <w:t xml:space="preserve">”</w:t>
      </w:r>
      <w:r>
        <w:t xml:space="preserve"> </w:t>
      </w:r>
      <w:r>
        <w:t xml:space="preserve">who had never actually treated patients but felt qualified to dictate how those of us who did should structure our work.</w:t>
      </w:r>
    </w:p>
    <w:p>
      <w:pPr>
        <w:pStyle w:val="BodyText"/>
      </w:pPr>
      <w:r>
        <w:t xml:space="preserve">“</w:t>
      </w:r>
      <w:r>
        <w:t xml:space="preserve">Good morning,</w:t>
      </w:r>
      <w:r>
        <w:t xml:space="preserve">”</w:t>
      </w:r>
      <w:r>
        <w:t xml:space="preserve"> </w:t>
      </w:r>
      <w:r>
        <w:t xml:space="preserve">Foster began, his practiced smile not quite reaching his eyes.</w:t>
      </w:r>
      <w:r>
        <w:t xml:space="preserve"> </w:t>
      </w:r>
      <w:r>
        <w:t xml:space="preserve">“</w:t>
      </w:r>
      <w:r>
        <w:t xml:space="preserve">Thank you all for adjusting your schedules to accommodate this important meeting. As you know, Manhattan Memorial is part of a five-hospital system, and our board has been exploring opportunities to standardize practices across all locations to improve efficiency, reduce costs, and ensure consistent quality.</w:t>
      </w:r>
      <w:r>
        <w:t xml:space="preserve">”</w:t>
      </w:r>
    </w:p>
    <w:p>
      <w:pPr>
        <w:pStyle w:val="BodyText"/>
      </w:pPr>
      <w:r>
        <w:t xml:space="preserve">I kept my expression neutral despite the immediate red flags in his framing. Efficiency, costs, and standardization all preceded quality in his list of priorities—and the concept of</w:t>
      </w:r>
      <w:r>
        <w:t xml:space="preserve"> </w:t>
      </w:r>
      <w:r>
        <w:t xml:space="preserve">“</w:t>
      </w:r>
      <w:r>
        <w:t xml:space="preserve">consistent quality</w:t>
      </w:r>
      <w:r>
        <w:t xml:space="preserve">”</w:t>
      </w:r>
      <w:r>
        <w:t xml:space="preserve"> </w:t>
      </w:r>
      <w:r>
        <w:t xml:space="preserve">often meant leveling down to the minimum acceptable standard rather than elevating all departments to excellence.</w:t>
      </w:r>
    </w:p>
    <w:p>
      <w:pPr>
        <w:pStyle w:val="BodyText"/>
      </w:pPr>
      <w:r>
        <w:t xml:space="preserve">“</w:t>
      </w:r>
      <w:r>
        <w:t xml:space="preserve">I’d like to introduce Jason Mercer and Stephanie Wong from Healthcare Optimization Partners,</w:t>
      </w:r>
      <w:r>
        <w:t xml:space="preserve">”</w:t>
      </w:r>
      <w:r>
        <w:t xml:space="preserve"> </w:t>
      </w:r>
      <w:r>
        <w:t xml:space="preserve">Foster continued, gesturing to the consultants.</w:t>
      </w:r>
      <w:r>
        <w:t xml:space="preserve"> </w:t>
      </w:r>
      <w:r>
        <w:t xml:space="preserve">“</w:t>
      </w:r>
      <w:r>
        <w:t xml:space="preserve">They’ve spent the past three months analyzing operations across our hospital system and have developed recommendations for standardizing protocols, centralizing certain decision-making functions, and implementing system-wide metrics for evaluation and resource allocation.</w:t>
      </w:r>
      <w:r>
        <w:t xml:space="preserve">”</w:t>
      </w:r>
    </w:p>
    <w:p>
      <w:pPr>
        <w:pStyle w:val="BodyText"/>
      </w:pPr>
      <w:r>
        <w:t xml:space="preserve">Three months. They had been working on this for three months without any input from department chiefs or clinical staff. Diana’s warning had been accurate in both content and timing—this was exactly the threat she had anticipated from her deathbed, the challenge she had prepared me to face in her absence.</w:t>
      </w:r>
    </w:p>
    <w:p>
      <w:pPr>
        <w:pStyle w:val="BodyText"/>
      </w:pPr>
      <w:r>
        <w:t xml:space="preserve">Mercer stepped forward, his confident smile and carefully casual stance suggesting he believed his presentation was a mere formality—that the decisions had already been made, and our presence was simply to receive instructions rather than provide meaningful input.</w:t>
      </w:r>
    </w:p>
    <w:p>
      <w:pPr>
        <w:pStyle w:val="BodyText"/>
      </w:pPr>
      <w:r>
        <w:t xml:space="preserve">“</w:t>
      </w:r>
      <w:r>
        <w:t xml:space="preserve">Thank you, Mr. Foster,</w:t>
      </w:r>
      <w:r>
        <w:t xml:space="preserve">”</w:t>
      </w:r>
      <w:r>
        <w:t xml:space="preserve"> </w:t>
      </w:r>
      <w:r>
        <w:t xml:space="preserve">he began, clicking to his first slide—a complex flowchart showing current decision-making processes across the five hospitals in the system.</w:t>
      </w:r>
      <w:r>
        <w:t xml:space="preserve"> </w:t>
      </w:r>
      <w:r>
        <w:t xml:space="preserve">“</w:t>
      </w:r>
      <w:r>
        <w:t xml:space="preserve">As you can see, we currently have significant variation in how departments operate across locations, with each chief maintaining independent protocols, staffing models, and resource allocation approaches.</w:t>
      </w:r>
      <w:r>
        <w:t xml:space="preserve">”</w:t>
      </w:r>
    </w:p>
    <w:p>
      <w:pPr>
        <w:pStyle w:val="BodyText"/>
      </w:pPr>
      <w:r>
        <w:t xml:space="preserve">The next slide showed a simplified, centralized structure with most decisions flowing from system-level administrators rather than department chiefs.</w:t>
      </w:r>
      <w:r>
        <w:t xml:space="preserve"> </w:t>
      </w:r>
      <w:r>
        <w:t xml:space="preserve">“</w:t>
      </w:r>
      <w:r>
        <w:t xml:space="preserve">Our proposed model streamlines these processes, creating standardized protocols that apply across all locations, centralized resource allocation based on system-wide priorities, and consistent metrics for evaluating department performance.</w:t>
      </w:r>
      <w:r>
        <w:t xml:space="preserve">”</w:t>
      </w:r>
    </w:p>
    <w:p>
      <w:pPr>
        <w:pStyle w:val="BodyText"/>
      </w:pPr>
      <w:r>
        <w:t xml:space="preserve">I glanced around the table, noting the expressions of my fellow department chiefs—ranging from resigned acceptance to barely concealed outrage. Dr. Chen from Neurology caught my eye, her slight head shake confirming she shared my concerns about this approach.</w:t>
      </w:r>
    </w:p>
    <w:p>
      <w:pPr>
        <w:pStyle w:val="BodyText"/>
      </w:pPr>
      <w:r>
        <w:t xml:space="preserve">Wong took over, advancing to a slide titled</w:t>
      </w:r>
      <w:r>
        <w:t xml:space="preserve"> </w:t>
      </w:r>
      <w:r>
        <w:t xml:space="preserve">“</w:t>
      </w:r>
      <w:r>
        <w:t xml:space="preserve">Implementation Timeline.</w:t>
      </w:r>
      <w:r>
        <w:t xml:space="preserve">”</w:t>
      </w:r>
      <w:r>
        <w:t xml:space="preserve"> </w:t>
      </w:r>
      <w:r>
        <w:t xml:space="preserve">“</w:t>
      </w:r>
      <w:r>
        <w:t xml:space="preserve">We’ll begin with emergency services,</w:t>
      </w:r>
      <w:r>
        <w:t xml:space="preserve">”</w:t>
      </w:r>
      <w:r>
        <w:t xml:space="preserve"> </w:t>
      </w:r>
      <w:r>
        <w:t xml:space="preserve">she announced, causing my stomach to tighten despite my mental preparation.</w:t>
      </w:r>
      <w:r>
        <w:t xml:space="preserve"> </w:t>
      </w:r>
      <w:r>
        <w:t xml:space="preserve">“</w:t>
      </w:r>
      <w:r>
        <w:t xml:space="preserve">As the front door to our hospitals and a significant resource consumer, standardizing emergency protocols offers the greatest immediate return on investment.</w:t>
      </w:r>
      <w:r>
        <w:t xml:space="preserve">”</w:t>
      </w:r>
    </w:p>
    <w:p>
      <w:pPr>
        <w:pStyle w:val="BodyText"/>
      </w:pPr>
      <w:r>
        <w:t xml:space="preserve">Of course they would target emergency medicine first. We were visible, resource-intensive, and operated with a level of autonomy that clearly frustrated system-level administrators who preferred predictability and control over the adaptability and context-specific decision-making that emergency care required.</w:t>
      </w:r>
    </w:p>
    <w:p>
      <w:pPr>
        <w:pStyle w:val="BodyText"/>
      </w:pPr>
      <w:r>
        <w:t xml:space="preserve">“</w:t>
      </w:r>
      <w:r>
        <w:t xml:space="preserve">The first phase will involve centralizing triage protocols across all five emergency departments,</w:t>
      </w:r>
      <w:r>
        <w:t xml:space="preserve">”</w:t>
      </w:r>
      <w:r>
        <w:t xml:space="preserve"> </w:t>
      </w:r>
      <w:r>
        <w:t xml:space="preserve">Wong continued, outlining a process that would strip individual departments of the ability to adapt triage approaches to their specific patient populations and available resources.</w:t>
      </w:r>
      <w:r>
        <w:t xml:space="preserve"> </w:t>
      </w:r>
      <w:r>
        <w:t xml:space="preserve">“</w:t>
      </w:r>
      <w:r>
        <w:t xml:space="preserve">This will be followed by standardized treatment protocols for the twenty most common presenting conditions, unified staffing models based on patient volume metrics, and centralized resource allocation determined by system-level administrators rather than department chiefs.</w:t>
      </w:r>
      <w:r>
        <w:t xml:space="preserve">”</w:t>
      </w:r>
    </w:p>
    <w:p>
      <w:pPr>
        <w:pStyle w:val="BodyText"/>
      </w:pPr>
      <w:r>
        <w:t xml:space="preserve">Each element of their plan represented a direct threat to the department autonomy Diana had fought to establish and maintain throughout her tenure—the clinical independence that allowed us to develop approaches based on patient needs rather than administrative convenience, the staffing flexibility that enabled us to respond to the unique challenges of our specific patient population.</w:t>
      </w:r>
    </w:p>
    <w:p>
      <w:pPr>
        <w:pStyle w:val="BodyText"/>
      </w:pPr>
      <w:r>
        <w:t xml:space="preserve">“</w:t>
      </w:r>
      <w:r>
        <w:t xml:space="preserve">Implementation will begin next month,</w:t>
      </w:r>
      <w:r>
        <w:t xml:space="preserve">”</w:t>
      </w:r>
      <w:r>
        <w:t xml:space="preserve"> </w:t>
      </w:r>
      <w:r>
        <w:t xml:space="preserve">Mercer added, advancing to a slide showing an aggressive timeline that allowed minimal opportunity for clinical input or adaptation.</w:t>
      </w:r>
      <w:r>
        <w:t xml:space="preserve"> </w:t>
      </w:r>
      <w:r>
        <w:t xml:space="preserve">“</w:t>
      </w:r>
      <w:r>
        <w:t xml:space="preserve">We anticipate full standardization of emergency services across all five hospitals within six months.</w:t>
      </w:r>
      <w:r>
        <w:t xml:space="preserve">”</w:t>
      </w:r>
    </w:p>
    <w:p>
      <w:pPr>
        <w:pStyle w:val="BodyText"/>
      </w:pPr>
      <w:r>
        <w:t xml:space="preserve">Foster stepped forward again, his expression suggesting he anticipated resistance but expected to overcome it through executive authority rather than meaningful engagement with clinical concerns.</w:t>
      </w:r>
      <w:r>
        <w:t xml:space="preserve"> </w:t>
      </w:r>
      <w:r>
        <w:t xml:space="preserve">“</w:t>
      </w:r>
      <w:r>
        <w:t xml:space="preserve">We understand this represents a significant change in how departments have traditionally operated,</w:t>
      </w:r>
      <w:r>
        <w:t xml:space="preserve">”</w:t>
      </w:r>
      <w:r>
        <w:t xml:space="preserve"> </w:t>
      </w:r>
      <w:r>
        <w:t xml:space="preserve">he acknowledged, his tone making clear he considered this change necessary and inevitable regardless of our input.</w:t>
      </w:r>
      <w:r>
        <w:t xml:space="preserve"> </w:t>
      </w:r>
      <w:r>
        <w:t xml:space="preserve">“</w:t>
      </w:r>
      <w:r>
        <w:t xml:space="preserve">But the board is committed to this direction, and we expect all department chiefs to support implementation within their areas of responsibility.</w:t>
      </w:r>
      <w:r>
        <w:t xml:space="preserve">”</w:t>
      </w:r>
    </w:p>
    <w:p>
      <w:pPr>
        <w:pStyle w:val="BodyText"/>
      </w:pPr>
      <w:r>
        <w:t xml:space="preserve">The message was clear: get on board or get out of the way. This wasn’t a consultation but an announcement, not an invitation for input but a directive to comply with decisions already made without clinical involvement or consideration of department-specific needs.</w:t>
      </w:r>
    </w:p>
    <w:p>
      <w:pPr>
        <w:pStyle w:val="BodyText"/>
      </w:pPr>
      <w:r>
        <w:t xml:space="preserve">As Foster opened the floor for</w:t>
      </w:r>
      <w:r>
        <w:t xml:space="preserve"> </w:t>
      </w:r>
      <w:r>
        <w:t xml:space="preserve">“</w:t>
      </w:r>
      <w:r>
        <w:t xml:space="preserve">questions</w:t>
      </w:r>
      <w:r>
        <w:t xml:space="preserve">”</w:t>
      </w:r>
      <w:r>
        <w:t xml:space="preserve">—clearly expecting clarification requests rather than substantive challenges—I caught Dr. Abernathy’s eye again. His slight nod gave me the confidence to raise my hand first, knowing I had at least one board-level ally in the room.</w:t>
      </w:r>
    </w:p>
    <w:p>
      <w:pPr>
        <w:pStyle w:val="BodyText"/>
      </w:pPr>
      <w:r>
        <w:t xml:space="preserve">“</w:t>
      </w:r>
      <w:r>
        <w:t xml:space="preserve">Dr. Rodriguez,</w:t>
      </w:r>
      <w:r>
        <w:t xml:space="preserve">”</w:t>
      </w:r>
      <w:r>
        <w:t xml:space="preserve"> </w:t>
      </w:r>
      <w:r>
        <w:t xml:space="preserve">Foster acknowledged, his tone suggesting he had anticipated and prepared for resistance from the ER chief who had inherited Diana Patel’s stubborn commitment to department autonomy.</w:t>
      </w:r>
    </w:p>
    <w:p>
      <w:pPr>
        <w:pStyle w:val="BodyText"/>
      </w:pPr>
      <w:r>
        <w:t xml:space="preserve">I stood, maintaining the composed professionalism Diana had modeled throughout her tenure while preparing to challenge the fundamental premises of the standardization initiative.</w:t>
      </w:r>
      <w:r>
        <w:t xml:space="preserve"> </w:t>
      </w:r>
      <w:r>
        <w:t xml:space="preserve">“</w:t>
      </w:r>
      <w:r>
        <w:t xml:space="preserve">Thank you for this presentation,</w:t>
      </w:r>
      <w:r>
        <w:t xml:space="preserve">”</w:t>
      </w:r>
      <w:r>
        <w:t xml:space="preserve"> </w:t>
      </w:r>
      <w:r>
        <w:t xml:space="preserve">I began, my tone respectful but firm.</w:t>
      </w:r>
      <w:r>
        <w:t xml:space="preserve"> </w:t>
      </w:r>
      <w:r>
        <w:t xml:space="preserve">“</w:t>
      </w:r>
      <w:r>
        <w:t xml:space="preserve">I have several questions about the methodology used to develop these recommendations, particularly regarding the clinical input that informed your analysis of emergency services.</w:t>
      </w:r>
      <w:r>
        <w:t xml:space="preserve">”</w:t>
      </w:r>
    </w:p>
    <w:p>
      <w:pPr>
        <w:pStyle w:val="BodyText"/>
      </w:pPr>
      <w:r>
        <w:t xml:space="preserve">Mercer’s slight hesitation confirmed what I had suspected—their three-month analysis had involved minimal if any consultation with actual emergency physicians or consideration of the clinical implications of their standardization approach.</w:t>
      </w:r>
    </w:p>
    <w:p>
      <w:pPr>
        <w:pStyle w:val="BodyText"/>
      </w:pPr>
      <w:r>
        <w:t xml:space="preserve">“</w:t>
      </w:r>
      <w:r>
        <w:t xml:space="preserve">We reviewed operational data from all five emergency departments,</w:t>
      </w:r>
      <w:r>
        <w:t xml:space="preserve">”</w:t>
      </w:r>
      <w:r>
        <w:t xml:space="preserve"> </w:t>
      </w:r>
      <w:r>
        <w:t xml:space="preserve">he replied, his confident tone not quite hiding the defensive edge in his response.</w:t>
      </w:r>
      <w:r>
        <w:t xml:space="preserve"> </w:t>
      </w:r>
      <w:r>
        <w:t xml:space="preserve">“</w:t>
      </w:r>
      <w:r>
        <w:t xml:space="preserve">Patient volumes, length of stay metrics, resource utilization patterns, and cost-per-patient calculations informed our recommendations for standardized protocols.</w:t>
      </w:r>
      <w:r>
        <w:t xml:space="preserve">”</w:t>
      </w:r>
    </w:p>
    <w:p>
      <w:pPr>
        <w:pStyle w:val="BodyText"/>
      </w:pPr>
      <w:r>
        <w:t xml:space="preserve">“</w:t>
      </w:r>
      <w:r>
        <w:t xml:space="preserve">I see,</w:t>
      </w:r>
      <w:r>
        <w:t xml:space="preserve">”</w:t>
      </w:r>
      <w:r>
        <w:t xml:space="preserve"> </w:t>
      </w:r>
      <w:r>
        <w:t xml:space="preserve">I said, maintaining professional composure despite the glaring omission in his response.</w:t>
      </w:r>
      <w:r>
        <w:t xml:space="preserve"> </w:t>
      </w:r>
      <w:r>
        <w:t xml:space="preserve">“</w:t>
      </w:r>
      <w:r>
        <w:t xml:space="preserve">And which emergency physicians or nurses were consulted regarding the clinical implications of standardizing triage and treatment protocols across departments serving different patient populations with different resource constraints?</w:t>
      </w:r>
      <w:r>
        <w:t xml:space="preserve">”</w:t>
      </w:r>
    </w:p>
    <w:p>
      <w:pPr>
        <w:pStyle w:val="BodyText"/>
      </w:pPr>
      <w:r>
        <w:t xml:space="preserve">The uncomfortable silence that followed confirmed my point more effectively than any verbal response could have. They hadn’t consulted clinical staff because they didn’t consider our expertise relevant to their efficiency-focused recommendations—a fundamental flaw in their approach that I was determined to highlight before the entire room of department chiefs and board members.</w:t>
      </w:r>
    </w:p>
    <w:p>
      <w:pPr>
        <w:pStyle w:val="BodyText"/>
      </w:pPr>
      <w:r>
        <w:t xml:space="preserve">“</w:t>
      </w:r>
      <w:r>
        <w:t xml:space="preserve">The purpose of standardization is to eliminate unnecessary variation,</w:t>
      </w:r>
      <w:r>
        <w:t xml:space="preserve">”</w:t>
      </w:r>
      <w:r>
        <w:t xml:space="preserve"> </w:t>
      </w:r>
      <w:r>
        <w:t xml:space="preserve">Wong interjected, attempting to redirect the conversation away from the absence of clinical input.</w:t>
      </w:r>
      <w:r>
        <w:t xml:space="preserve"> </w:t>
      </w:r>
      <w:r>
        <w:t xml:space="preserve">“</w:t>
      </w:r>
      <w:r>
        <w:t xml:space="preserve">Best practices should apply regardless of location or patient population.</w:t>
      </w:r>
      <w:r>
        <w:t xml:space="preserve">”</w:t>
      </w:r>
    </w:p>
    <w:p>
      <w:pPr>
        <w:pStyle w:val="BodyText"/>
      </w:pPr>
      <w:r>
        <w:t xml:space="preserve">“</w:t>
      </w:r>
      <w:r>
        <w:t xml:space="preserve">In theory, perhaps,</w:t>
      </w:r>
      <w:r>
        <w:t xml:space="preserve">”</w:t>
      </w:r>
      <w:r>
        <w:t xml:space="preserve"> </w:t>
      </w:r>
      <w:r>
        <w:t xml:space="preserve">I acknowledged, before delivering my carefully prepared counter-argument.</w:t>
      </w:r>
      <w:r>
        <w:t xml:space="preserve"> </w:t>
      </w:r>
      <w:r>
        <w:t xml:space="preserve">“</w:t>
      </w:r>
      <w:r>
        <w:t xml:space="preserve">But emergency medicine exists at the intersection of clinical science and operational reality. What constitutes</w:t>
      </w:r>
      <w:r>
        <w:t xml:space="preserve"> </w:t>
      </w:r>
      <w:r>
        <w:t xml:space="preserve">‘</w:t>
      </w:r>
      <w:r>
        <w:t xml:space="preserve">best practice</w:t>
      </w:r>
      <w:r>
        <w:t xml:space="preserve">’</w:t>
      </w:r>
      <w:r>
        <w:t xml:space="preserve"> </w:t>
      </w:r>
      <w:r>
        <w:t xml:space="preserve">depends significantly on context—the specific patient population served, the available specialist backup, the physical layout of the department, the community resources for follow-up care.</w:t>
      </w:r>
      <w:r>
        <w:t xml:space="preserve">”</w:t>
      </w:r>
    </w:p>
    <w:p>
      <w:pPr>
        <w:pStyle w:val="BodyText"/>
      </w:pPr>
      <w:r>
        <w:t xml:space="preserve">I opened the folder I had brought, removing the data sheets I had prepared during my early morning cafeteria session.</w:t>
      </w:r>
      <w:r>
        <w:t xml:space="preserve"> </w:t>
      </w:r>
      <w:r>
        <w:t xml:space="preserve">“</w:t>
      </w:r>
      <w:r>
        <w:t xml:space="preserve">For example, our downtown location sees a significantly higher percentage of psychiatric emergencies than our suburban locations, requiring different triage approaches and security considerations. Our pediatric volume varies by over 40% between locations, necessitating different staffing models and equipment distribution.</w:t>
      </w:r>
      <w:r>
        <w:t xml:space="preserve">”</w:t>
      </w:r>
    </w:p>
    <w:p>
      <w:pPr>
        <w:pStyle w:val="BodyText"/>
      </w:pPr>
      <w:r>
        <w:t xml:space="preserve">Passing the data sheets to Foster and the consultants, I continued building my case with the evidence-based approach Diana had always emphasized in challenging administrative initiatives.</w:t>
      </w:r>
      <w:r>
        <w:t xml:space="preserve"> </w:t>
      </w:r>
      <w:r>
        <w:t xml:space="preserve">“</w:t>
      </w:r>
      <w:r>
        <w:t xml:space="preserve">Standardizing protocols without accounting for these contextual differences doesn’t eliminate</w:t>
      </w:r>
      <w:r>
        <w:t xml:space="preserve"> </w:t>
      </w:r>
      <w:r>
        <w:t xml:space="preserve">‘</w:t>
      </w:r>
      <w:r>
        <w:t xml:space="preserve">unnecessary</w:t>
      </w:r>
      <w:r>
        <w:t xml:space="preserve">’</w:t>
      </w:r>
      <w:r>
        <w:t xml:space="preserve"> </w:t>
      </w:r>
      <w:r>
        <w:t xml:space="preserve">variation—it eliminates necessary adaptation to different clinical realities.</w:t>
      </w:r>
      <w:r>
        <w:t xml:space="preserve">”</w:t>
      </w:r>
    </w:p>
    <w:p>
      <w:pPr>
        <w:pStyle w:val="BodyText"/>
      </w:pPr>
      <w:r>
        <w:t xml:space="preserve">Dr. Chen nodded visibly, adding her support to my position.</w:t>
      </w:r>
      <w:r>
        <w:t xml:space="preserve"> </w:t>
      </w:r>
      <w:r>
        <w:t xml:space="preserve">“</w:t>
      </w:r>
      <w:r>
        <w:t xml:space="preserve">Neurology faces similar contextual differences across locations,</w:t>
      </w:r>
      <w:r>
        <w:t xml:space="preserve">”</w:t>
      </w:r>
      <w:r>
        <w:t xml:space="preserve"> </w:t>
      </w:r>
      <w:r>
        <w:t xml:space="preserve">she noted.</w:t>
      </w:r>
      <w:r>
        <w:t xml:space="preserve"> </w:t>
      </w:r>
      <w:r>
        <w:t xml:space="preserve">“</w:t>
      </w:r>
      <w:r>
        <w:t xml:space="preserve">Our stroke protocols must account for different imaging capabilities, different specialist availability, different transport options between facilities. Standardization that ignores these realities risks patient outcomes for administrative convenience.</w:t>
      </w:r>
      <w:r>
        <w:t xml:space="preserve">”</w:t>
      </w:r>
    </w:p>
    <w:p>
      <w:pPr>
        <w:pStyle w:val="BodyText"/>
      </w:pPr>
      <w:r>
        <w:t xml:space="preserve">Foster’s expression tightened, clearly not having anticipated such immediate and data-driven resistance to the initiative he had likely assured the board would proceed smoothly.</w:t>
      </w:r>
      <w:r>
        <w:t xml:space="preserve"> </w:t>
      </w:r>
      <w:r>
        <w:t xml:space="preserve">“</w:t>
      </w:r>
      <w:r>
        <w:t xml:space="preserve">The goal is consistent quality across all locations,</w:t>
      </w:r>
      <w:r>
        <w:t xml:space="preserve">”</w:t>
      </w:r>
      <w:r>
        <w:t xml:space="preserve"> </w:t>
      </w:r>
      <w:r>
        <w:t xml:space="preserve">he insisted, falling back on the administrative talking points that rarely addressed the clinical complexities we managed daily.</w:t>
      </w:r>
    </w:p>
    <w:p>
      <w:pPr>
        <w:pStyle w:val="BodyText"/>
      </w:pPr>
      <w:r>
        <w:t xml:space="preserve">“</w:t>
      </w:r>
      <w:r>
        <w:t xml:space="preserve">Which is precisely why context-specific protocols matter,</w:t>
      </w:r>
      <w:r>
        <w:t xml:space="preserve">”</w:t>
      </w:r>
      <w:r>
        <w:t xml:space="preserve"> </w:t>
      </w:r>
      <w:r>
        <w:t xml:space="preserve">I countered, maintaining professional composure while pressing my advantage.</w:t>
      </w:r>
      <w:r>
        <w:t xml:space="preserve"> </w:t>
      </w:r>
      <w:r>
        <w:t xml:space="preserve">“</w:t>
      </w:r>
      <w:r>
        <w:t xml:space="preserve">Quality emergency care requires adapting to the specific needs and resources of each location—not imposing identical approaches regardless of context.</w:t>
      </w:r>
      <w:r>
        <w:t xml:space="preserve">”</w:t>
      </w:r>
    </w:p>
    <w:p>
      <w:pPr>
        <w:pStyle w:val="BodyText"/>
      </w:pPr>
      <w:r>
        <w:t xml:space="preserve">Dr. Abernathy cleared his throat, the simple sound commanding attention given his senior status and board position.</w:t>
      </w:r>
      <w:r>
        <w:t xml:space="preserve"> </w:t>
      </w:r>
      <w:r>
        <w:t xml:space="preserve">“</w:t>
      </w:r>
      <w:r>
        <w:t xml:space="preserve">I believe Dr. Rodriguez raises valid concerns that warrant further consideration,</w:t>
      </w:r>
      <w:r>
        <w:t xml:space="preserve">”</w:t>
      </w:r>
      <w:r>
        <w:t xml:space="preserve"> </w:t>
      </w:r>
      <w:r>
        <w:t xml:space="preserve">he said, his measured tone carrying the weight of both clinical experience and institutional authority.</w:t>
      </w:r>
      <w:r>
        <w:t xml:space="preserve"> </w:t>
      </w:r>
      <w:r>
        <w:t xml:space="preserve">“</w:t>
      </w:r>
      <w:r>
        <w:t xml:space="preserve">Perhaps we should establish a working group of clinical leaders to review these recommendations before finalizing the implementation timeline.</w:t>
      </w:r>
      <w:r>
        <w:t xml:space="preserve">”</w:t>
      </w:r>
    </w:p>
    <w:p>
      <w:pPr>
        <w:pStyle w:val="BodyText"/>
      </w:pPr>
      <w:r>
        <w:t xml:space="preserve">It was exactly the intervention I had hoped for—not outright rejection of the standardization initiative, which would likely trigger executive override, but a procedural delay that would create space for clinical input and potential modification of the most problematic elements of the proposed changes.</w:t>
      </w:r>
    </w:p>
    <w:p>
      <w:pPr>
        <w:pStyle w:val="BodyText"/>
      </w:pPr>
      <w:r>
        <w:t xml:space="preserve">Foster hesitated, clearly reluctant to cede control of the process but aware that dismissing a senior board member’s suggestion in front of all department chiefs would create problematic optics.</w:t>
      </w:r>
      <w:r>
        <w:t xml:space="preserve"> </w:t>
      </w:r>
      <w:r>
        <w:t xml:space="preserve">“</w:t>
      </w:r>
      <w:r>
        <w:t xml:space="preserve">A working group could provide valuable perspective,</w:t>
      </w:r>
      <w:r>
        <w:t xml:space="preserve">”</w:t>
      </w:r>
      <w:r>
        <w:t xml:space="preserve"> </w:t>
      </w:r>
      <w:r>
        <w:t xml:space="preserve">he acknowledged finally, his tone suggesting this was a concession rather than a welcome modification to the process.</w:t>
      </w:r>
    </w:p>
    <w:p>
      <w:pPr>
        <w:pStyle w:val="BodyText"/>
      </w:pPr>
      <w:r>
        <w:t xml:space="preserve">“</w:t>
      </w:r>
      <w:r>
        <w:t xml:space="preserve">I would recommend including representatives from each specialty affected by the proposed changes,</w:t>
      </w:r>
      <w:r>
        <w:t xml:space="preserve">”</w:t>
      </w:r>
      <w:r>
        <w:t xml:space="preserve"> </w:t>
      </w:r>
      <w:r>
        <w:t xml:space="preserve">Dr. Abernathy continued, pressing his advantage.</w:t>
      </w:r>
      <w:r>
        <w:t xml:space="preserve"> </w:t>
      </w:r>
      <w:r>
        <w:t xml:space="preserve">“</w:t>
      </w:r>
      <w:r>
        <w:t xml:space="preserve">Beginning with emergency medicine, given the initial implementation focus on those departments.</w:t>
      </w:r>
      <w:r>
        <w:t xml:space="preserve">”</w:t>
      </w:r>
    </w:p>
    <w:p>
      <w:pPr>
        <w:pStyle w:val="BodyText"/>
      </w:pPr>
      <w:r>
        <w:t xml:space="preserve">The consultants exchanged glances, clearly recognizing that their carefully planned rapid implementation was now at risk of significant delay and modification.</w:t>
      </w:r>
      <w:r>
        <w:t xml:space="preserve"> </w:t>
      </w:r>
      <w:r>
        <w:t xml:space="preserve">“</w:t>
      </w:r>
      <w:r>
        <w:t xml:space="preserve">We’re working within board-approved timelines,</w:t>
      </w:r>
      <w:r>
        <w:t xml:space="preserve">”</w:t>
      </w:r>
      <w:r>
        <w:t xml:space="preserve"> </w:t>
      </w:r>
      <w:r>
        <w:t xml:space="preserve">Mercer noted, attempting to maintain momentum despite the growing resistance in the room.</w:t>
      </w:r>
    </w:p>
    <w:p>
      <w:pPr>
        <w:pStyle w:val="BodyText"/>
      </w:pPr>
      <w:r>
        <w:t xml:space="preserve">“</w:t>
      </w:r>
      <w:r>
        <w:t xml:space="preserve">The board approved exploration of standardization opportunities,</w:t>
      </w:r>
      <w:r>
        <w:t xml:space="preserve">”</w:t>
      </w:r>
      <w:r>
        <w:t xml:space="preserve"> </w:t>
      </w:r>
      <w:r>
        <w:t xml:space="preserve">Dr. Abernathy corrected mildly, his institutional knowledge allowing him to clarify the actual parameters of the approval.</w:t>
      </w:r>
      <w:r>
        <w:t xml:space="preserve"> </w:t>
      </w:r>
      <w:r>
        <w:t xml:space="preserve">“</w:t>
      </w:r>
      <w:r>
        <w:t xml:space="preserve">Not specific implementation timelines or approaches. As a board member, I believe we would benefit from clinical input before finalizing these recommendations.</w:t>
      </w:r>
      <w:r>
        <w:t xml:space="preserve">”</w:t>
      </w:r>
    </w:p>
    <w:p>
      <w:pPr>
        <w:pStyle w:val="BodyText"/>
      </w:pPr>
      <w:r>
        <w:t xml:space="preserve">The dynamic in the room had shifted perceptibly—from Foster and the consultants presenting a fait accompli to department chiefs raising substantive concerns that a board member was now supporting. Other department heads began asking their own questions, highlighting the contextual differences in their specialties that standardized protocols might fail to address adequately.</w:t>
      </w:r>
    </w:p>
    <w:p>
      <w:pPr>
        <w:pStyle w:val="BodyText"/>
      </w:pPr>
      <w:r>
        <w:t xml:space="preserve">By the time the meeting concluded an hour later, Foster had reluctantly agreed to establish a clinical working group to review the standardization recommendations before implementation, with representatives from emergency medicine, neurology, cardiology, and surgery included given their departments’ complex operational requirements and context-specific protocols.</w:t>
      </w:r>
    </w:p>
    <w:p>
      <w:pPr>
        <w:pStyle w:val="BodyText"/>
      </w:pPr>
      <w:r>
        <w:t xml:space="preserve">It wasn’t victory—the standardization initiative would continue, and we would need to fight for every modification that preserved necessary clinical autonomy and context-specific approaches. But it was a critical first step in ensuring that administrative efficiency didn’t override patient needs or clinical expertise in determining how our departments operated.</w:t>
      </w:r>
    </w:p>
    <w:p>
      <w:pPr>
        <w:pStyle w:val="BodyText"/>
      </w:pPr>
      <w:r>
        <w:t xml:space="preserve">As the room cleared following the meeting, Dr. Abernathy approached me with a subtle nod of approval.</w:t>
      </w:r>
      <w:r>
        <w:t xml:space="preserve"> </w:t>
      </w:r>
      <w:r>
        <w:t xml:space="preserve">“</w:t>
      </w:r>
      <w:r>
        <w:t xml:space="preserve">Diana prepared you well,</w:t>
      </w:r>
      <w:r>
        <w:t xml:space="preserve">”</w:t>
      </w:r>
      <w:r>
        <w:t xml:space="preserve"> </w:t>
      </w:r>
      <w:r>
        <w:t xml:space="preserve">he observed quietly.</w:t>
      </w:r>
      <w:r>
        <w:t xml:space="preserve"> </w:t>
      </w:r>
      <w:r>
        <w:t xml:space="preserve">“</w:t>
      </w:r>
      <w:r>
        <w:t xml:space="preserve">She would be pleased with how you handled this first skirmish in what will likely be an extended campaign.</w:t>
      </w:r>
      <w:r>
        <w:t xml:space="preserve">”</w:t>
      </w:r>
    </w:p>
    <w:p>
      <w:pPr>
        <w:pStyle w:val="BodyText"/>
      </w:pPr>
      <w:r>
        <w:t xml:space="preserve">“</w:t>
      </w:r>
      <w:r>
        <w:t xml:space="preserve">Thank you for your support,</w:t>
      </w:r>
      <w:r>
        <w:t xml:space="preserve">”</w:t>
      </w:r>
      <w:r>
        <w:t xml:space="preserve"> </w:t>
      </w:r>
      <w:r>
        <w:t xml:space="preserve">I replied, genuine appreciation in my voice for his timely intervention.</w:t>
      </w:r>
      <w:r>
        <w:t xml:space="preserve"> </w:t>
      </w:r>
      <w:r>
        <w:t xml:space="preserve">“</w:t>
      </w:r>
      <w:r>
        <w:t xml:space="preserve">Having a board-level ally makes a significant difference in these discussions.</w:t>
      </w:r>
      <w:r>
        <w:t xml:space="preserve">”</w:t>
      </w:r>
    </w:p>
    <w:p>
      <w:pPr>
        <w:pStyle w:val="BodyText"/>
      </w:pPr>
      <w:r>
        <w:t xml:space="preserve">“</w:t>
      </w:r>
      <w:r>
        <w:t xml:space="preserve">Diana built those alliances carefully throughout her tenure,</w:t>
      </w:r>
      <w:r>
        <w:t xml:space="preserve">”</w:t>
      </w:r>
      <w:r>
        <w:t xml:space="preserve"> </w:t>
      </w:r>
      <w:r>
        <w:t xml:space="preserve">he noted.</w:t>
      </w:r>
      <w:r>
        <w:t xml:space="preserve"> </w:t>
      </w:r>
      <w:r>
        <w:t xml:space="preserve">“</w:t>
      </w:r>
      <w:r>
        <w:t xml:space="preserve">Cultivating relationships beyond the department that could be activated when necessary to protect what mattered most—quality patient care based on clinical expertise rather than administrative convenience.</w:t>
      </w:r>
      <w:r>
        <w:t xml:space="preserve">”</w:t>
      </w:r>
    </w:p>
    <w:p>
      <w:pPr>
        <w:pStyle w:val="BodyText"/>
      </w:pPr>
      <w:r>
        <w:t xml:space="preserve">It was another dimension of Diana’s legacy—not just the department she had built or the successor she had chosen, but the broader network of relationships and influence she had established throughout the institution that continued to support her priorities even after her direct involvement had ended.</w:t>
      </w:r>
    </w:p>
    <w:p>
      <w:pPr>
        <w:pStyle w:val="BodyText"/>
      </w:pPr>
      <w:r>
        <w:t xml:space="preserve">“</w:t>
      </w:r>
      <w:r>
        <w:t xml:space="preserve">The working group will be critical,</w:t>
      </w:r>
      <w:r>
        <w:t xml:space="preserve">”</w:t>
      </w:r>
      <w:r>
        <w:t xml:space="preserve"> </w:t>
      </w:r>
      <w:r>
        <w:t xml:space="preserve">Dr. Abernathy continued, his tone shifting to strategic guidance.</w:t>
      </w:r>
      <w:r>
        <w:t xml:space="preserve"> </w:t>
      </w:r>
      <w:r>
        <w:t xml:space="preserve">“</w:t>
      </w:r>
      <w:r>
        <w:t xml:space="preserve">You’ll need to come prepared with specific counter-proposals, not just objections—alternative approaches that preserve necessary clinical autonomy while acknowledging legitimate system-level concerns about consistency and resource allocation.</w:t>
      </w:r>
      <w:r>
        <w:t xml:space="preserve">”</w:t>
      </w:r>
    </w:p>
    <w:p>
      <w:pPr>
        <w:pStyle w:val="BodyText"/>
      </w:pPr>
      <w:r>
        <w:t xml:space="preserve">I nodded, already mentally outlining the data I would need to gather and the arguments I would need to refine before the working group convened.</w:t>
      </w:r>
      <w:r>
        <w:t xml:space="preserve"> </w:t>
      </w:r>
      <w:r>
        <w:t xml:space="preserve">“</w:t>
      </w:r>
      <w:r>
        <w:t xml:space="preserve">I’ve been collecting outcomes data comparing our context-specific protocols to standardized approaches at other institutions,</w:t>
      </w:r>
      <w:r>
        <w:t xml:space="preserve">”</w:t>
      </w:r>
      <w:r>
        <w:t xml:space="preserve"> </w:t>
      </w:r>
      <w:r>
        <w:t xml:space="preserve">I shared.</w:t>
      </w:r>
      <w:r>
        <w:t xml:space="preserve"> </w:t>
      </w:r>
      <w:r>
        <w:t xml:space="preserve">“</w:t>
      </w:r>
      <w:r>
        <w:t xml:space="preserve">The results strongly support maintaining clinical autonomy in key decision areas while standardizing documentation and reporting to facilitate system-level oversight.</w:t>
      </w:r>
      <w:r>
        <w:t xml:space="preserve">”</w:t>
      </w:r>
    </w:p>
    <w:p>
      <w:pPr>
        <w:pStyle w:val="BodyText"/>
      </w:pPr>
      <w:r>
        <w:t xml:space="preserve">Dr. Abernathy smiled slightly, approval evident in his expression.</w:t>
      </w:r>
      <w:r>
        <w:t xml:space="preserve"> </w:t>
      </w:r>
      <w:r>
        <w:t xml:space="preserve">“</w:t>
      </w:r>
      <w:r>
        <w:t xml:space="preserve">You sound more like Diana with each passing month,</w:t>
      </w:r>
      <w:r>
        <w:t xml:space="preserve">”</w:t>
      </w:r>
      <w:r>
        <w:t xml:space="preserve"> </w:t>
      </w:r>
      <w:r>
        <w:t xml:space="preserve">he observed.</w:t>
      </w:r>
      <w:r>
        <w:t xml:space="preserve"> </w:t>
      </w:r>
      <w:r>
        <w:t xml:space="preserve">“</w:t>
      </w:r>
      <w:r>
        <w:t xml:space="preserve">The same strategic thinking, the same evidence-based approach to administrative challenges, the same unwavering focus on what actually matters for patient care beneath the metrics and flowcharts.</w:t>
      </w:r>
      <w:r>
        <w:t xml:space="preserve">”</w:t>
      </w:r>
    </w:p>
    <w:p>
      <w:pPr>
        <w:pStyle w:val="BodyText"/>
      </w:pPr>
      <w:r>
        <w:t xml:space="preserve">The comparison was deeply meaningful coming from someone who had known Diana throughout her career, who had witnessed her approach to institutional politics and departmental advocacy over decades rather than just the final years I had experienced directly. It was confirmation that I was indeed continuing her work as she had intended, maintaining her standards while developing my own approach to the challenges of department leadership.</w:t>
      </w:r>
    </w:p>
    <w:p>
      <w:pPr>
        <w:pStyle w:val="BodyText"/>
      </w:pPr>
      <w:r>
        <w:t xml:space="preserve">“</w:t>
      </w:r>
      <w:r>
        <w:t xml:space="preserve">Thank you,</w:t>
      </w:r>
      <w:r>
        <w:t xml:space="preserve">”</w:t>
      </w:r>
      <w:r>
        <w:t xml:space="preserve"> </w:t>
      </w:r>
      <w:r>
        <w:t xml:space="preserve">I said simply, the words encompassing more than just appreciation for his current support.</w:t>
      </w:r>
      <w:r>
        <w:t xml:space="preserve"> </w:t>
      </w:r>
      <w:r>
        <w:t xml:space="preserve">“</w:t>
      </w:r>
      <w:r>
        <w:t xml:space="preserve">For your guidance now and for whatever you shared with Diana that prompted her warning about these reorganization plans. That advance notice gave me months to prepare rather than being blindsided this morning.</w:t>
      </w:r>
      <w:r>
        <w:t xml:space="preserve">”</w:t>
      </w:r>
    </w:p>
    <w:p>
      <w:pPr>
        <w:pStyle w:val="BodyText"/>
      </w:pPr>
      <w:r>
        <w:t xml:space="preserve">He nodded acknowledgment of both expressions of gratitude.</w:t>
      </w:r>
      <w:r>
        <w:t xml:space="preserve"> </w:t>
      </w:r>
      <w:r>
        <w:t xml:space="preserve">“</w:t>
      </w:r>
      <w:r>
        <w:t xml:space="preserve">Diana understood the value of institutional knowledge and strategic relationships beyond clinical expertise,</w:t>
      </w:r>
      <w:r>
        <w:t xml:space="preserve">”</w:t>
      </w:r>
      <w:r>
        <w:t xml:space="preserve"> </w:t>
      </w:r>
      <w:r>
        <w:t xml:space="preserve">he said.</w:t>
      </w:r>
      <w:r>
        <w:t xml:space="preserve"> </w:t>
      </w:r>
      <w:r>
        <w:t xml:space="preserve">“</w:t>
      </w:r>
      <w:r>
        <w:t xml:space="preserve">It’s why she was so effective in protecting what mattered despite constant administrative pressure toward standardization and centralization throughout her tenure.</w:t>
      </w:r>
      <w:r>
        <w:t xml:space="preserve">”</w:t>
      </w:r>
    </w:p>
    <w:p>
      <w:pPr>
        <w:pStyle w:val="BodyText"/>
      </w:pPr>
      <w:r>
        <w:t xml:space="preserve">As we parted ways, Dr. Abernathy heading to his next meeting while I returned to the ER for a brief check-in before finally going home to sleep, I felt a renewed appreciation for the multidimensional preparation Diana had provided for my leadership role—not just clinical guidance or departmental knowledge, but strategic perspective on institutional dynamics and the importance of relationships beyond the immediate medical team.</w:t>
      </w:r>
    </w:p>
    <w:p>
      <w:pPr>
        <w:pStyle w:val="BodyText"/>
      </w:pPr>
      <w:r>
        <w:t xml:space="preserve">The department was running smoothly when I arrived, Ravi handling the morning’s cases with the confident efficiency that had made him one of Diana’s final hires before her illness. He raised an eyebrow when he saw me return rather than heading home after my overnight shift.</w:t>
      </w:r>
    </w:p>
    <w:p>
      <w:pPr>
        <w:pStyle w:val="BodyText"/>
      </w:pPr>
      <w:r>
        <w:t xml:space="preserve">“</w:t>
      </w:r>
      <w:r>
        <w:t xml:space="preserve">Let me guess,</w:t>
      </w:r>
      <w:r>
        <w:t xml:space="preserve">”</w:t>
      </w:r>
      <w:r>
        <w:t xml:space="preserve"> </w:t>
      </w:r>
      <w:r>
        <w:t xml:space="preserve">he said dryly.</w:t>
      </w:r>
      <w:r>
        <w:t xml:space="preserve"> </w:t>
      </w:r>
      <w:r>
        <w:t xml:space="preserve">“</w:t>
      </w:r>
      <w:r>
        <w:t xml:space="preserve">The meeting went so well you couldn’t wait to come back and share the wonderful news about whatever administrative brilliance Foster has conceived this time.</w:t>
      </w:r>
      <w:r>
        <w:t xml:space="preserve">”</w:t>
      </w:r>
    </w:p>
    <w:p>
      <w:pPr>
        <w:pStyle w:val="BodyText"/>
      </w:pPr>
      <w:r>
        <w:t xml:space="preserve">I smiled despite my fatigue, appreciating his perceptive reading of the situation.</w:t>
      </w:r>
      <w:r>
        <w:t xml:space="preserve"> </w:t>
      </w:r>
      <w:r>
        <w:t xml:space="preserve">“</w:t>
      </w:r>
      <w:r>
        <w:t xml:space="preserve">Healthcare Optimization Partners,</w:t>
      </w:r>
      <w:r>
        <w:t xml:space="preserve">”</w:t>
      </w:r>
      <w:r>
        <w:t xml:space="preserve"> </w:t>
      </w:r>
      <w:r>
        <w:t xml:space="preserve">I replied, the consulting firm’s name conveying volumes to anyone familiar with hospital administration trends.</w:t>
      </w:r>
      <w:r>
        <w:t xml:space="preserve"> </w:t>
      </w:r>
      <w:r>
        <w:t xml:space="preserve">“</w:t>
      </w:r>
      <w:r>
        <w:t xml:space="preserve">Standardized protocols, centralized decision-making, system-wide metrics that ignore contextual differences between departments and locations.</w:t>
      </w:r>
      <w:r>
        <w:t xml:space="preserve">”</w:t>
      </w:r>
    </w:p>
    <w:p>
      <w:pPr>
        <w:pStyle w:val="BodyText"/>
      </w:pPr>
      <w:r>
        <w:t xml:space="preserve">Ravi winced, understanding immediately the threat this represented to our clinical autonomy and context-specific approaches.</w:t>
      </w:r>
      <w:r>
        <w:t xml:space="preserve"> </w:t>
      </w:r>
      <w:r>
        <w:t xml:space="preserve">“</w:t>
      </w:r>
      <w:r>
        <w:t xml:space="preserve">And they’re starting with emergency services because we’re visible, resource-intensive, and stubbornly committed to adapting protocols to actual patient needs rather than administrative convenience.</w:t>
      </w:r>
      <w:r>
        <w:t xml:space="preserve">”</w:t>
      </w:r>
    </w:p>
    <w:p>
      <w:pPr>
        <w:pStyle w:val="BodyText"/>
      </w:pPr>
      <w:r>
        <w:t xml:space="preserve">“</w:t>
      </w:r>
      <w:r>
        <w:t xml:space="preserve">Exactly,</w:t>
      </w:r>
      <w:r>
        <w:t xml:space="preserve">”</w:t>
      </w:r>
      <w:r>
        <w:t xml:space="preserve"> </w:t>
      </w:r>
      <w:r>
        <w:t xml:space="preserve">I confirmed, impressed as always by his quick grasp of both clinical and political dimensions of hospital operations.</w:t>
      </w:r>
      <w:r>
        <w:t xml:space="preserve"> </w:t>
      </w:r>
      <w:r>
        <w:t xml:space="preserve">“</w:t>
      </w:r>
      <w:r>
        <w:t xml:space="preserve">But we’ve bought some time—Dr. Abernathy supported establishing a clinical working group to review the recommendations before implementation, with emergency medicine represented given the initial focus on our departments.</w:t>
      </w:r>
      <w:r>
        <w:t xml:space="preserve">”</w:t>
      </w:r>
    </w:p>
    <w:p>
      <w:pPr>
        <w:pStyle w:val="BodyText"/>
      </w:pPr>
      <w:r>
        <w:t xml:space="preserve">“</w:t>
      </w:r>
      <w:r>
        <w:t xml:space="preserve">So the battle continues,</w:t>
      </w:r>
      <w:r>
        <w:t xml:space="preserve">”</w:t>
      </w:r>
      <w:r>
        <w:t xml:space="preserve"> </w:t>
      </w:r>
      <w:r>
        <w:t xml:space="preserve">Ravi observed, his tone reflecting the resigned determination familiar to anyone who had worked under Diana’s leadership—this recognition that protecting quality care required constant vigilance against administrative initiatives that prioritized metrics over medicine, standardization over patient-specific approaches.</w:t>
      </w:r>
    </w:p>
    <w:p>
      <w:pPr>
        <w:pStyle w:val="BodyText"/>
      </w:pPr>
      <w:r>
        <w:t xml:space="preserve">“</w:t>
      </w:r>
      <w:r>
        <w:t xml:space="preserve">The battle always continues,</w:t>
      </w:r>
      <w:r>
        <w:t xml:space="preserve">”</w:t>
      </w:r>
      <w:r>
        <w:t xml:space="preserve"> </w:t>
      </w:r>
      <w:r>
        <w:t xml:space="preserve">I agreed, channeling Diana’s perspective on the ongoing nature of these challenges.</w:t>
      </w:r>
      <w:r>
        <w:t xml:space="preserve"> </w:t>
      </w:r>
      <w:r>
        <w:t xml:space="preserve">“</w:t>
      </w:r>
      <w:r>
        <w:t xml:space="preserve">But we fight it because what we’re protecting matters—the ability to adapt our approach to what our patients actually need rather than what fits neatly into system-wide flowcharts or standardized protocols.</w:t>
      </w:r>
      <w:r>
        <w:t xml:space="preserve">”</w:t>
      </w:r>
    </w:p>
    <w:p>
      <w:pPr>
        <w:pStyle w:val="BodyText"/>
      </w:pPr>
      <w:r>
        <w:t xml:space="preserve">Ravi nodded, his expression suggesting both appreciation for the principle and recognition of the effort required to maintain it amid constant administrative pressure toward centralization and standardization.</w:t>
      </w:r>
      <w:r>
        <w:t xml:space="preserve"> </w:t>
      </w:r>
      <w:r>
        <w:t xml:space="preserve">“</w:t>
      </w:r>
      <w:r>
        <w:t xml:space="preserve">What do you need from the team?</w:t>
      </w:r>
      <w:r>
        <w:t xml:space="preserve">”</w:t>
      </w:r>
      <w:r>
        <w:t xml:space="preserve"> </w:t>
      </w:r>
      <w:r>
        <w:t xml:space="preserve">he asked practically.</w:t>
      </w:r>
      <w:r>
        <w:t xml:space="preserve"> </w:t>
      </w:r>
      <w:r>
        <w:t xml:space="preserve">“</w:t>
      </w:r>
      <w:r>
        <w:t xml:space="preserve">Data, case examples, specific documentation of when context-specific protocols produced better outcomes than standardized approaches would have?</w:t>
      </w:r>
      <w:r>
        <w:t xml:space="preserve">”</w:t>
      </w:r>
    </w:p>
    <w:p>
      <w:pPr>
        <w:pStyle w:val="BodyText"/>
      </w:pPr>
      <w:r>
        <w:t xml:space="preserve">His immediate focus on concrete support rather than merely philosophical agreement reflected the culture Diana had established throughout the department—this commitment to backing principles with evidence, to supporting departmental advocacy with documented outcomes rather than just professional opinion or traditional practice.</w:t>
      </w:r>
    </w:p>
    <w:p>
      <w:pPr>
        <w:pStyle w:val="BodyText"/>
      </w:pPr>
      <w:r>
        <w:t xml:space="preserve">“</w:t>
      </w:r>
      <w:r>
        <w:t xml:space="preserve">All of the above,</w:t>
      </w:r>
      <w:r>
        <w:t xml:space="preserve">”</w:t>
      </w:r>
      <w:r>
        <w:t xml:space="preserve"> </w:t>
      </w:r>
      <w:r>
        <w:t xml:space="preserve">I confirmed, grateful for his proactive offer of assistance despite his already full clinical responsibilities.</w:t>
      </w:r>
      <w:r>
        <w:t xml:space="preserve"> </w:t>
      </w:r>
      <w:r>
        <w:t xml:space="preserve">“</w:t>
      </w:r>
      <w:r>
        <w:t xml:space="preserve">Particularly cases where our ability to adapt protocols to specific patient needs or departmental constraints made a measurable difference in outcomes compared to what standardized approaches would have produced.</w:t>
      </w:r>
      <w:r>
        <w:t xml:space="preserve">”</w:t>
      </w:r>
    </w:p>
    <w:p>
      <w:pPr>
        <w:pStyle w:val="BodyText"/>
      </w:pPr>
      <w:r>
        <w:t xml:space="preserve">“</w:t>
      </w:r>
      <w:r>
        <w:t xml:space="preserve">I’ll coordinate with the attendings,</w:t>
      </w:r>
      <w:r>
        <w:t xml:space="preserve">”</w:t>
      </w:r>
      <w:r>
        <w:t xml:space="preserve"> </w:t>
      </w:r>
      <w:r>
        <w:t xml:space="preserve">he promised.</w:t>
      </w:r>
      <w:r>
        <w:t xml:space="preserve"> </w:t>
      </w:r>
      <w:r>
        <w:t xml:space="preserve">“</w:t>
      </w:r>
      <w:r>
        <w:t xml:space="preserve">We’ll identify the strongest examples from the past six months and document the specific protocol adaptations that improved care compared to standardized approaches.</w:t>
      </w:r>
      <w:r>
        <w:t xml:space="preserve">”</w:t>
      </w:r>
    </w:p>
    <w:p>
      <w:pPr>
        <w:pStyle w:val="BodyText"/>
      </w:pPr>
      <w:r>
        <w:t xml:space="preserve">This collective response to external threat was another element of Diana’s legacy—this departmental culture of shared responsibility for protecting the standards and approaches she had established throughout her tenure, this recognition that maintaining quality care required active engagement from the entire team rather than just department leadership.</w:t>
      </w:r>
    </w:p>
    <w:p>
      <w:pPr>
        <w:pStyle w:val="BodyText"/>
      </w:pPr>
      <w:r>
        <w:t xml:space="preserve">“</w:t>
      </w:r>
      <w:r>
        <w:t xml:space="preserve">Thank you,</w:t>
      </w:r>
      <w:r>
        <w:t xml:space="preserve">”</w:t>
      </w:r>
      <w:r>
        <w:t xml:space="preserve"> </w:t>
      </w:r>
      <w:r>
        <w:t xml:space="preserve">I said, genuine appreciation in my voice for both his specific offer of assistance and the broader culture of collective advocacy Diana had fostered throughout the department.</w:t>
      </w:r>
      <w:r>
        <w:t xml:space="preserve"> </w:t>
      </w:r>
      <w:r>
        <w:t xml:space="preserve">“</w:t>
      </w:r>
      <w:r>
        <w:t xml:space="preserve">Now I’m going home to sleep before I reach the point where even caffeine can’t compensate for being awake for over 24 hours.</w:t>
      </w:r>
      <w:r>
        <w:t xml:space="preserve">”</w:t>
      </w:r>
    </w:p>
    <w:p>
      <w:pPr>
        <w:pStyle w:val="BodyText"/>
      </w:pPr>
      <w:r>
        <w:t xml:space="preserve">Ravi grinned, the expression lightening his usually serious features.</w:t>
      </w:r>
      <w:r>
        <w:t xml:space="preserve"> </w:t>
      </w:r>
      <w:r>
        <w:t xml:space="preserve">“</w:t>
      </w:r>
      <w:r>
        <w:t xml:space="preserve">Probably wise, given that falling asleep during the working group meetings might undermine your persuasive arguments about the superior decision-making of emergency physicians compared to system-level administrators.</w:t>
      </w:r>
      <w:r>
        <w:t xml:space="preserve">”</w:t>
      </w:r>
    </w:p>
    <w:p>
      <w:pPr>
        <w:pStyle w:val="BodyText"/>
      </w:pPr>
      <w:r>
        <w:t xml:space="preserve">I laughed despite my fatigue, appreciating his ability to find humor amid the serious challenges we faced.</w:t>
      </w:r>
      <w:r>
        <w:t xml:space="preserve"> </w:t>
      </w:r>
      <w:r>
        <w:t xml:space="preserve">“</w:t>
      </w:r>
      <w:r>
        <w:t xml:space="preserve">Valid point. I’ll see you tomorrow—hopefully having slept enough to form coherent sentences without pharmaceutical assistance.</w:t>
      </w:r>
      <w:r>
        <w:t xml:space="preserve">”</w:t>
      </w:r>
    </w:p>
    <w:p>
      <w:pPr>
        <w:pStyle w:val="BodyText"/>
      </w:pPr>
      <w:r>
        <w:t xml:space="preserve">As I finally headed home, the adrenaline of the morning’s confrontation fading into bone-deep exhaustion after the overnight shift and surprise meeting, I found myself reflecting on how Diana’s guidance continued to shape my approach to department leadership even six months after her death. Her warning about the reorganization plans had given me critical time to prepare, her strategic advice about documenting outcomes and building alliances had provided the foundation for this morning’s effective resistance, her example of principled but pragmatic advocacy had modeled the approach that had successfully delayed implementation pending clinical review.</w:t>
      </w:r>
    </w:p>
    <w:p>
      <w:pPr>
        <w:pStyle w:val="BodyText"/>
      </w:pPr>
      <w:r>
        <w:t xml:space="preserve">It was another dimension of her legacy beyond the department she had built or the clinical standards she had established—this strategic wisdom about institutional dynamics and effective advocacy that she had shared throughout our years together and particularly in those final conversations when she had distilled her leadership philosophy to its essential elements.</w:t>
      </w:r>
    </w:p>
    <w:p>
      <w:pPr>
        <w:pStyle w:val="BodyText"/>
      </w:pPr>
      <w:r>
        <w:t xml:space="preserve">By the time I reached my apartment, physically exhausted but mentally still processing the morning’s events and planning next steps for the working group, I had texted Luke a brief update about the meeting outcome and received his supportive response:</w:t>
      </w:r>
      <w:r>
        <w:t xml:space="preserve"> </w:t>
      </w:r>
      <w:r>
        <w:t xml:space="preserve">“</w:t>
      </w:r>
      <w:r>
        <w:t xml:space="preserve">First round to Dr. Rodriguez. Get some sleep, warrior. We’ll strategize for round two when I’m back.</w:t>
      </w:r>
      <w:r>
        <w:t xml:space="preserve">”</w:t>
      </w:r>
    </w:p>
    <w:p>
      <w:pPr>
        <w:pStyle w:val="BodyText"/>
      </w:pPr>
      <w:r>
        <w:t xml:space="preserve">His understanding of both the significance of this morning’s confrontation and my need for rest before continuing the fight reflected the evolving integration Diana had encouraged in those final conversations—this balance of professional purpose and personal connection, this support that respected both the importance of my work and my individual needs in navigating its challenges.</w:t>
      </w:r>
    </w:p>
    <w:p>
      <w:pPr>
        <w:pStyle w:val="BodyText"/>
      </w:pPr>
      <w:r>
        <w:t xml:space="preserve">As I finally collapsed into bed, setting my alarm for enough sleep to function effectively without missing the entire day, I carried both the satisfaction of this initial successful resistance and the clear recognition that the larger battle was just beginning. The standardization initiative would continue, the consultants and Foster would regroup and adjust their approach based on this morning’s pushback, the working group would require careful preparation and strategic advocacy to achieve meaningful modifications to the proposed changes.</w:t>
      </w:r>
    </w:p>
    <w:p>
      <w:pPr>
        <w:pStyle w:val="BodyText"/>
      </w:pPr>
      <w:r>
        <w:t xml:space="preserve">But Diana had prepared me for precisely this kind of challenge—had transferred knowledge and perspective specifically to ensure I could effectively protect the department she had built and the standards she had established throughout her tenure. The best honor I could offer her memory was to continue that work with the same principled determination she had demonstrated throughout her career, to maintain her standards while developing my own approach to the evolving challenges of department leadership in her absence.</w:t>
      </w:r>
    </w:p>
    <w:p>
      <w:pPr>
        <w:pStyle w:val="BodyText"/>
      </w:pPr>
      <w:r>
        <w:t xml:space="preserve">Sleep claimed me quickly despite the lingering caffeine and mental activity, my body’s basic needs overriding even the significant professional concerns that would require attention once I had rested. The last thought before consciousness faded was simple gratitude for Diana’s foresight and preparation—for the warning that had given me months to gather data and build alliances, for the strategic guidance that had shaped my response to this morning’s challenge, for the departmental culture she had established that would support collective resistance to administrative initiatives that threatened quality care based on clinical expertise rather than consultant-driven metrics or standardized protocols that ignored contextual realities.</w:t>
      </w:r>
    </w:p>
    <w:p>
      <w:pPr>
        <w:pStyle w:val="BodyText"/>
      </w:pPr>
      <w:r>
        <w:t xml:space="preserve">The battle would continue tomorrow and in the weeks ahead, but today had demonstrated that her legacy remained strong—not just in the department she had built or the successor she had chosen, but in the strategic approach to institutional advocacy she had modeled throughout her tenure and particularly in those final conversations when she had distilled her leadership philosophy to its essential elements.</w:t>
      </w:r>
    </w:p>
    <w:p>
      <w:pPr>
        <w:pStyle w:val="BodyText"/>
      </w:pPr>
      <w:r>
        <w:t xml:space="preserve">It was perhaps her most significant gift beyond clinical guidance or departmental knowledge—this strategic wisdom about effective advocacy within complex institutions, about protecting what matters most amid constant pressure toward standardization and centralization that might compromise quality care for administrative convenience or consultant-driven metrics that failed to account for the contextual realities of emergency medicine.</w:t>
      </w:r>
    </w:p>
    <w:p>
      <w:pPr>
        <w:pStyle w:val="BodyText"/>
      </w:pPr>
      <w:r>
        <w:t xml:space="preserve">And like all her guidance throughout our years together, it continued to shape my approach to department leadership even in her absence, her influence persisting through impact rather than presence, through values transmitted and wisdom shared that would guide my journey long after her direct involvement had ended.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2025-04-16T18:50:20Z</dcterms:created>
  <dcterms:modified xsi:type="dcterms:W3CDTF">2025-04-16T18:50:20Z</dcterms:modified>
</cp:coreProperties>
</file>

<file path=docProps/custom.xml><?xml version="1.0" encoding="utf-8"?>
<Properties xmlns="http://schemas.openxmlformats.org/officeDocument/2006/custom-properties" xmlns:vt="http://schemas.openxmlformats.org/officeDocument/2006/docPropsVTypes"/>
</file>