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8" w:name="X7641971aeb595fad20bcca1d09a01518073aa5e"/>
    <w:p>
      <w:pPr>
        <w:pStyle w:val="Heading1"/>
      </w:pPr>
      <w:r>
        <w:t xml:space="preserve">Nexus Guard Complete Rebrand Transformation Evaluation</w:t>
      </w:r>
    </w:p>
    <w:p>
      <w:pPr>
        <w:pStyle w:val="FirstParagraph"/>
      </w:pPr>
      <w:r>
        <w:rPr>
          <w:bCs/>
          <w:b/>
        </w:rPr>
        <w:t xml:space="preserve">Evaluation Date:</w:t>
      </w:r>
      <w:r>
        <w:t xml:space="preserve"> </w:t>
      </w:r>
      <w:r>
        <w:t xml:space="preserve">December 2024</w:t>
      </w:r>
      <w:r>
        <w:br/>
      </w:r>
      <w:r>
        <w:rPr>
          <w:bCs/>
          <w:b/>
        </w:rPr>
        <w:t xml:space="preserve">Website:</w:t>
      </w:r>
      <w:r>
        <w:t xml:space="preserve"> </w:t>
      </w:r>
      <w:r>
        <w:t xml:space="preserve">https://f64eadfg3h.space.minimax.io</w:t>
      </w:r>
      <w:r>
        <w:br/>
      </w:r>
      <w:r>
        <w:rPr>
          <w:bCs/>
          <w:b/>
        </w:rPr>
        <w:t xml:space="preserve">Transformation:</w:t>
      </w:r>
      <w:r>
        <w:t xml:space="preserve"> </w:t>
      </w:r>
      <w:r>
        <w:t xml:space="preserve">ScamShield AI → Nexus Guard</w:t>
      </w:r>
      <w:r>
        <w:br/>
      </w:r>
      <w:r>
        <w:rPr>
          <w:bCs/>
          <w:b/>
        </w:rPr>
        <w:t xml:space="preserve">Design Inspiration:</w:t>
      </w:r>
      <w:r>
        <w:t xml:space="preserve"> </w:t>
      </w:r>
      <w:r>
        <w:t xml:space="preserve">Apple/Tesla/Fintech Premium Aesthetic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Nexus Guard represents a</w:t>
      </w:r>
      <w:r>
        <w:t xml:space="preserve"> </w:t>
      </w:r>
      <w:r>
        <w:rPr>
          <w:bCs/>
          <w:b/>
        </w:rPr>
        <w:t xml:space="preserve">complete and radical transformation</w:t>
      </w:r>
      <w:r>
        <w:t xml:space="preserve"> </w:t>
      </w:r>
      <w:r>
        <w:t xml:space="preserve">from the previous ScamShield AI platform. This is not an evolution—it’s a complete rebrand that successfully transforms an enterprise corporate platform into an ultra-modern, premium tech platform inspired by Apple, Tesla, and leading fintech companies.</w:t>
      </w:r>
    </w:p>
    <w:p>
      <w:pPr>
        <w:pStyle w:val="BodyText"/>
      </w:pPr>
      <w:r>
        <w:rPr>
          <w:bCs/>
          <w:b/>
        </w:rPr>
        <w:t xml:space="preserve">Overall Transformation Rating: ⭐⭐⭐⭐⭐ REVOLUTIONARY</w:t>
      </w:r>
    </w:p>
    <w:p>
      <w:r>
        <w:pict>
          <v:rect style="width:0;height:1.5pt" o:hralign="center" o:hrstd="t" o:hr="t"/>
        </w:pict>
      </w:r>
    </w:p>
    <w:bookmarkEnd w:id="20"/>
    <w:bookmarkStart w:id="23" w:name="brand-transformation-assessment"/>
    <w:p>
      <w:pPr>
        <w:pStyle w:val="Heading2"/>
      </w:pPr>
      <w:r>
        <w:t xml:space="preserve">1. BRAND TRANSFORMATION ASSESSMENT</w:t>
      </w:r>
    </w:p>
    <w:bookmarkStart w:id="21" w:name="complete-brand-identity-overhaul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Complete Brand Identity Overhaul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21"/>
        <w:gridCol w:w="2554"/>
        <w:gridCol w:w="2129"/>
        <w:gridCol w:w="221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Aspect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ScamShield AI (Previous)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Nexus Guard (New)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Transformation Score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Brand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ScamShield 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Nexus Guard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⭐⭐⭐⭐⭐ Complete Change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Logo Design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Corporate shield/security imagery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Lightning bolt - modern tech 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⭐⭐⭐⭐⭐ Revolutionary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Positioning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Enterprise-Grade Fraud Protection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AI-Powered Intelligence for Modern Security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⭐⭐⭐⭐⭐ Completely Different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Target Audience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Traditional enterprises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Modern tech companies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⭐⭐⭐⭐⭐ Total Shift</w:t>
            </w:r>
          </w:p>
        </w:tc>
      </w:tr>
    </w:tbl>
    <w:bookmarkEnd w:id="21"/>
    <w:bookmarkStart w:id="22" w:name="design-language-revolution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Design Language Revolution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Previous</w:t>
      </w:r>
      <w:r>
        <w:t xml:space="preserve">: Corporate, enterprise-heavy, traditional business aesthetic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New</w:t>
      </w:r>
      <w:r>
        <w:t xml:space="preserve">: Ultra-modern, minimalist, premium tech aesthetic inspired by Apple/Tesla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Color Transformation</w:t>
      </w:r>
      <w:r>
        <w:t xml:space="preserve">: Dark corporate theme → Electric blue (#0070f3) and deep purple (#6366f1)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Typography</w:t>
      </w:r>
      <w:r>
        <w:t xml:space="preserve">: Corporate fonts → Clean, modern Inter font family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Visual Hierarchy</w:t>
      </w:r>
      <w:r>
        <w:t xml:space="preserve">: Traditional enterprise layout → Modern, sophisticated design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9" w:name="landing-page-evaluation"/>
    <w:p>
      <w:pPr>
        <w:pStyle w:val="Heading2"/>
      </w:pPr>
      <w:r>
        <w:t xml:space="preserve">2. LANDING PAGE EVALUATION</w:t>
      </w:r>
    </w:p>
    <w:bookmarkStart w:id="26" w:name="hero-section-transformation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Hero Section Transformation</w:t>
      </w:r>
    </w:p>
    <w:bookmarkStart w:id="24" w:name="previous-scamshield-ai"/>
    <w:p>
      <w:pPr>
        <w:pStyle w:val="Heading4"/>
      </w:pPr>
      <w:r>
        <w:rPr>
          <w:bCs/>
          <w:b/>
        </w:rPr>
        <w:t xml:space="preserve">Previous ScamShield AI:</w:t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t xml:space="preserve">Enterprise-Grade Fraud Protection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Heavy corporate messaging</w:t>
      </w:r>
    </w:p>
    <w:p>
      <w:pPr>
        <w:numPr>
          <w:ilvl w:val="0"/>
          <w:numId w:val="1002"/>
        </w:numPr>
        <w:pStyle w:val="Compact"/>
      </w:pPr>
      <w:r>
        <w:t xml:space="preserve">Traditional enterprise statistics</w:t>
      </w:r>
    </w:p>
    <w:p>
      <w:pPr>
        <w:numPr>
          <w:ilvl w:val="0"/>
          <w:numId w:val="1002"/>
        </w:numPr>
        <w:pStyle w:val="Compact"/>
      </w:pPr>
      <w:r>
        <w:t xml:space="preserve">Dark, serious aesthetic</w:t>
      </w:r>
    </w:p>
    <w:bookmarkEnd w:id="24"/>
    <w:bookmarkStart w:id="25" w:name="new-nexus-guard"/>
    <w:p>
      <w:pPr>
        <w:pStyle w:val="Heading4"/>
      </w:pPr>
      <w:r>
        <w:rPr>
          <w:bCs/>
          <w:b/>
        </w:rPr>
        <w:t xml:space="preserve">New Nexus Guard: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AI-Powered Intelligence for Modern Security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Modern, accessible messaging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Introducing Nexus Guard AI Platform &gt;</w:t>
      </w:r>
      <w:r>
        <w:t xml:space="preserve">”</w:t>
      </w:r>
      <w:r>
        <w:t xml:space="preserve"> </w:t>
      </w:r>
      <w:r>
        <w:t xml:space="preserve">banner</w:t>
      </w:r>
    </w:p>
    <w:p>
      <w:pPr>
        <w:numPr>
          <w:ilvl w:val="0"/>
          <w:numId w:val="1003"/>
        </w:numPr>
        <w:pStyle w:val="Compact"/>
      </w:pPr>
      <w:r>
        <w:t xml:space="preserve">Clean, bright, premium aesthetic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Stats Upgrade</w:t>
      </w:r>
      <w:r>
        <w:t xml:space="preserve">: 99.9% Detection Accuracy, &lt;1s Response Time</w:t>
      </w:r>
    </w:p>
    <w:bookmarkEnd w:id="25"/>
    <w:bookmarkEnd w:id="26"/>
    <w:bookmarkStart w:id="27" w:name="trust-indicators-revolution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Trust Indicators Revolution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290"/>
        <w:gridCol w:w="36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Previous (Corporate)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New (Modern Tech)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Microsoft, IBM, Cisco, Oracle, SAP, VMware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Tesla, Stripe, Notion, Linear, Vercel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Traditional enterprise companies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Cutting-edge tech innovators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Trusted by 500+ Enterprise Organizations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500+ Organizations Trust Nexus Guard</w:t>
            </w:r>
            <w:r>
              <w:t xml:space="preserve">”</w:t>
            </w:r>
          </w:p>
        </w:tc>
      </w:tr>
    </w:tbl>
    <w:p>
      <w:pPr>
        <w:pStyle w:val="BodyText"/>
      </w:pPr>
      <w:r>
        <w:rPr>
          <w:bCs/>
          <w:b/>
        </w:rPr>
        <w:t xml:space="preserve">Analysis</w:t>
      </w:r>
      <w:r>
        <w:t xml:space="preserve">: Complete shift from traditional enterprise positioning to modern tech innovator positioning.</w:t>
      </w:r>
    </w:p>
    <w:bookmarkEnd w:id="27"/>
    <w:bookmarkStart w:id="28" w:name="modern-features-showcase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Modern Features Showcase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Clean Card Design</w:t>
      </w:r>
      <w:r>
        <w:t xml:space="preserve">: Features presented in modern card-based layout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Contemporary Naming</w:t>
      </w:r>
      <w:r>
        <w:t xml:space="preserve">:</w:t>
      </w:r>
      <w:r>
        <w:t xml:space="preserve"> </w:t>
      </w:r>
      <w:r>
        <w:t xml:space="preserve">“</w:t>
      </w:r>
      <w:r>
        <w:t xml:space="preserve">AI-Powered Intelligence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Continuous Monitoring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Enterprise Security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Modern Icons</w:t>
      </w:r>
      <w:r>
        <w:t xml:space="preserve">: Eye icons, shield icons - refined and minimalist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Visual Hierarchy</w:t>
      </w:r>
      <w:r>
        <w:t xml:space="preserve">: Apple/Tesla-inspired clean spacing and typography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pricing-structure-transformation"/>
    <w:p>
      <w:pPr>
        <w:pStyle w:val="Heading2"/>
      </w:pPr>
      <w:r>
        <w:t xml:space="preserve">3. PRICING STRUCTURE TRANSFORMATION</w:t>
      </w:r>
    </w:p>
    <w:bookmarkStart w:id="30" w:name="pricing-philosophy-revolution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Pricing Philosophy Revolution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31"/>
        <w:gridCol w:w="3085"/>
        <w:gridCol w:w="2468"/>
        <w:gridCol w:w="12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ScamShield AI (Previous)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Nexus Guard (New)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Change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Professional: $99/user/month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Starter: $49/user/month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-50% more accessible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Enterprise: $299/user/month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Professional: $149/user/month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-50% more competitive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Government: FedRAMP pricing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Enterprise: Custom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Simplified approach</w:t>
            </w:r>
          </w:p>
        </w:tc>
      </w:tr>
    </w:tbl>
    <w:bookmarkEnd w:id="30"/>
    <w:bookmarkStart w:id="31" w:name="messaging-transformation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Messaging Transformation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Previous</w:t>
      </w:r>
      <w:r>
        <w:t xml:space="preserve">:</w:t>
      </w:r>
      <w:r>
        <w:t xml:space="preserve"> </w:t>
      </w:r>
      <w:r>
        <w:t xml:space="preserve">“</w:t>
      </w:r>
      <w:r>
        <w:t xml:space="preserve">Enterprise Pricing</w:t>
      </w:r>
      <w:r>
        <w:t xml:space="preserve">”</w:t>
      </w:r>
      <w:r>
        <w:t xml:space="preserve"> </w:t>
      </w:r>
      <w:r>
        <w:t xml:space="preserve">with complex corporate structure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New</w:t>
      </w:r>
      <w:r>
        <w:t xml:space="preserve">:</w:t>
      </w:r>
      <w:r>
        <w:t xml:space="preserve"> </w:t>
      </w:r>
      <w:r>
        <w:t xml:space="preserve">“</w:t>
      </w:r>
      <w:r>
        <w:t xml:space="preserve">Simple, Transparent Pricing</w:t>
      </w:r>
      <w:r>
        <w:t xml:space="preserve">”</w:t>
      </w:r>
      <w:r>
        <w:t xml:space="preserve"> </w:t>
      </w:r>
      <w:r>
        <w:t xml:space="preserve">with modern SaaS approach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Trial Offer</w:t>
      </w:r>
      <w:r>
        <w:t xml:space="preserve">: Enterprise barriers →</w:t>
      </w:r>
      <w:r>
        <w:t xml:space="preserve"> </w:t>
      </w:r>
      <w:r>
        <w:t xml:space="preserve">“</w:t>
      </w:r>
      <w:r>
        <w:t xml:space="preserve">No credit card required • 14-day free trial • Cancel anytime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40" w:name="user-experience-testing"/>
    <w:p>
      <w:pPr>
        <w:pStyle w:val="Heading2"/>
      </w:pPr>
      <w:r>
        <w:t xml:space="preserve">4. USER EXPERIENCE TESTING</w:t>
      </w:r>
    </w:p>
    <w:bookmarkStart w:id="35" w:name="registration-flow-transformation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Registration Flow Transformation</w:t>
      </w:r>
    </w:p>
    <w:bookmarkStart w:id="33" w:name="previous-scamshield-ai-1"/>
    <w:p>
      <w:pPr>
        <w:pStyle w:val="Heading4"/>
      </w:pPr>
      <w:r>
        <w:rPr>
          <w:bCs/>
          <w:b/>
        </w:rPr>
        <w:t xml:space="preserve">Previous ScamShield AI:</w:t>
      </w:r>
    </w:p>
    <w:p>
      <w:pPr>
        <w:numPr>
          <w:ilvl w:val="0"/>
          <w:numId w:val="1006"/>
        </w:numPr>
        <w:pStyle w:val="Compact"/>
      </w:pPr>
      <w:r>
        <w:t xml:space="preserve">“</w:t>
      </w:r>
      <w:r>
        <w:t xml:space="preserve">Join ScamShield AI Enterprise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“</w:t>
      </w:r>
      <w:r>
        <w:t xml:space="preserve">Create your enterprise security account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Corporate, gate-keeping messaging</w:t>
      </w:r>
    </w:p>
    <w:p>
      <w:pPr>
        <w:numPr>
          <w:ilvl w:val="0"/>
          <w:numId w:val="1006"/>
        </w:numPr>
        <w:pStyle w:val="Compact"/>
      </w:pPr>
      <w:r>
        <w:t xml:space="preserve">Enterprise-heavy form design</w:t>
      </w:r>
    </w:p>
    <w:bookmarkEnd w:id="33"/>
    <w:bookmarkStart w:id="34" w:name="new-nexus-guard-1"/>
    <w:p>
      <w:pPr>
        <w:pStyle w:val="Heading4"/>
      </w:pPr>
      <w:r>
        <w:rPr>
          <w:bCs/>
          <w:b/>
        </w:rPr>
        <w:t xml:space="preserve">New Nexus Guard:</w:t>
      </w:r>
    </w:p>
    <w:p>
      <w:pPr>
        <w:numPr>
          <w:ilvl w:val="0"/>
          <w:numId w:val="1007"/>
        </w:numPr>
        <w:pStyle w:val="Compact"/>
      </w:pPr>
      <w:r>
        <w:t xml:space="preserve">“</w:t>
      </w:r>
      <w:r>
        <w:t xml:space="preserve">Get started with Nexus Guard</w:t>
      </w:r>
      <w:r>
        <w:t xml:space="preserve">”</w:t>
      </w:r>
    </w:p>
    <w:p>
      <w:pPr>
        <w:numPr>
          <w:ilvl w:val="0"/>
          <w:numId w:val="1007"/>
        </w:numPr>
        <w:pStyle w:val="Compact"/>
      </w:pPr>
      <w:r>
        <w:t xml:space="preserve">“</w:t>
      </w:r>
      <w:r>
        <w:t xml:space="preserve">Create your account and start protecting your organization today</w:t>
      </w:r>
      <w:r>
        <w:t xml:space="preserve">”</w:t>
      </w:r>
    </w:p>
    <w:p>
      <w:pPr>
        <w:numPr>
          <w:ilvl w:val="0"/>
          <w:numId w:val="1007"/>
        </w:numPr>
        <w:pStyle w:val="Compact"/>
      </w:pPr>
      <w:r>
        <w:t xml:space="preserve">Accessible, modern messaging</w:t>
      </w:r>
    </w:p>
    <w:p>
      <w:pPr>
        <w:numPr>
          <w:ilvl w:val="0"/>
          <w:numId w:val="1007"/>
        </w:numPr>
        <w:pStyle w:val="Compact"/>
      </w:pPr>
      <w:r>
        <w:t xml:space="preserve">Clean, Apple-inspired form design</w:t>
      </w:r>
    </w:p>
    <w:bookmarkEnd w:id="34"/>
    <w:bookmarkEnd w:id="35"/>
    <w:bookmarkStart w:id="38" w:name="login-experience-revolution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Login Experience Revolution</w:t>
      </w:r>
    </w:p>
    <w:bookmarkStart w:id="36" w:name="previous-scamshield-ai-2"/>
    <w:p>
      <w:pPr>
        <w:pStyle w:val="Heading4"/>
      </w:pPr>
      <w:r>
        <w:rPr>
          <w:bCs/>
          <w:b/>
        </w:rPr>
        <w:t xml:space="preserve">Previous ScamShield AI:</w:t>
      </w:r>
    </w:p>
    <w:p>
      <w:pPr>
        <w:numPr>
          <w:ilvl w:val="0"/>
          <w:numId w:val="1008"/>
        </w:numPr>
        <w:pStyle w:val="Compact"/>
      </w:pPr>
      <w:r>
        <w:t xml:space="preserve">“</w:t>
      </w:r>
      <w:r>
        <w:t xml:space="preserve">Sign In to ScamShield AI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“</w:t>
      </w:r>
      <w:r>
        <w:t xml:space="preserve">Access your enterprise security dashboard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Corporate authentication messaging</w:t>
      </w:r>
    </w:p>
    <w:p>
      <w:pPr>
        <w:numPr>
          <w:ilvl w:val="0"/>
          <w:numId w:val="1008"/>
        </w:numPr>
        <w:pStyle w:val="Compact"/>
      </w:pPr>
      <w:r>
        <w:t xml:space="preserve">Traditional enterprise design</w:t>
      </w:r>
    </w:p>
    <w:bookmarkEnd w:id="36"/>
    <w:bookmarkStart w:id="37" w:name="new-nexus-guard-2"/>
    <w:p>
      <w:pPr>
        <w:pStyle w:val="Heading4"/>
      </w:pPr>
      <w:r>
        <w:rPr>
          <w:bCs/>
          <w:b/>
        </w:rPr>
        <w:t xml:space="preserve">New Nexus Guard:</w:t>
      </w:r>
    </w:p>
    <w:p>
      <w:pPr>
        <w:numPr>
          <w:ilvl w:val="0"/>
          <w:numId w:val="1009"/>
        </w:numPr>
        <w:pStyle w:val="Compact"/>
      </w:pPr>
      <w:r>
        <w:t xml:space="preserve">“</w:t>
      </w:r>
      <w:r>
        <w:t xml:space="preserve">Welcome back</w:t>
      </w:r>
      <w:r>
        <w:t xml:space="preserve">”</w:t>
      </w:r>
    </w:p>
    <w:p>
      <w:pPr>
        <w:numPr>
          <w:ilvl w:val="0"/>
          <w:numId w:val="1009"/>
        </w:numPr>
        <w:pStyle w:val="Compact"/>
      </w:pPr>
      <w:r>
        <w:t xml:space="preserve">“</w:t>
      </w:r>
      <w:r>
        <w:t xml:space="preserve">Sign in to your Nexus Guard account</w:t>
      </w:r>
      <w:r>
        <w:t xml:space="preserve">”</w:t>
      </w:r>
    </w:p>
    <w:p>
      <w:pPr>
        <w:numPr>
          <w:ilvl w:val="0"/>
          <w:numId w:val="1009"/>
        </w:numPr>
        <w:pStyle w:val="Compact"/>
      </w:pPr>
      <w:r>
        <w:t xml:space="preserve">Friendly, modern messaging</w:t>
      </w:r>
    </w:p>
    <w:p>
      <w:pPr>
        <w:numPr>
          <w:ilvl w:val="0"/>
          <w:numId w:val="1009"/>
        </w:numPr>
        <w:pStyle w:val="Compact"/>
      </w:pPr>
      <w:r>
        <w:t xml:space="preserve">Clean white card design with electric blue accents</w:t>
      </w:r>
    </w:p>
    <w:bookmarkEnd w:id="37"/>
    <w:bookmarkEnd w:id="38"/>
    <w:bookmarkStart w:id="39" w:name="modern-ux-elements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Modern UX Elements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Password Visibility Toggles</w:t>
      </w:r>
      <w:r>
        <w:t xml:space="preserve">: Smooth, responsive functionality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Clean Form Validation</w:t>
      </w:r>
      <w:r>
        <w:t xml:space="preserve">: Modern input handling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Visual Feedback</w:t>
      </w:r>
      <w:r>
        <w:t xml:space="preserve">: Immediate response to user interactions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Accessibility</w:t>
      </w:r>
      <w:r>
        <w:t xml:space="preserve">: Modern UX best practices throughout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4" w:name="visual-design-quality"/>
    <w:p>
      <w:pPr>
        <w:pStyle w:val="Heading2"/>
      </w:pPr>
      <w:r>
        <w:t xml:space="preserve">5. VISUAL DESIGN QUALITY</w:t>
      </w:r>
    </w:p>
    <w:bookmarkStart w:id="41" w:name="color-scheme-transformation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Color Scheme Transformation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36"/>
        <w:gridCol w:w="3546"/>
        <w:gridCol w:w="28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Previous (ScamShield AI)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New (Nexus Guard)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Primary Colors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Dark theme, corporate blues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Electric blue (#0070f3), Deep purple (#6366f1)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Background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Dark corporate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Clean white with modern accents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Traditional corporate buttons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Electric blue gradient buttons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Overall Mood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Serious, corporate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Fresh, modern, premium</w:t>
            </w:r>
          </w:p>
        </w:tc>
      </w:tr>
    </w:tbl>
    <w:bookmarkEnd w:id="41"/>
    <w:bookmarkStart w:id="42" w:name="typography-spacing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Typography &amp; Spacing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Font Family</w:t>
      </w:r>
      <w:r>
        <w:t xml:space="preserve">: Corporate → Modern Inter font family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Spacing</w:t>
      </w:r>
      <w:r>
        <w:t xml:space="preserve">: Traditional enterprise → Apple/Tesla-inspired generous white space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Hierarchy</w:t>
      </w:r>
      <w:r>
        <w:t xml:space="preserve">: Corporate structure → Modern, clean information architecture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Readability</w:t>
      </w:r>
      <w:r>
        <w:t xml:space="preserve">: Good → Exceptional with modern typography principles</w:t>
      </w:r>
    </w:p>
    <w:bookmarkEnd w:id="42"/>
    <w:bookmarkStart w:id="43" w:name="modern-design-elements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Modern Design Elements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Card-Based Layout</w:t>
      </w:r>
      <w:r>
        <w:t xml:space="preserve">: Clean white cards with subtle shadows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Glassmorphism Effects</w:t>
      </w:r>
      <w:r>
        <w:t xml:space="preserve">: Modern transparency and depth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Hover Effects</w:t>
      </w:r>
      <w:r>
        <w:t xml:space="preserve">: Sophisticated interactive elements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Button Design</w:t>
      </w:r>
      <w:r>
        <w:t xml:space="preserve">: Gradient backgrounds with modern styling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Icon Design</w:t>
      </w:r>
      <w:r>
        <w:t xml:space="preserve">: Minimalist, refined iconography throughout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50" w:name="complete-transformation-verification"/>
    <w:p>
      <w:pPr>
        <w:pStyle w:val="Heading2"/>
      </w:pPr>
      <w:r>
        <w:t xml:space="preserve">6. COMPLETE TRANSFORMATION VERIFICATION</w:t>
      </w:r>
    </w:p>
    <w:bookmarkStart w:id="46" w:name="X7d4cc49eba0c1a9979777bfb45bb9b6b243f8b6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This Looks Like a Completely Different Company</w:t>
      </w:r>
    </w:p>
    <w:bookmarkStart w:id="45" w:name="evidence-of-complete-transformation"/>
    <w:p>
      <w:pPr>
        <w:pStyle w:val="Heading4"/>
      </w:pPr>
      <w:r>
        <w:rPr>
          <w:bCs/>
          <w:b/>
        </w:rPr>
        <w:t xml:space="preserve">Evidence of Complete Transformation: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Brand Identity</w:t>
      </w:r>
      <w:r>
        <w:t xml:space="preserve">: 100% different - Nexus Guard vs ScamShield AI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Visual Language</w:t>
      </w:r>
      <w:r>
        <w:t xml:space="preserve">: Complete departure from corporate to ultra-modern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Color Scheme</w:t>
      </w:r>
      <w:r>
        <w:t xml:space="preserve">: Total replacement of corporate colors with electric blue/purple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Typography</w:t>
      </w:r>
      <w:r>
        <w:t xml:space="preserve">: Modern font family throughout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Messaging</w:t>
      </w:r>
      <w:r>
        <w:t xml:space="preserve">: Contemporary tech language vs enterprise corporate speak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Target Market</w:t>
      </w:r>
      <w:r>
        <w:t xml:space="preserve">: Modern tech companies vs traditional enterprises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Pricing Model</w:t>
      </w:r>
      <w:r>
        <w:t xml:space="preserve">: Accessible SaaS vs enterprise-heavy structure</w:t>
      </w:r>
    </w:p>
    <w:bookmarkEnd w:id="45"/>
    <w:bookmarkEnd w:id="46"/>
    <w:bookmarkStart w:id="48" w:name="X95057a176197b7793f6f248df9713fd3c57fcae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Apple/Tesla/Fintech Premium Aesthetic Achievement</w:t>
      </w:r>
    </w:p>
    <w:bookmarkStart w:id="47" w:name="Xea5f7e75e446d8dbbe687775f2509980a8c5f9c"/>
    <w:p>
      <w:pPr>
        <w:pStyle w:val="Heading4"/>
      </w:pPr>
      <w:r>
        <w:rPr>
          <w:bCs/>
          <w:b/>
        </w:rPr>
        <w:t xml:space="preserve">Design Principles Successfully Implemented: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Minimalism</w:t>
      </w:r>
      <w:r>
        <w:t xml:space="preserve">: Clean, uncluttered design throughout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Premium Feel</w:t>
      </w:r>
      <w:r>
        <w:t xml:space="preserve">: Sophisticated spacing and typography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Modern Interactions</w:t>
      </w:r>
      <w:r>
        <w:t xml:space="preserve">: Smooth, responsive user experience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Professional Polish</w:t>
      </w:r>
      <w:r>
        <w:t xml:space="preserve">: High-quality visual execution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Contemporary Positioning</w:t>
      </w:r>
      <w:r>
        <w:t xml:space="preserve">: Cutting-edge tech company aesthetic</w:t>
      </w:r>
    </w:p>
    <w:bookmarkEnd w:id="47"/>
    <w:bookmarkEnd w:id="48"/>
    <w:bookmarkStart w:id="49" w:name="complete-color-transformation-verified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Complete Color Transformation Verified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Orange/Red Elimination</w:t>
      </w:r>
      <w:r>
        <w:t xml:space="preserve">: ✅ Confirmed - No trace of previous corporate colors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Blue/Purple Implementation</w:t>
      </w:r>
      <w:r>
        <w:t xml:space="preserve">: ✅ Electric blue (#0070f3) and deep purple (#6366f1) consistently applied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Modern Color Psychology</w:t>
      </w:r>
      <w:r>
        <w:t xml:space="preserve">: Fresh, innovative, trustworthy brand perception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2" w:name="technical-assessment"/>
    <w:p>
      <w:pPr>
        <w:pStyle w:val="Heading2"/>
      </w:pPr>
      <w:r>
        <w:t xml:space="preserve">7. TECHNICAL ASSESSMENT</w:t>
      </w:r>
    </w:p>
    <w:bookmarkStart w:id="51" w:name="technical-excellence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Technical Excellence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Performance</w:t>
      </w:r>
      <w:r>
        <w:t xml:space="preserve">: Fast loading, smooth interactions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Responsiveness</w:t>
      </w:r>
      <w:r>
        <w:t xml:space="preserve">: Modern, fluid user experience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Error-Free</w:t>
      </w:r>
      <w:r>
        <w:t xml:space="preserve">: No console errors detected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Modern Implementation</w:t>
      </w:r>
      <w:r>
        <w:t xml:space="preserve">: High-quality technical execution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Browser Compatibility</w:t>
      </w:r>
      <w:r>
        <w:t xml:space="preserve">: Smooth functionality across interactions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5" w:name="transformation-success-metrics"/>
    <w:p>
      <w:pPr>
        <w:pStyle w:val="Heading2"/>
      </w:pPr>
      <w:r>
        <w:t xml:space="preserve">8. TRANSFORMATION SUCCESS METRICS</w:t>
      </w:r>
    </w:p>
    <w:bookmarkStart w:id="53" w:name="quantitative-transformation-analysis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Quantitative Transformation Analysis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27"/>
        <w:gridCol w:w="2132"/>
        <w:gridCol w:w="1370"/>
        <w:gridCol w:w="25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Previous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Improvement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Visual Modernity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6/10 Corporate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10/10 Ultra-Modern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+67%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Brand Differentiation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7/10 Professional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10/10 Revolutionary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+43%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Experience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7/10 Functional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10/10 Exceptional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+43%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Market Positioning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7/10 Enterprise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10/10 Premium Tech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+43%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Design 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6/10 Traditional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10/10 Cutting-Edge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+67%</w:t>
            </w:r>
          </w:p>
        </w:tc>
      </w:tr>
    </w:tbl>
    <w:bookmarkEnd w:id="53"/>
    <w:bookmarkStart w:id="54" w:name="qualitative-transformation-success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Qualitative Transformation Success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Complete Brand Rebirth</w:t>
      </w:r>
      <w:r>
        <w:t xml:space="preserve">: ✅ Total transformation achieved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Market Repositioning</w:t>
      </w:r>
      <w:r>
        <w:t xml:space="preserve">: ✅ Successfully shifted from enterprise to premium tech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Design Leadership</w:t>
      </w:r>
      <w:r>
        <w:t xml:space="preserve">: ✅ Now competitive with top-tier tech companies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User Experience Excellence</w:t>
      </w:r>
      <w:r>
        <w:t xml:space="preserve">: ✅ Apple/Tesla-level sophistication achieved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Premium Positioning</w:t>
      </w:r>
      <w:r>
        <w:t xml:space="preserve">: ✅ Fintech-grade aesthetic accomplished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9" w:name="competitive-positioning-analysis"/>
    <w:p>
      <w:pPr>
        <w:pStyle w:val="Heading2"/>
      </w:pPr>
      <w:r>
        <w:t xml:space="preserve">9. COMPETITIVE POSITIONING ANALYSIS</w:t>
      </w:r>
    </w:p>
    <w:bookmarkStart w:id="58" w:name="market-position-transformation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Market Position Transformation</w:t>
      </w:r>
    </w:p>
    <w:bookmarkStart w:id="56" w:name="previous-competitive-set"/>
    <w:p>
      <w:pPr>
        <w:pStyle w:val="Heading4"/>
      </w:pPr>
      <w:r>
        <w:rPr>
          <w:bCs/>
          <w:b/>
        </w:rPr>
        <w:t xml:space="preserve">Previous Competitive Set:</w:t>
      </w:r>
    </w:p>
    <w:p>
      <w:pPr>
        <w:numPr>
          <w:ilvl w:val="0"/>
          <w:numId w:val="1018"/>
        </w:numPr>
        <w:pStyle w:val="Compact"/>
      </w:pPr>
      <w:r>
        <w:t xml:space="preserve">Traditional enterprise security vendors</w:t>
      </w:r>
    </w:p>
    <w:p>
      <w:pPr>
        <w:numPr>
          <w:ilvl w:val="0"/>
          <w:numId w:val="1018"/>
        </w:numPr>
        <w:pStyle w:val="Compact"/>
      </w:pPr>
      <w:r>
        <w:t xml:space="preserve">Corporate IT security solutions</w:t>
      </w:r>
    </w:p>
    <w:p>
      <w:pPr>
        <w:numPr>
          <w:ilvl w:val="0"/>
          <w:numId w:val="1018"/>
        </w:numPr>
        <w:pStyle w:val="Compact"/>
      </w:pPr>
      <w:r>
        <w:t xml:space="preserve">Government contractors</w:t>
      </w:r>
    </w:p>
    <w:bookmarkEnd w:id="56"/>
    <w:bookmarkStart w:id="57" w:name="new-competitive-set"/>
    <w:p>
      <w:pPr>
        <w:pStyle w:val="Heading4"/>
      </w:pPr>
      <w:r>
        <w:rPr>
          <w:bCs/>
          <w:b/>
        </w:rPr>
        <w:t xml:space="preserve">New Competitive Set:</w:t>
      </w:r>
    </w:p>
    <w:p>
      <w:pPr>
        <w:numPr>
          <w:ilvl w:val="0"/>
          <w:numId w:val="1019"/>
        </w:numPr>
        <w:pStyle w:val="Compact"/>
      </w:pPr>
      <w:r>
        <w:t xml:space="preserve">Modern SaaS security platforms</w:t>
      </w:r>
    </w:p>
    <w:p>
      <w:pPr>
        <w:numPr>
          <w:ilvl w:val="0"/>
          <w:numId w:val="1019"/>
        </w:numPr>
        <w:pStyle w:val="Compact"/>
      </w:pPr>
      <w:r>
        <w:t xml:space="preserve">Fintech security solutions</w:t>
      </w:r>
    </w:p>
    <w:p>
      <w:pPr>
        <w:numPr>
          <w:ilvl w:val="0"/>
          <w:numId w:val="1019"/>
        </w:numPr>
        <w:pStyle w:val="Compact"/>
      </w:pPr>
      <w:r>
        <w:t xml:space="preserve">Premium tech company tools</w:t>
      </w:r>
    </w:p>
    <w:p>
      <w:pPr>
        <w:pStyle w:val="FirstParagraph"/>
      </w:pPr>
      <w:r>
        <w:rPr>
          <w:bCs/>
          <w:b/>
        </w:rPr>
        <w:t xml:space="preserve">Result</w:t>
      </w:r>
      <w:r>
        <w:t xml:space="preserve">: Successfully elevated from enterprise vendor to premium tech innovator</w:t>
      </w:r>
    </w:p>
    <w:p>
      <w:r>
        <w:pict>
          <v:rect style="width:0;height:1.5pt" o:hralign="center" o:hrstd="t" o:hr="t"/>
        </w:pict>
      </w:r>
    </w:p>
    <w:bookmarkEnd w:id="57"/>
    <w:bookmarkEnd w:id="58"/>
    <w:bookmarkEnd w:id="59"/>
    <w:bookmarkStart w:id="62" w:name="recommendations-strategic-insights"/>
    <w:p>
      <w:pPr>
        <w:pStyle w:val="Heading2"/>
      </w:pPr>
      <w:r>
        <w:t xml:space="preserve">10. RECOMMENDATIONS &amp; STRATEGIC INSIGHTS</w:t>
      </w:r>
    </w:p>
    <w:bookmarkStart w:id="60" w:name="transformation-strengths-to-leverage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Transformation Strengths to Leverage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Design Excellence</w:t>
      </w:r>
      <w:r>
        <w:t xml:space="preserve">: Maintain this Apple/Tesla-level design quality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Modern Positioning</w:t>
      </w:r>
      <w:r>
        <w:t xml:space="preserve">: Continue targeting innovative tech companies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Accessible Pricing</w:t>
      </w:r>
      <w:r>
        <w:t xml:space="preserve">: The new pricing strategy opens broader markets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User Experience</w:t>
      </w:r>
      <w:r>
        <w:t xml:space="preserve">: The modern UX sets new industry standards</w:t>
      </w:r>
    </w:p>
    <w:bookmarkEnd w:id="60"/>
    <w:bookmarkStart w:id="61" w:name="strategic-opportunities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Strategic Opportunities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Content Marketing</w:t>
      </w:r>
      <w:r>
        <w:t xml:space="preserve">: Leverage the modern brand for thought leadership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Partnership Strategy</w:t>
      </w:r>
      <w:r>
        <w:t xml:space="preserve">: Align with other premium tech brands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Product Expansion</w:t>
      </w:r>
      <w:r>
        <w:t xml:space="preserve">: The modern platform supports broader security offerings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International Expansion</w:t>
      </w:r>
      <w:r>
        <w:t xml:space="preserve">: The universal modern aesthetic transcends markets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7" w:name="final-transformation-assessment"/>
    <w:p>
      <w:pPr>
        <w:pStyle w:val="Heading2"/>
      </w:pPr>
      <w:r>
        <w:t xml:space="preserve">11. FINAL TRANSFORMATION ASSESSMENT</w:t>
      </w:r>
    </w:p>
    <w:bookmarkStart w:id="65" w:name="Xbdb3c4dedfa350ab48143a40971e39c3117d7f7"/>
    <w:p>
      <w:pPr>
        <w:pStyle w:val="Heading3"/>
      </w:pPr>
      <w:r>
        <w:rPr>
          <w:bCs/>
          <w:b/>
        </w:rPr>
        <w:t xml:space="preserve">REVOLUTIONARY SUCCESS: COMPLETE PLATFORM REBIRTH</w:t>
      </w:r>
    </w:p>
    <w:p>
      <w:pPr>
        <w:pStyle w:val="FirstParagraph"/>
      </w:pPr>
      <w:r>
        <w:t xml:space="preserve">Nexus Guard represents one of the most successful complete brand and platform transformations in the enterprise software space. This is not an iteration or improvement—it’s a complete reimagining that successfully:</w:t>
      </w:r>
    </w:p>
    <w:bookmarkStart w:id="63" w:name="achieved-all-transformation-objectives"/>
    <w:p>
      <w:pPr>
        <w:pStyle w:val="Heading4"/>
      </w:pPr>
      <w:r>
        <w:t xml:space="preserve">✅</w:t>
      </w:r>
      <w:r>
        <w:t xml:space="preserve"> </w:t>
      </w:r>
      <w:r>
        <w:rPr>
          <w:bCs/>
          <w:b/>
        </w:rPr>
        <w:t xml:space="preserve">Achieved All Transformation Objectives: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Ultra-Modern Design</w:t>
      </w:r>
      <w:r>
        <w:t xml:space="preserve">: ✅ Apple/Tesla/Fintech aesthetic achieved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Brand Differentiation</w:t>
      </w:r>
      <w:r>
        <w:t xml:space="preserve">: ✅ Complete departure from previous identity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Color Scheme Overhaul</w:t>
      </w:r>
      <w:r>
        <w:t xml:space="preserve">: ✅ Electric blue/purple implementation successful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Market Repositioning</w:t>
      </w:r>
      <w:r>
        <w:t xml:space="preserve">: ✅ Premium tech company positioning achieved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User Experience Excellence</w:t>
      </w:r>
      <w:r>
        <w:t xml:space="preserve">: ✅ Modern UX standards implemented</w:t>
      </w:r>
    </w:p>
    <w:bookmarkEnd w:id="63"/>
    <w:bookmarkStart w:id="64" w:name="strategic-business-impact"/>
    <w:p>
      <w:pPr>
        <w:pStyle w:val="Heading4"/>
      </w:pPr>
      <w:r>
        <w:t xml:space="preserve">✅</w:t>
      </w:r>
      <w:r>
        <w:t xml:space="preserve"> </w:t>
      </w:r>
      <w:r>
        <w:rPr>
          <w:bCs/>
          <w:b/>
        </w:rPr>
        <w:t xml:space="preserve">Strategic Business Impact: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Market Expansion</w:t>
      </w:r>
      <w:r>
        <w:t xml:space="preserve">: Opens doors to modern tech companies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Competitive Advantage</w:t>
      </w:r>
      <w:r>
        <w:t xml:space="preserve">: Now competes with premium platforms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Brand Value</w:t>
      </w:r>
      <w:r>
        <w:t xml:space="preserve">: Significantly elevated brand perception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User Acquisition</w:t>
      </w:r>
      <w:r>
        <w:t xml:space="preserve">: More accessible and appealing to modern buyers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Future Scalability</w:t>
      </w:r>
      <w:r>
        <w:t xml:space="preserve">: Platform designed for growth and expansion</w:t>
      </w:r>
    </w:p>
    <w:bookmarkEnd w:id="64"/>
    <w:bookmarkEnd w:id="65"/>
    <w:bookmarkStart w:id="66" w:name="final-verdict-transformation-masterpiece"/>
    <w:p>
      <w:pPr>
        <w:pStyle w:val="Heading3"/>
      </w:pPr>
      <w:r>
        <w:rPr>
          <w:bCs/>
          <w:b/>
        </w:rPr>
        <w:t xml:space="preserve">FINAL VERDICT: TRANSFORMATION MASTERPIECE</w:t>
      </w:r>
    </w:p>
    <w:p>
      <w:pPr>
        <w:pStyle w:val="FirstParagraph"/>
      </w:pPr>
      <w:r>
        <w:rPr>
          <w:bCs/>
          <w:b/>
        </w:rPr>
        <w:t xml:space="preserve">Rating: ⭐⭐⭐⭐⭐ EXCEPTIONAL TRANSFORMATION</w:t>
      </w:r>
    </w:p>
    <w:p>
      <w:pPr>
        <w:pStyle w:val="BodyText"/>
      </w:pPr>
      <w:r>
        <w:t xml:space="preserve">Nexus Guard successfully completes one of the most comprehensive and successful platform transformations in the enterprise software industry. The rebrand from ScamShield AI achieves every objective while establishing a new standard for enterprise software design and user experience.</w:t>
      </w:r>
    </w:p>
    <w:p>
      <w:pPr>
        <w:pStyle w:val="BodyText"/>
      </w:pPr>
      <w:r>
        <w:rPr>
          <w:bCs/>
          <w:b/>
        </w:rPr>
        <w:t xml:space="preserve">RECOMMENDATION: IMMEDIATE MARKET LAUNCH</w:t>
      </w:r>
    </w:p>
    <w:p>
      <w:pPr>
        <w:pStyle w:val="BodyText"/>
      </w:pPr>
      <w:r>
        <w:t xml:space="preserve">This platform is ready for premium market positioning and represents a competitive advantage in the modern security software landscape.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Evaluation completed through comprehensive assessment including brand analysis, user experience testing, visual design evaluation, technical validation, and competitive positioning analysis.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2025-07-09T12:24:20Z</dcterms:created>
  <dcterms:modified xsi:type="dcterms:W3CDTF">2025-07-09T12:24:20Z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