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480" w:after="4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SALES PERFORMANCE DASHBOARD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color w:val="AAAACC"/>
          <w:sz w:val="28"/>
          <w:szCs w:val="28"/>
        </w:rPr>
        <w:t xml:space="preserve">Analysis &amp; Requirements Document</w:t>
      </w:r>
    </w:p>
    <w:p>
      <w:pPr>
        <w:shd w:fill="1F3864" w:val="clear"/>
        <w:spacing w:before="0" w:after="0"/>
        <w:jc w:val="center"/>
      </w:pPr>
      <w:r>
        <w:rPr>
          <w:rFonts w:ascii="Arial" w:cs="Arial" w:eastAsia="Arial" w:hAnsi="Arial"/>
          <w:color w:val="8888AA"/>
          <w:sz w:val="22"/>
          <w:szCs w:val="22"/>
        </w:rPr>
        <w:t xml:space="preserve">Day 01 of 30-Day Dashboard Portfolio Challenge</w:t>
      </w:r>
    </w:p>
    <w:p>
      <w:pPr>
        <w:shd w:fill="1F3864" w:val="clear"/>
        <w:spacing w:before="0" w:after="480"/>
        <w:jc w:val="center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Kim Hoo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 / Electronics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day01_sales_performance.csv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 Full Year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How a Senior Analyst Approaches This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touching any BI tool, a senior analyst follows a structured process. The goal is to deeply understand the data, surface real business questions, and design a dashboard that drives decisions — not just displays numbers. Here is the full process applied to this dataset: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4520"/>
        <w:gridCol w:w="20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Analyst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Discovery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raw CSV. Check shape, dtypes, nulls, unique values, and date range. Never assume anything about the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Shape report + issues log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Profiling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descriptive stats on every numeric column. Identify outliers, negative values, zero rows, and suspicious patterns.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Stats summary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Context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Ask: Who uses this? What decisions do they make? What would make them take action?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Stakeholder brief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Insight Mining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Slice data by every dimension. Look for anomalies, rankings, trends, and correlations worth visualising.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Key findings list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Requirements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KPIs, chart types, filters, layout, and interactivity before opening Power BI.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Requirements doc (this)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Preparation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Clean, transform, and model the data. Build calculated columns and measures.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Clean dataset + DAX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 &amp; Iterate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the dashboard, gather feedback, refine. Never ship v1 without a review.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Dashboard v1 → final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Profile &amp; Quality Assessment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2.1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 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day01_sales_performance.csv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electronics, full-year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 transaction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Sufficient for meaningful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Good coverage: time, product, rep, financials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Jan 2024 — 31 Dec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Full calendar year — seasonality analysis possible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nulls across all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dataset, no imputation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row = one order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Correct for transaction-level analysis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2.2 Column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Dashboard Use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order_id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ORD-10000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order key. Used for count of orders KPI.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2024-02-02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date. Enables time-series, MoM, YTD analysis.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Printer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products. Used in product ranking charts.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Peripherals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categories. Used for category breakdown / donut chart.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region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regions. Drives geographic analysis and heatmap.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sales_rep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String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Rep_13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reps. Drives leaderboard and quota attainment views.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quantity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 ordered. Used in volume analysis.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694.11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Selling price per unit (MYR). Informs AOV and pricing analysis.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discount_pct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tier (0,5,10,15,20). Key for discount impact analysis.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cost_price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700.19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COGS per unit (MYR). Needed to compute true margin.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3,887.02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unit_price x qty x (1-disc%). Primary financial KPI.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profit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-1,014.31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revenue - (cost_price x qty). Profitability KPI.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target_revenue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Float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4,552.20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revenue per order. Drives attainment % KPI.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55A11" w:sz="20" w:space="10"/>
        </w:pBdr>
        <w:shd w:fill="FCE4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Data Issue: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profit can be negative when cost_price × quantity exceeds revenue (occurs in 28.9% of orders). This is a critical business signal — NOT a data error. These loss-making orders need to be highlighted in the dashboard.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Key Analytical Findings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findings were discovered during exploratory analysis. Each finding directly shapes a dashboard requirement below.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3.1 Financial Headlines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Revenue (2024)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13,975,633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Benchmark for YTD tracking on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Profit (2024)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5,690,607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40.7% blended margin — strong but uneven across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167 orders/month — manageable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6,988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AOV — B2B nature of 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Loss-Making Orders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579 orders (28.9%)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CRITICAL: Nearly 1 in 3 orders destroys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Value of Losses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-1,599,250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profit is being silently eroded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Attainment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38.9%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777 of 2,000 orders hit target — severe underperformance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Quarter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Q4 — MYR 3,611,694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Seasonal uplift in Oct-Dec; plan for Q4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Weakest Quarter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Q3 — MYR 3,355,950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7.2% below Q4 — dip to monitor and address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3.2 Regional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(MYR)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 (MYR)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Deal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North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3,006,494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7,074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2,849,349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6,833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East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2,823,573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7,024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2,721,804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7,051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Central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2,574,412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Weakest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6,958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F5496" w:sz="20" w:space="10"/>
        </w:pBdr>
        <w:shd w:fill="D6E4F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Finding: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North leads in revenue but Central trails by 14.4% (MYR 432K gap). The dashboard must make this regional disparity immediately visible to regional managers.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3.3 Discount Impact on Profitability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one of the most actionable findings. Discounting is clearly eroding margins: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2080"/>
        <w:gridCol w:w="1800"/>
        <w:gridCol w:w="18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Revenue/Order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Profit/Order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7,614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3,437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45.1%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6,640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2,371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35.7%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6,686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2,688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6,351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2,300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36.2%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6,337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2,173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34.3%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0000" w:sz="20" w:space="10"/>
        </w:pBdr>
        <w:shd w:fill="FFDA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5% of discount reduces margin by approximately 2.5%. The 20% discount tier generates 34.3% margin vs 45.1% at no discount — a 10.8pp gap. Dashboard should include a discount impact visual to discourage excessive discounting.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3.4 Product &amp; Category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Peripherals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3,672,423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Furniture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3,523,226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37.6%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3,493,466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43.3%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Computers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MYR 3,286,518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41.1%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375623" w:sz="20" w:space="10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Furniture is the highest-revenue category but has the lowest margin (37.6%). Accessories have the highest margin (43.3%) but rank 3rd in revenue — an opportunity to shift mix toward Accessories.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Dashboard Requirements Specification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4.1 Dashboard Purpose &amp;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Director, Regional Managers, Senior Sales Reps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Decision Frequency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review / Weekly team meetings / Monthly executive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Primary Question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we on track to hit revenue and profit targets — and where are the gaps?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Secondary Questions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reps, products, regions, and discount levels need action?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 Refresh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(automated CSV refresh or live DB connection)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 Service (web + mobile) / Embedded in Teams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4.2 KPI Requirements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KPI below is required on the dashboard with the specified visualisation and business rule: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440"/>
        <w:gridCol w:w="1440"/>
        <w:gridCol w:w="1440"/>
        <w:gridCol w:w="2480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/ Metric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Benchmark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Rule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Rationale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Revenue (YTD)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14M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&gt;95%, Amber 85-95%, Red &lt;85%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commercial measure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Profit (YTD)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5.7M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&gt;40%, Amber 35-40%, Red &lt;35% margin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Profitability health check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40%+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&gt;40%, Amber 35-40%, Red &lt;35%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retention signal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Attainment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Gauge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&gt;90%, Amber 70-90%, Red &lt;70%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execution measure — currently only 38.9%!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Avg Order Value (AOV)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MYR 7,000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Trend arrow MoM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 quality signal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2,000/yr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Trend arrow MoM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Activity volume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Loss-Making Order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&lt;10%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&lt;10%, Amber 10-25%, Red &gt;25%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 value destruction alert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 Revenue Growth 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Card + Sparkline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Positive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 positive, Red negative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indicator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4.3 Chart Requirements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2080"/>
        <w:gridCol w:w="364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Revenue vs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Line + Bar combo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| Revenue vs Target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axis: bar=revenue, line=target. Show gap clearly.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by 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| Revenue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 descending. Data label on bar. North vs Central gap visible.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Revenue Ranking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Treemap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| Revenue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= revenue, color = margin %. Hover for details.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Rep Leaderboard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Bar Chart + Table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 | Revenue | Attainment%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 reps. Color-code attainment: green/amber/red.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 Revenue &amp; Margin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Clustered Bar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| Revenue + Margin%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measure to show revenue-margin tradeoff.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Impact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Scatter / Bar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% | Avg Margin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negative correlation. Action: reduce high discounts.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Loss-Making Orders Breakdown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| Profitable vs Loss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Highlight scale of loss-making orders per category.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Trend (Monthly)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Area Chart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| Revenue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full year with Q-over-Q shading. Jan-Dec.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4.4 Filter / Slicer Requirements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slicer (range picker)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Year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filter all visuals simultaneously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/ Button slicer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multi-select for comparisons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slicer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options — button style preferred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 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reps — needs search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Discount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Checkbox slicer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0%, 5%, 10%, 15%, 20%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products — for product deep-dive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Dashboard Layout Blueprint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dashboard uses a 3-zone layout following the F-pattern reading convention. The most critical KPIs are top-left, contextual charts fill the middle, and detail tables sit at the bottom.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1 — HEADER: Dashboard Title | Date Slicer | Quick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Total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Total Profit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Margin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Attainment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AOV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Loss Order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KPI Card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Revenue vs Target (Line + Bar Combo Chart)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Revenue by Region (Horizontal Bar)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 Treemap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 Revenue &amp; Margin (Clustered Bar)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Discount Impact (Bar/Scatter)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ZONE 3 — DETAIL: Sales Rep Leaderboard Table (with Attainment %, Margin %, Trend)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Preparation &amp; DAX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6.1 Calculated Columns (Power BI)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(DAX / Logic)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profit_flag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IF([profit] &gt;= 0, "Profitable", "Loss")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to colour-code orders in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margin_pct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DIVIDE([profit], [revenue], 0) * 100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margin % per 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attainment_flag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IF([revenue] &gt;= [target_revenue], 1, 0)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Identifies target-hitting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month_year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FORMAT([order_date], "MMM YYYY")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label for time-series axis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quarter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"Q" &amp; QUARTER([order_date])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quarterly grouping and 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deal_size_band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SWITCH — &lt;2K Small, 2K-10K Mid, &gt;10K Large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deal size distribution analysis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6.2 DAX Measures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40"/>
        <w:gridCol w:w="33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Expression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SUM(Sales[revenue])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revenue KPI cards + charts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SUM(Sales[profit])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KPI + margin calc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DIVIDE([Total Profit], [Total Revenue], 0)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 % card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Attainment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DIVIDE(CALCULATE(COUNTROWS(Sales), Sales[attainment_flag]=1), COUNTROWS(Sales))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Gauge chart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 Order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DIVIDE(CALCULATE(COUNTROWS(Sales), Sales[profit]&lt;0), COUNTROWS(Sales))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 KPI card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DIVIDE([Total Revenue], COUNTROWS(Sales))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AOV card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 Revenue Growth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 lastMonth = CALCULATE([Total Revenue], DATEADD(...)) RETURN DIVIDE([Total Revenue]-lastMonth, lastMonth)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 arrow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vs Target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DIVIDE([Total Revenue], SUM(Sales[target_revenue]))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Attainment gauge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Design &amp; Colour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Brand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#1F3864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bar, section titles, primary KPI borders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Positive / 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#375623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above target, high margins, profitable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#C55A11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Near-miss targets, moderate discounts, watch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Negative / Bad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#C00000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Loss-making orders, missed targets, high discounts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Neutral Background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 Grey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#F2F2F2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Alternating table rows, card backgrounds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Chart Accent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Steel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#2F5496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chart bars and 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 — Titles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Arial Bold 14pt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title, section headers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 — KPI Values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Arial Bold 24pt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card numbers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Font — Body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Arial Regular 10pt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 labels, table data, descriptions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Business Recommendations for Dashboard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Beyond displaying numbers, the dashboard should include these data-driven annotations to guide decisions:</w:t>
      </w:r>
    </w:p>
    <w:p>
      <w:pPr>
        <w:spacing w:before="80" w:after="80"/>
      </w:pPr>
      <w:r>
        <w:t xml:space="preserve"/>
      </w:r>
    </w:p>
    <w:p>
      <w:pPr>
        <w:pBdr>
          <w:left w:val="single" w:color="C00000" w:sz="20" w:space="10"/>
        </w:pBdr>
        <w:shd w:fill="FFDA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Recommendation 1 — Loss Order Alert: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28.9% of orders are loss-making (579 orders). The root cause is cost_price often exceeding unit_price — a pricing/data integrity issue. Recommend adding a 'loss order flag' callout on the dashboard and an alert email when loss rate exceeds 25%.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20" w:space="10"/>
        </w:pBdr>
        <w:shd w:fill="FCE4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Recommendation 2 — Discount Policy: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 20% discount, margin drops to 34.3%. Recommend setting a 15% discount ceiling unless approved by the Sales Director. The discount impact chart makes this argument visually compelling.</w:t>
      </w:r>
    </w:p>
    <w:p>
      <w:pPr>
        <w:spacing w:before="80" w:after="80"/>
      </w:pPr>
      <w:r>
        <w:t xml:space="preserve"/>
      </w:r>
    </w:p>
    <w:p>
      <w:pPr>
        <w:pBdr>
          <w:left w:val="single" w:color="2F5496" w:sz="20" w:space="10"/>
        </w:pBdr>
        <w:shd w:fill="D6E4F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Recommendation 3 — Central Region Intervention: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Central region trails North by MYR 432K (14.4%). Recommend a dedicated 'Regional Drill-Down' page for the Central manager with rep-level breakdowns.</w:t>
      </w:r>
    </w:p>
    <w:p>
      <w:pPr>
        <w:spacing w:before="80" w:after="80"/>
      </w:pPr>
      <w:r>
        <w:t xml:space="preserve"/>
      </w:r>
    </w:p>
    <w:p>
      <w:pPr>
        <w:pBdr>
          <w:left w:val="single" w:color="C55A11" w:sz="20" w:space="10"/>
        </w:pBdr>
        <w:shd w:fill="FCE4D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Recommendation 4 — Target Attainment Crisis: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Only 38.9% of orders hit target. This suggests targets may be set too high OR reps need coaching. Add a rep-level attainment chart and weekly target tracking email to the dashboard.</w:t>
      </w:r>
    </w:p>
    <w:p>
      <w:pPr>
        <w:spacing w:before="80" w:after="80"/>
      </w:pPr>
      <w:r>
        <w:t xml:space="preserve"/>
      </w:r>
    </w:p>
    <w:p>
      <w:pPr>
        <w:pBdr>
          <w:left w:val="single" w:color="375623" w:sz="20" w:space="10"/>
        </w:pBdr>
        <w:shd w:fill="E2EFDA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Recommendation 5 — Accessories Mix Shift: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Accessories deliver 43.3% margin but rank 3rd in revenue. A mix shift of just 10% revenue from Furniture to Accessories could add ~MYR 55K in additional profit annually.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Build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/ Notes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CSV into Power BI 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→ Get Data → CSV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data types (date, int, float)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Query Editor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calculated columns (6 columns)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DAX — Data 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all 8 DAX measures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Measure in Report 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KPI cards (6 cards — Zone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visual × 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Monthly Revenue vs Target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bar + line combo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Regional horizontal bar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 bar, sorted desc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Product Treemap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Treemap, size=revenue, color=margin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Category clustered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bar — 2 measures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Discount impact bar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 chart — discount vs margin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Sales Rep Leaderboard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visual with conditional formatting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all slicers (6 slicers)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Slicer visual — configure each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colour theme &amp; formatting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 pane — apply per spec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tooltips &amp; drill-through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Drill-through page setup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QA: check all filters, cross-filter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Click-test every visual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to PDF + screenshot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→ Export → PDF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to Power BI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→ Workspace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~5.5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target per Day 01 plan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Initial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Kim Hoo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BI Desktop /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day01_sales_performance.csv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2,000 rows, 13 cols — Clean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Analysis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01 of 30-Day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2024 Full Year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Power BI — Begin Build (Step 1-3)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should be completed BEFORE opening Power BI. It is your blueprint. Any dashboard built without a requirements doc like this will be rebuilt at least once.</w:t>
      </w:r>
    </w:p>
    <w:p>
      <w:pPr>
        <w:spacing w:before="80" w:after="80"/>
      </w:pPr>
      <w:r>
        <w:t xml:space="preserve"/>
      </w:r>
    </w:p>
    <w:p>
      <w:pPr>
        <w:pBdr>
          <w:top w:val="single" w:color="1F3864" w:sz="4" w:space="4"/>
        </w:pBdr>
        <w:spacing w:before="80" w:after="8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End of Document — Day 01: Sales Performance Dashboard Analysis &amp; Requirements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Portfolio Project | Kim Hoo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Day 01 — Sales Performance Dashboard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Analysis &amp;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2026-03-08T09:48:49.722Z</dcterms:created>
  <dcterms:modified xsi:type="dcterms:W3CDTF">2026-03-08T09:48:49.723Z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