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  <w:ind w:left="1200" w:hanging="400"/>
      </w:pPr>
      <w:r>
        <w:t>Table 1. Patient and Lesion Demographics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557332" w:rsidTr="00D74D7C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항목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HCC (</w:t>
            </w:r>
            <w:r>
              <w:t>환자</w:t>
            </w:r>
            <w:r>
              <w:t xml:space="preserve"> n=600)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Hemangioma (</w:t>
            </w:r>
            <w:r>
              <w:t>환자</w:t>
            </w:r>
            <w:r>
              <w:t xml:space="preserve"> n=421)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나이</w:t>
            </w:r>
            <w:r>
              <w:t xml:space="preserve">, </w:t>
            </w:r>
            <w:r>
              <w:t>평균</w:t>
            </w:r>
            <w:r>
              <w:t xml:space="preserve"> ± </w:t>
            </w:r>
            <w:r>
              <w:t>표준편차</w:t>
            </w:r>
            <w:r>
              <w:t xml:space="preserve"> (</w:t>
            </w:r>
            <w:r>
              <w:t>범위</w:t>
            </w:r>
            <w:r>
              <w:t xml:space="preserve">), </w:t>
            </w:r>
            <w:r>
              <w:t>세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66.65 ± 11.02 (20–90)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55.50 ± 12.76 (30–90)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남성</w:t>
            </w:r>
            <w:r>
              <w:t>, n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491 (81.8%)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174 (41.3%)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여성</w:t>
            </w:r>
            <w:r>
              <w:t>, n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109 (18.2%)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247 (58.7%)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병변</w:t>
            </w:r>
            <w:r>
              <w:t xml:space="preserve"> </w:t>
            </w:r>
            <w:r>
              <w:t>크기</w:t>
            </w:r>
            <w:r>
              <w:t xml:space="preserve"> (</w:t>
            </w:r>
            <w:r>
              <w:t>최대</w:t>
            </w:r>
            <w:r>
              <w:t xml:space="preserve"> </w:t>
            </w:r>
            <w:r>
              <w:t>직경</w:t>
            </w:r>
            <w:r>
              <w:t xml:space="preserve">), </w:t>
            </w:r>
            <w:r>
              <w:t>중앙값</w:t>
            </w:r>
            <w:r>
              <w:t xml:space="preserve"> / Q1 / Q3, cm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2.90 / 2.10 / 4.50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—</w:t>
            </w:r>
          </w:p>
        </w:tc>
      </w:tr>
    </w:tbl>
    <w:p w:rsidR="00557332" w:rsidRPr="00557332" w:rsidRDefault="00557332" w:rsidP="001506C5">
      <w:pPr>
        <w:rPr>
          <w:rFonts w:eastAsia="DengXian" w:hint="eastAsia"/>
        </w:rPr>
      </w:pPr>
      <w:bookmarkStart w:id="0" w:name="_GoBack"/>
      <w:bookmarkEnd w:id="0"/>
    </w:p>
    <w:sectPr w:rsidR="00557332" w:rsidRPr="005573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1506C5"/>
    <w:rsid w:val="00557332"/>
    <w:rsid w:val="006C33CA"/>
    <w:rsid w:val="00A6531B"/>
    <w:rsid w:val="00C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1E86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2026-07-02T00:55:00Z</dcterms:created>
  <dcterms:modified xsi:type="dcterms:W3CDTF">2026-07-02T01:03:00Z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