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80"/>
      </w:pPr>
      <w:r>
        <w:rPr>
          <w:rFonts w:ascii="Malgun Gothic" w:hAnsi="Malgun Gothic"/>
          <w:b/>
          <w:color w:val="0000DC"/>
          <w:sz w:val="22"/>
        </w:rPr>
        <w:t>Table 1. Patient and Lesion Demographics of Full Cohort (SMC-LUD, n=1,021)</w:t>
      </w:r>
    </w:p>
    <w:tbl>
      <w:tblPr>
        <w:tblStyle w:val="TableGrid"/>
        <w:tblW w:type="auto" w:w="0"/>
        <w:tblLook w:firstColumn="1" w:firstRow="1" w:lastColumn="0" w:lastRow="0" w:noHBand="0" w:noVBand="1" w:val="04A0"/>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Layout w:type="fixed"/>
      </w:tblPr>
      <w:tblGrid>
        <w:gridCol w:w="3120"/>
        <w:gridCol w:w="3120"/>
        <w:gridCol w:w="3120"/>
      </w:tblGrid>
      <w:tr>
        <w:trPr>
          <w:cantSplit/>
        </w:trPr>
        <w:tc>
          <w:tcPr>
            <w:tcW w:type="dxa" w:w="3120"/>
            <w:shd w:fill="F0F0F0"/>
            <w:tcBorders>
              <w:bottom w:val="single" w:sz="8" w:space="0" w:color="000000"/>
            </w:tcBorders>
          </w:tcPr>
          <w:p>
            <w:pPr>
              <w:spacing w:line="240" w:lineRule="auto" w:after="40"/>
              <w:jc w:val="center"/>
            </w:pPr>
            <w:r>
              <w:rPr>
                <w:rFonts w:ascii="Batang" w:hAnsi="Batang"/>
                <w:b/>
                <w:sz w:val="19"/>
              </w:rPr>
              <w:t>항목 (Characteristics)</w:t>
            </w:r>
          </w:p>
        </w:tc>
        <w:tc>
          <w:tcPr>
            <w:tcW w:type="dxa" w:w="3120"/>
            <w:shd w:fill="F0F0F0"/>
            <w:tcBorders>
              <w:bottom w:val="single" w:sz="8" w:space="0" w:color="000000"/>
            </w:tcBorders>
          </w:tcPr>
          <w:p>
            <w:pPr>
              <w:spacing w:line="240" w:lineRule="auto" w:after="40"/>
              <w:jc w:val="center"/>
            </w:pPr>
            <w:r>
              <w:rPr>
                <w:rFonts w:ascii="Batang" w:hAnsi="Batang"/>
                <w:b/>
                <w:sz w:val="19"/>
              </w:rPr>
              <w:t>HCC (환자 n=600)</w:t>
            </w:r>
          </w:p>
        </w:tc>
        <w:tc>
          <w:tcPr>
            <w:tcW w:type="dxa" w:w="3120"/>
            <w:shd w:fill="F0F0F0"/>
            <w:tcBorders>
              <w:bottom w:val="single" w:sz="8" w:space="0" w:color="000000"/>
            </w:tcBorders>
          </w:tcPr>
          <w:p>
            <w:pPr>
              <w:spacing w:line="240" w:lineRule="auto" w:after="40"/>
              <w:jc w:val="center"/>
            </w:pPr>
            <w:r>
              <w:rPr>
                <w:rFonts w:ascii="Batang" w:hAnsi="Batang"/>
                <w:b/>
                <w:sz w:val="19"/>
              </w:rPr>
              <w:t>Hemangioma (환자 n=421)</w:t>
            </w:r>
          </w:p>
        </w:tc>
      </w:tr>
      <w:tr>
        <w:trPr>
          <w:cantSplit/>
        </w:trPr>
        <w:tc>
          <w:tcPr>
            <w:tcW w:type="dxa" w:w="3120"/>
          </w:tcPr>
          <w:p>
            <w:pPr>
              <w:spacing w:line="240" w:lineRule="auto" w:after="40"/>
              <w:jc w:val="left"/>
            </w:pPr>
            <w:r>
              <w:rPr>
                <w:rFonts w:ascii="Batang" w:hAnsi="Batang"/>
                <w:sz w:val="18"/>
              </w:rPr>
              <w:t>나이, 평균 ± 표준편차 (범위), 세</w:t>
            </w:r>
          </w:p>
        </w:tc>
        <w:tc>
          <w:tcPr>
            <w:tcW w:type="dxa" w:w="3120"/>
          </w:tcPr>
          <w:p>
            <w:pPr>
              <w:spacing w:line="240" w:lineRule="auto" w:after="40"/>
              <w:jc w:val="center"/>
            </w:pPr>
            <w:r>
              <w:rPr>
                <w:rFonts w:ascii="Batang" w:hAnsi="Batang"/>
                <w:sz w:val="18"/>
              </w:rPr>
              <w:t>66.65 ± 11.02 (20–90)</w:t>
            </w:r>
          </w:p>
        </w:tc>
        <w:tc>
          <w:tcPr>
            <w:tcW w:type="dxa" w:w="3120"/>
          </w:tcPr>
          <w:p>
            <w:pPr>
              <w:spacing w:line="240" w:lineRule="auto" w:after="40"/>
              <w:jc w:val="center"/>
            </w:pPr>
            <w:r>
              <w:rPr>
                <w:rFonts w:ascii="Batang" w:hAnsi="Batang"/>
                <w:sz w:val="18"/>
              </w:rPr>
              <w:t>55.50 ± 12.76 (30–90)</w:t>
            </w:r>
          </w:p>
        </w:tc>
      </w:tr>
      <w:tr>
        <w:trPr>
          <w:cantSplit/>
        </w:trPr>
        <w:tc>
          <w:tcPr>
            <w:tcW w:type="dxa" w:w="3120"/>
          </w:tcPr>
          <w:p>
            <w:pPr>
              <w:spacing w:line="240" w:lineRule="auto" w:after="40"/>
              <w:jc w:val="left"/>
            </w:pPr>
            <w:r>
              <w:rPr>
                <w:rFonts w:ascii="Batang" w:hAnsi="Batang"/>
                <w:sz w:val="18"/>
              </w:rPr>
              <w:t>남성, n (%)</w:t>
            </w:r>
          </w:p>
        </w:tc>
        <w:tc>
          <w:tcPr>
            <w:tcW w:type="dxa" w:w="3120"/>
          </w:tcPr>
          <w:p>
            <w:pPr>
              <w:spacing w:line="240" w:lineRule="auto" w:after="40"/>
              <w:jc w:val="center"/>
            </w:pPr>
            <w:r>
              <w:rPr>
                <w:rFonts w:ascii="Batang" w:hAnsi="Batang"/>
                <w:sz w:val="18"/>
              </w:rPr>
              <w:t>491 (81.8%)</w:t>
            </w:r>
          </w:p>
        </w:tc>
        <w:tc>
          <w:tcPr>
            <w:tcW w:type="dxa" w:w="3120"/>
          </w:tcPr>
          <w:p>
            <w:pPr>
              <w:spacing w:line="240" w:lineRule="auto" w:after="40"/>
              <w:jc w:val="center"/>
            </w:pPr>
            <w:r>
              <w:rPr>
                <w:rFonts w:ascii="Batang" w:hAnsi="Batang"/>
                <w:sz w:val="18"/>
              </w:rPr>
              <w:t>174 (41.3%)</w:t>
            </w:r>
          </w:p>
        </w:tc>
      </w:tr>
      <w:tr>
        <w:trPr>
          <w:cantSplit/>
        </w:trPr>
        <w:tc>
          <w:tcPr>
            <w:tcW w:type="dxa" w:w="3120"/>
          </w:tcPr>
          <w:p>
            <w:pPr>
              <w:spacing w:line="240" w:lineRule="auto" w:after="40"/>
              <w:jc w:val="left"/>
            </w:pPr>
            <w:r>
              <w:rPr>
                <w:rFonts w:ascii="Batang" w:hAnsi="Batang"/>
                <w:sz w:val="18"/>
              </w:rPr>
              <w:t>여성, n (%)</w:t>
            </w:r>
          </w:p>
        </w:tc>
        <w:tc>
          <w:tcPr>
            <w:tcW w:type="dxa" w:w="3120"/>
          </w:tcPr>
          <w:p>
            <w:pPr>
              <w:spacing w:line="240" w:lineRule="auto" w:after="40"/>
              <w:jc w:val="center"/>
            </w:pPr>
            <w:r>
              <w:rPr>
                <w:rFonts w:ascii="Batang" w:hAnsi="Batang"/>
                <w:sz w:val="18"/>
              </w:rPr>
              <w:t>109 (18.2%)</w:t>
            </w:r>
          </w:p>
        </w:tc>
        <w:tc>
          <w:tcPr>
            <w:tcW w:type="dxa" w:w="3120"/>
          </w:tcPr>
          <w:p>
            <w:pPr>
              <w:spacing w:line="240" w:lineRule="auto" w:after="40"/>
              <w:jc w:val="center"/>
            </w:pPr>
            <w:r>
              <w:rPr>
                <w:rFonts w:ascii="Batang" w:hAnsi="Batang"/>
                <w:sz w:val="18"/>
              </w:rPr>
              <w:t>247 (58.7%)</w:t>
            </w:r>
          </w:p>
        </w:tc>
      </w:tr>
      <w:tr>
        <w:trPr>
          <w:cantSplit/>
        </w:trPr>
        <w:tc>
          <w:tcPr>
            <w:tcW w:type="dxa" w:w="3120"/>
          </w:tcPr>
          <w:p>
            <w:pPr>
              <w:spacing w:line="240" w:lineRule="auto" w:after="40"/>
              <w:jc w:val="left"/>
            </w:pPr>
            <w:r>
              <w:rPr>
                <w:rFonts w:ascii="Batang" w:hAnsi="Batang"/>
                <w:sz w:val="18"/>
              </w:rPr>
              <w:t>키, 평균 ± 표준편차, cm</w:t>
            </w:r>
          </w:p>
        </w:tc>
        <w:tc>
          <w:tcPr>
            <w:tcW w:type="dxa" w:w="3120"/>
          </w:tcPr>
          <w:p>
            <w:pPr>
              <w:spacing w:line="240" w:lineRule="auto" w:after="40"/>
              <w:jc w:val="center"/>
            </w:pPr>
            <w:r>
              <w:rPr>
                <w:rFonts w:ascii="Batang" w:hAnsi="Batang"/>
                <w:sz w:val="18"/>
              </w:rPr>
              <w:t>165.74 ± 16.39</w:t>
            </w:r>
          </w:p>
        </w:tc>
        <w:tc>
          <w:tcPr>
            <w:tcW w:type="dxa" w:w="3120"/>
          </w:tcPr>
          <w:p>
            <w:pPr>
              <w:spacing w:line="240" w:lineRule="auto" w:after="40"/>
              <w:jc w:val="center"/>
            </w:pPr>
            <w:r>
              <w:rPr>
                <w:rFonts w:ascii="Batang" w:hAnsi="Batang"/>
                <w:sz w:val="18"/>
              </w:rPr>
              <w:t>163.72 ± 8.45</w:t>
            </w:r>
          </w:p>
        </w:tc>
      </w:tr>
      <w:tr>
        <w:trPr>
          <w:cantSplit/>
        </w:trPr>
        <w:tc>
          <w:tcPr>
            <w:tcW w:type="dxa" w:w="3120"/>
          </w:tcPr>
          <w:p>
            <w:pPr>
              <w:spacing w:line="240" w:lineRule="auto" w:after="40"/>
              <w:jc w:val="left"/>
            </w:pPr>
            <w:r>
              <w:rPr>
                <w:rFonts w:ascii="Batang" w:hAnsi="Batang"/>
                <w:sz w:val="18"/>
              </w:rPr>
              <w:t>몸무게, 평균 ± 표준편차 (범위), kg</w:t>
            </w:r>
          </w:p>
        </w:tc>
        <w:tc>
          <w:tcPr>
            <w:tcW w:type="dxa" w:w="3120"/>
          </w:tcPr>
          <w:p>
            <w:pPr>
              <w:spacing w:line="240" w:lineRule="auto" w:after="40"/>
              <w:jc w:val="center"/>
            </w:pPr>
            <w:r>
              <w:rPr>
                <w:rFonts w:ascii="Batang" w:hAnsi="Batang"/>
                <w:sz w:val="18"/>
              </w:rPr>
              <w:t>67.44 ± 11.24 (42–104)</w:t>
            </w:r>
          </w:p>
        </w:tc>
        <w:tc>
          <w:tcPr>
            <w:tcW w:type="dxa" w:w="3120"/>
          </w:tcPr>
          <w:p>
            <w:pPr>
              <w:spacing w:line="240" w:lineRule="auto" w:after="40"/>
              <w:jc w:val="center"/>
            </w:pPr>
            <w:r>
              <w:rPr>
                <w:rFonts w:ascii="Batang" w:hAnsi="Batang"/>
                <w:sz w:val="18"/>
              </w:rPr>
              <w:t>63.85 ± 12.95 (34–118)</w:t>
            </w:r>
          </w:p>
        </w:tc>
      </w:tr>
      <w:tr>
        <w:trPr>
          <w:cantSplit/>
        </w:trPr>
        <w:tc>
          <w:tcPr>
            <w:tcW w:type="dxa" w:w="3120"/>
          </w:tcPr>
          <w:p>
            <w:pPr>
              <w:spacing w:line="240" w:lineRule="auto" w:after="40"/>
              <w:jc w:val="left"/>
            </w:pPr>
            <w:r>
              <w:rPr>
                <w:rFonts w:ascii="Batang" w:hAnsi="Batang"/>
                <w:sz w:val="18"/>
              </w:rPr>
              <w:t>병변 크기 (최대 직경), 중앙값 / Q1 / Q3, cm</w:t>
            </w:r>
          </w:p>
        </w:tc>
        <w:tc>
          <w:tcPr>
            <w:tcW w:type="dxa" w:w="3120"/>
          </w:tcPr>
          <w:p>
            <w:pPr>
              <w:spacing w:line="240" w:lineRule="auto" w:after="40"/>
              <w:jc w:val="center"/>
            </w:pPr>
            <w:r>
              <w:rPr>
                <w:rFonts w:ascii="Batang" w:hAnsi="Batang"/>
                <w:sz w:val="18"/>
              </w:rPr>
              <w:t>2.90 / 2.10 / 4.50</w:t>
            </w:r>
          </w:p>
        </w:tc>
        <w:tc>
          <w:tcPr>
            <w:tcW w:type="dxa" w:w="3120"/>
          </w:tcPr>
          <w:p>
            <w:pPr>
              <w:spacing w:line="240" w:lineRule="auto" w:after="40"/>
              <w:jc w:val="center"/>
            </w:pPr>
            <w:r>
              <w:rPr>
                <w:rFonts w:ascii="Batang" w:hAnsi="Batang"/>
                <w:sz w:val="18"/>
              </w:rPr>
              <w:t>—</w:t>
            </w:r>
          </w:p>
        </w:tc>
      </w:tr>
      <w:tr>
        <w:trPr>
          <w:cantSplit/>
        </w:trPr>
        <w:tc>
          <w:tcPr>
            <w:tcW w:type="dxa" w:w="3120"/>
          </w:tcPr>
          <w:p>
            <w:pPr>
              <w:spacing w:line="240" w:lineRule="auto" w:after="40"/>
              <w:jc w:val="left"/>
            </w:pPr>
            <w:r>
              <w:rPr>
                <w:rFonts w:ascii="Batang" w:hAnsi="Batang"/>
                <w:sz w:val="18"/>
              </w:rPr>
              <w:t>UICC 병기 (2000), n (%)</w:t>
            </w:r>
          </w:p>
        </w:tc>
        <w:tc>
          <w:tcPr>
            <w:tcW w:type="dxa" w:w="3120"/>
          </w:tcPr>
          <w:p>
            <w:pPr>
              <w:spacing w:line="240" w:lineRule="auto" w:after="40"/>
              <w:jc w:val="center"/>
            </w:pPr>
            <w:r>
              <w:rPr>
                <w:rFonts w:ascii="Batang" w:hAnsi="Batang"/>
                <w:sz w:val="18"/>
              </w:rPr>
            </w:r>
          </w:p>
        </w:tc>
        <w:tc>
          <w:tcPr>
            <w:tcW w:type="dxa" w:w="3120"/>
          </w:tcPr>
          <w:p>
            <w:pPr>
              <w:spacing w:line="240" w:lineRule="auto" w:after="40"/>
              <w:jc w:val="center"/>
            </w:pPr>
            <w:r>
              <w:rPr>
                <w:rFonts w:ascii="Batang" w:hAnsi="Batang"/>
                <w:sz w:val="18"/>
              </w:rPr>
            </w:r>
          </w:p>
        </w:tc>
      </w:tr>
      <w:tr>
        <w:trPr>
          <w:cantSplit/>
        </w:trPr>
        <w:tc>
          <w:tcPr>
            <w:tcW w:type="dxa" w:w="3120"/>
          </w:tcPr>
          <w:p>
            <w:pPr>
              <w:spacing w:line="240" w:lineRule="auto" w:after="40"/>
              <w:jc w:val="left"/>
            </w:pPr>
            <w:r>
              <w:rPr>
                <w:rFonts w:ascii="Batang" w:hAnsi="Batang"/>
                <w:sz w:val="18"/>
              </w:rPr>
              <w:t xml:space="preserve">  pT1</w:t>
            </w:r>
          </w:p>
        </w:tc>
        <w:tc>
          <w:tcPr>
            <w:tcW w:type="dxa" w:w="3120"/>
          </w:tcPr>
          <w:p>
            <w:pPr>
              <w:spacing w:line="240" w:lineRule="auto" w:after="40"/>
              <w:jc w:val="center"/>
            </w:pPr>
            <w:r>
              <w:rPr>
                <w:rFonts w:ascii="Batang" w:hAnsi="Batang"/>
                <w:sz w:val="18"/>
              </w:rPr>
              <w:t>58 (9.7%)</w:t>
            </w:r>
          </w:p>
        </w:tc>
        <w:tc>
          <w:tcPr>
            <w:tcW w:type="dxa" w:w="3120"/>
          </w:tcPr>
          <w:p>
            <w:pPr>
              <w:spacing w:line="240" w:lineRule="auto" w:after="40"/>
              <w:jc w:val="center"/>
            </w:pPr>
            <w:r>
              <w:rPr>
                <w:rFonts w:ascii="Batang" w:hAnsi="Batang"/>
                <w:sz w:val="18"/>
              </w:rPr>
              <w:t>—</w:t>
            </w:r>
          </w:p>
        </w:tc>
      </w:tr>
      <w:tr>
        <w:trPr>
          <w:cantSplit/>
        </w:trPr>
        <w:tc>
          <w:tcPr>
            <w:tcW w:type="dxa" w:w="3120"/>
          </w:tcPr>
          <w:p>
            <w:pPr>
              <w:spacing w:line="240" w:lineRule="auto" w:after="40"/>
              <w:jc w:val="left"/>
            </w:pPr>
            <w:r>
              <w:rPr>
                <w:rFonts w:ascii="Batang" w:hAnsi="Batang"/>
                <w:sz w:val="18"/>
              </w:rPr>
              <w:t xml:space="preserve">  pT2</w:t>
            </w:r>
          </w:p>
        </w:tc>
        <w:tc>
          <w:tcPr>
            <w:tcW w:type="dxa" w:w="3120"/>
          </w:tcPr>
          <w:p>
            <w:pPr>
              <w:spacing w:line="240" w:lineRule="auto" w:after="40"/>
              <w:jc w:val="center"/>
            </w:pPr>
            <w:r>
              <w:rPr>
                <w:rFonts w:ascii="Batang" w:hAnsi="Batang"/>
                <w:sz w:val="18"/>
              </w:rPr>
              <w:t>120 (20.0%)</w:t>
            </w:r>
          </w:p>
        </w:tc>
        <w:tc>
          <w:tcPr>
            <w:tcW w:type="dxa" w:w="3120"/>
          </w:tcPr>
          <w:p>
            <w:pPr>
              <w:spacing w:line="240" w:lineRule="auto" w:after="40"/>
              <w:jc w:val="center"/>
            </w:pPr>
            <w:r>
              <w:rPr>
                <w:rFonts w:ascii="Batang" w:hAnsi="Batang"/>
                <w:sz w:val="18"/>
              </w:rPr>
              <w:t>—</w:t>
            </w:r>
          </w:p>
        </w:tc>
      </w:tr>
      <w:tr>
        <w:trPr>
          <w:cantSplit/>
        </w:trPr>
        <w:tc>
          <w:tcPr>
            <w:tcW w:type="dxa" w:w="3120"/>
          </w:tcPr>
          <w:p>
            <w:pPr>
              <w:spacing w:line="240" w:lineRule="auto" w:after="40"/>
              <w:jc w:val="left"/>
            </w:pPr>
            <w:r>
              <w:rPr>
                <w:rFonts w:ascii="Batang" w:hAnsi="Batang"/>
                <w:sz w:val="18"/>
              </w:rPr>
              <w:t xml:space="preserve">  pT3</w:t>
            </w:r>
          </w:p>
        </w:tc>
        <w:tc>
          <w:tcPr>
            <w:tcW w:type="dxa" w:w="3120"/>
          </w:tcPr>
          <w:p>
            <w:pPr>
              <w:spacing w:line="240" w:lineRule="auto" w:after="40"/>
              <w:jc w:val="center"/>
            </w:pPr>
            <w:r>
              <w:rPr>
                <w:rFonts w:ascii="Batang" w:hAnsi="Batang"/>
                <w:sz w:val="18"/>
              </w:rPr>
              <w:t>353 (58.8%)</w:t>
            </w:r>
          </w:p>
        </w:tc>
        <w:tc>
          <w:tcPr>
            <w:tcW w:type="dxa" w:w="3120"/>
          </w:tcPr>
          <w:p>
            <w:pPr>
              <w:spacing w:line="240" w:lineRule="auto" w:after="40"/>
              <w:jc w:val="center"/>
            </w:pPr>
            <w:r>
              <w:rPr>
                <w:rFonts w:ascii="Batang" w:hAnsi="Batang"/>
                <w:sz w:val="18"/>
              </w:rPr>
              <w:t>—</w:t>
            </w:r>
          </w:p>
        </w:tc>
      </w:tr>
      <w:tr>
        <w:trPr>
          <w:cantSplit/>
        </w:trPr>
        <w:tc>
          <w:tcPr>
            <w:tcW w:type="dxa" w:w="3120"/>
          </w:tcPr>
          <w:p>
            <w:pPr>
              <w:spacing w:line="240" w:lineRule="auto" w:after="40"/>
              <w:jc w:val="left"/>
            </w:pPr>
            <w:r>
              <w:rPr>
                <w:rFonts w:ascii="Batang" w:hAnsi="Batang"/>
                <w:sz w:val="18"/>
              </w:rPr>
              <w:t xml:space="preserve">  pT4</w:t>
            </w:r>
          </w:p>
        </w:tc>
        <w:tc>
          <w:tcPr>
            <w:tcW w:type="dxa" w:w="3120"/>
          </w:tcPr>
          <w:p>
            <w:pPr>
              <w:spacing w:line="240" w:lineRule="auto" w:after="40"/>
              <w:jc w:val="center"/>
            </w:pPr>
            <w:r>
              <w:rPr>
                <w:rFonts w:ascii="Batang" w:hAnsi="Batang"/>
                <w:sz w:val="18"/>
              </w:rPr>
              <w:t>69 (11.5%)</w:t>
            </w:r>
          </w:p>
        </w:tc>
        <w:tc>
          <w:tcPr>
            <w:tcW w:type="dxa" w:w="3120"/>
          </w:tcPr>
          <w:p>
            <w:pPr>
              <w:spacing w:line="240" w:lineRule="auto" w:after="40"/>
              <w:jc w:val="center"/>
            </w:pPr>
            <w:r>
              <w:rPr>
                <w:rFonts w:ascii="Batang" w:hAnsi="Batang"/>
                <w:sz w:val="18"/>
              </w:rPr>
              <w:t>—</w:t>
            </w:r>
          </w:p>
        </w:tc>
      </w:tr>
      <w:tr>
        <w:trPr>
          <w:cantSplit/>
        </w:trPr>
        <w:tc>
          <w:tcPr>
            <w:tcW w:type="dxa" w:w="3120"/>
          </w:tcPr>
          <w:p>
            <w:pPr>
              <w:spacing w:line="240" w:lineRule="auto" w:after="40"/>
              <w:jc w:val="left"/>
            </w:pPr>
            <w:r>
              <w:rPr>
                <w:rFonts w:ascii="Batang" w:hAnsi="Batang"/>
                <w:sz w:val="18"/>
              </w:rPr>
              <w:t>AJCC 병기 (2010), n (%)</w:t>
            </w:r>
          </w:p>
        </w:tc>
        <w:tc>
          <w:tcPr>
            <w:tcW w:type="dxa" w:w="3120"/>
          </w:tcPr>
          <w:p>
            <w:pPr>
              <w:spacing w:line="240" w:lineRule="auto" w:after="40"/>
              <w:jc w:val="center"/>
            </w:pPr>
            <w:r>
              <w:rPr>
                <w:rFonts w:ascii="Batang" w:hAnsi="Batang"/>
                <w:sz w:val="18"/>
              </w:rPr>
            </w:r>
          </w:p>
        </w:tc>
        <w:tc>
          <w:tcPr>
            <w:tcW w:type="dxa" w:w="3120"/>
          </w:tcPr>
          <w:p>
            <w:pPr>
              <w:spacing w:line="240" w:lineRule="auto" w:after="40"/>
              <w:jc w:val="center"/>
            </w:pPr>
            <w:r>
              <w:rPr>
                <w:rFonts w:ascii="Batang" w:hAnsi="Batang"/>
                <w:sz w:val="18"/>
              </w:rPr>
            </w:r>
          </w:p>
        </w:tc>
      </w:tr>
      <w:tr>
        <w:trPr>
          <w:cantSplit/>
        </w:trPr>
        <w:tc>
          <w:tcPr>
            <w:tcW w:type="dxa" w:w="3120"/>
          </w:tcPr>
          <w:p>
            <w:pPr>
              <w:spacing w:line="240" w:lineRule="auto" w:after="40"/>
              <w:jc w:val="left"/>
            </w:pPr>
            <w:r>
              <w:rPr>
                <w:rFonts w:ascii="Batang" w:hAnsi="Batang"/>
                <w:sz w:val="18"/>
              </w:rPr>
              <w:t xml:space="preserve">  pT1</w:t>
            </w:r>
          </w:p>
        </w:tc>
        <w:tc>
          <w:tcPr>
            <w:tcW w:type="dxa" w:w="3120"/>
          </w:tcPr>
          <w:p>
            <w:pPr>
              <w:spacing w:line="240" w:lineRule="auto" w:after="40"/>
              <w:jc w:val="center"/>
            </w:pPr>
            <w:r>
              <w:rPr>
                <w:rFonts w:ascii="Batang" w:hAnsi="Batang"/>
                <w:sz w:val="18"/>
              </w:rPr>
              <w:t>164 (27.3%)</w:t>
            </w:r>
          </w:p>
        </w:tc>
        <w:tc>
          <w:tcPr>
            <w:tcW w:type="dxa" w:w="3120"/>
          </w:tcPr>
          <w:p>
            <w:pPr>
              <w:spacing w:line="240" w:lineRule="auto" w:after="40"/>
              <w:jc w:val="center"/>
            </w:pPr>
            <w:r>
              <w:rPr>
                <w:rFonts w:ascii="Batang" w:hAnsi="Batang"/>
                <w:sz w:val="18"/>
              </w:rPr>
              <w:t>—</w:t>
            </w:r>
          </w:p>
        </w:tc>
      </w:tr>
      <w:tr>
        <w:trPr>
          <w:cantSplit/>
        </w:trPr>
        <w:tc>
          <w:tcPr>
            <w:tcW w:type="dxa" w:w="3120"/>
          </w:tcPr>
          <w:p>
            <w:pPr>
              <w:spacing w:line="240" w:lineRule="auto" w:after="40"/>
              <w:jc w:val="left"/>
            </w:pPr>
            <w:r>
              <w:rPr>
                <w:rFonts w:ascii="Batang" w:hAnsi="Batang"/>
                <w:sz w:val="18"/>
              </w:rPr>
              <w:t xml:space="preserve">  pT2</w:t>
            </w:r>
          </w:p>
        </w:tc>
        <w:tc>
          <w:tcPr>
            <w:tcW w:type="dxa" w:w="3120"/>
          </w:tcPr>
          <w:p>
            <w:pPr>
              <w:spacing w:line="240" w:lineRule="auto" w:after="40"/>
              <w:jc w:val="center"/>
            </w:pPr>
            <w:r>
              <w:rPr>
                <w:rFonts w:ascii="Batang" w:hAnsi="Batang"/>
                <w:sz w:val="18"/>
              </w:rPr>
              <w:t>393 (65.5%)</w:t>
            </w:r>
          </w:p>
        </w:tc>
        <w:tc>
          <w:tcPr>
            <w:tcW w:type="dxa" w:w="3120"/>
          </w:tcPr>
          <w:p>
            <w:pPr>
              <w:spacing w:line="240" w:lineRule="auto" w:after="40"/>
              <w:jc w:val="center"/>
            </w:pPr>
            <w:r>
              <w:rPr>
                <w:rFonts w:ascii="Batang" w:hAnsi="Batang"/>
                <w:sz w:val="18"/>
              </w:rPr>
              <w:t>—</w:t>
            </w:r>
          </w:p>
        </w:tc>
      </w:tr>
      <w:tr>
        <w:trPr>
          <w:cantSplit/>
        </w:trPr>
        <w:tc>
          <w:tcPr>
            <w:tcW w:type="dxa" w:w="3120"/>
          </w:tcPr>
          <w:p>
            <w:pPr>
              <w:spacing w:line="240" w:lineRule="auto" w:after="40"/>
              <w:jc w:val="left"/>
            </w:pPr>
            <w:r>
              <w:rPr>
                <w:rFonts w:ascii="Batang" w:hAnsi="Batang"/>
                <w:sz w:val="18"/>
              </w:rPr>
              <w:t xml:space="preserve">  pT3</w:t>
            </w:r>
          </w:p>
        </w:tc>
        <w:tc>
          <w:tcPr>
            <w:tcW w:type="dxa" w:w="3120"/>
          </w:tcPr>
          <w:p>
            <w:pPr>
              <w:spacing w:line="240" w:lineRule="auto" w:after="40"/>
              <w:jc w:val="center"/>
            </w:pPr>
            <w:r>
              <w:rPr>
                <w:rFonts w:ascii="Batang" w:hAnsi="Batang"/>
                <w:sz w:val="18"/>
              </w:rPr>
              <w:t>22 (3.7%)</w:t>
            </w:r>
          </w:p>
        </w:tc>
        <w:tc>
          <w:tcPr>
            <w:tcW w:type="dxa" w:w="3120"/>
          </w:tcPr>
          <w:p>
            <w:pPr>
              <w:spacing w:line="240" w:lineRule="auto" w:after="40"/>
              <w:jc w:val="center"/>
            </w:pPr>
            <w:r>
              <w:rPr>
                <w:rFonts w:ascii="Batang" w:hAnsi="Batang"/>
                <w:sz w:val="18"/>
              </w:rPr>
              <w:t>—</w:t>
            </w:r>
          </w:p>
        </w:tc>
      </w:tr>
      <w:tr>
        <w:trPr>
          <w:cantSplit/>
        </w:trPr>
        <w:tc>
          <w:tcPr>
            <w:tcW w:type="dxa" w:w="3120"/>
          </w:tcPr>
          <w:p>
            <w:pPr>
              <w:spacing w:line="240" w:lineRule="auto" w:after="40"/>
              <w:jc w:val="left"/>
            </w:pPr>
            <w:r>
              <w:rPr>
                <w:rFonts w:ascii="Batang" w:hAnsi="Batang"/>
                <w:sz w:val="18"/>
              </w:rPr>
              <w:t xml:space="preserve">  pT4</w:t>
            </w:r>
          </w:p>
        </w:tc>
        <w:tc>
          <w:tcPr>
            <w:tcW w:type="dxa" w:w="3120"/>
          </w:tcPr>
          <w:p>
            <w:pPr>
              <w:spacing w:line="240" w:lineRule="auto" w:after="40"/>
              <w:jc w:val="center"/>
            </w:pPr>
            <w:r>
              <w:rPr>
                <w:rFonts w:ascii="Batang" w:hAnsi="Batang"/>
                <w:sz w:val="18"/>
              </w:rPr>
              <w:t>21 (3.5%)</w:t>
            </w:r>
          </w:p>
        </w:tc>
        <w:tc>
          <w:tcPr>
            <w:tcW w:type="dxa" w:w="3120"/>
          </w:tcPr>
          <w:p>
            <w:pPr>
              <w:spacing w:line="240" w:lineRule="auto" w:after="40"/>
              <w:jc w:val="center"/>
            </w:pPr>
            <w:r>
              <w:rPr>
                <w:rFonts w:ascii="Batang" w:hAnsi="Batang"/>
                <w:sz w:val="18"/>
              </w:rPr>
              <w:t>—</w:t>
            </w:r>
          </w:p>
        </w:tc>
      </w:tr>
    </w:tbl>
    <w:p>
      <w:pPr>
        <w:spacing w:before="40" w:after="200"/>
      </w:pPr>
      <w:r>
        <w:rPr>
          <w:rFonts w:ascii="Malgun Gothic" w:hAnsi="Malgun Gothic"/>
          <w:i/>
          <w:color w:val="0000DC"/>
          <w:sz w:val="17"/>
        </w:rPr>
        <w:t>Data source: Tak et al. Sci Data (2026)[13]. Values represent full SMC-LUD cohort (n=1,021 patients). Note that tumor diameter and pathological stages were only documented for HCC cases in the original public repository.</w:t>
      </w:r>
    </w:p>
    <w:p>
      <w:pPr>
        <w:pageBreakBefore/>
        <w:spacing w:before="280" w:after="80"/>
      </w:pPr>
      <w:r>
        <w:rPr>
          <w:rFonts w:ascii="Malgun Gothic" w:hAnsi="Malgun Gothic"/>
          <w:b/>
          <w:sz w:val="22"/>
        </w:rPr>
        <w:t>Table 1B. Dataset Allocation for Clean Subset (744 Patients, 2,656 Images)</w:t>
      </w:r>
    </w:p>
    <w:tbl>
      <w:tblPr>
        <w:tblStyle w:val="TableGrid"/>
        <w:tblW w:type="auto" w:w="0"/>
        <w:tblLook w:firstColumn="1" w:firstRow="1" w:lastColumn="0" w:lastRow="0" w:noHBand="0" w:noVBand="1" w:val="04A0"/>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Layout w:type="fixed"/>
      </w:tblPr>
      <w:tblGrid>
        <w:gridCol w:w="1560"/>
        <w:gridCol w:w="1560"/>
        <w:gridCol w:w="1560"/>
        <w:gridCol w:w="1560"/>
        <w:gridCol w:w="1560"/>
        <w:gridCol w:w="1560"/>
      </w:tblGrid>
      <w:tr>
        <w:trPr>
          <w:cantSplit/>
        </w:trPr>
        <w:tc>
          <w:tcPr>
            <w:tcW w:type="dxa" w:w="1560"/>
            <w:shd w:fill="F0F0F0"/>
            <w:tcBorders>
              <w:bottom w:val="single" w:sz="8" w:space="0" w:color="000000"/>
            </w:tcBorders>
          </w:tcPr>
          <w:p>
            <w:pPr>
              <w:spacing w:line="240" w:lineRule="auto" w:after="40"/>
              <w:jc w:val="center"/>
            </w:pPr>
            <w:r>
              <w:rPr>
                <w:rFonts w:ascii="Batang" w:hAnsi="Batang"/>
                <w:b/>
                <w:sz w:val="19"/>
              </w:rPr>
              <w:t>Diagnosis</w:t>
            </w:r>
          </w:p>
        </w:tc>
        <w:tc>
          <w:tcPr>
            <w:tcW w:type="dxa" w:w="1560"/>
            <w:shd w:fill="F0F0F0"/>
            <w:tcBorders>
              <w:bottom w:val="single" w:sz="8" w:space="0" w:color="000000"/>
            </w:tcBorders>
          </w:tcPr>
          <w:p>
            <w:pPr>
              <w:spacing w:line="240" w:lineRule="auto" w:after="40"/>
              <w:jc w:val="center"/>
            </w:pPr>
            <w:r>
              <w:rPr>
                <w:rFonts w:ascii="Batang" w:hAnsi="Batang"/>
                <w:b/>
                <w:sz w:val="19"/>
              </w:rPr>
              <w:t>No. of Patients</w:t>
            </w:r>
          </w:p>
        </w:tc>
        <w:tc>
          <w:tcPr>
            <w:tcW w:type="dxa" w:w="1560"/>
            <w:shd w:fill="F0F0F0"/>
            <w:tcBorders>
              <w:bottom w:val="single" w:sz="8" w:space="0" w:color="000000"/>
            </w:tcBorders>
          </w:tcPr>
          <w:p>
            <w:pPr>
              <w:spacing w:line="240" w:lineRule="auto" w:after="40"/>
              <w:jc w:val="center"/>
            </w:pPr>
            <w:r>
              <w:rPr>
                <w:rFonts w:ascii="Batang" w:hAnsi="Batang"/>
                <w:b/>
                <w:sz w:val="19"/>
              </w:rPr>
              <w:t>No. of Images</w:t>
            </w:r>
          </w:p>
        </w:tc>
        <w:tc>
          <w:tcPr>
            <w:tcW w:type="dxa" w:w="1560"/>
            <w:shd w:fill="F0F0F0"/>
            <w:tcBorders>
              <w:bottom w:val="single" w:sz="8" w:space="0" w:color="000000"/>
            </w:tcBorders>
          </w:tcPr>
          <w:p>
            <w:pPr>
              <w:spacing w:line="240" w:lineRule="auto" w:after="40"/>
              <w:jc w:val="center"/>
            </w:pPr>
            <w:r>
              <w:rPr>
                <w:rFonts w:ascii="Batang" w:hAnsi="Batang"/>
                <w:b/>
                <w:sz w:val="19"/>
              </w:rPr>
              <w:t>Train Set</w:t>
            </w:r>
          </w:p>
        </w:tc>
        <w:tc>
          <w:tcPr>
            <w:tcW w:type="dxa" w:w="1560"/>
            <w:shd w:fill="F0F0F0"/>
            <w:tcBorders>
              <w:bottom w:val="single" w:sz="8" w:space="0" w:color="000000"/>
            </w:tcBorders>
          </w:tcPr>
          <w:p>
            <w:pPr>
              <w:spacing w:line="240" w:lineRule="auto" w:after="40"/>
              <w:jc w:val="center"/>
            </w:pPr>
            <w:r>
              <w:rPr>
                <w:rFonts w:ascii="Batang" w:hAnsi="Batang"/>
                <w:b/>
                <w:sz w:val="19"/>
              </w:rPr>
              <w:t>Validation Set</w:t>
            </w:r>
          </w:p>
        </w:tc>
        <w:tc>
          <w:tcPr>
            <w:tcW w:type="dxa" w:w="1560"/>
            <w:shd w:fill="F0F0F0"/>
            <w:tcBorders>
              <w:bottom w:val="single" w:sz="8" w:space="0" w:color="000000"/>
            </w:tcBorders>
          </w:tcPr>
          <w:p>
            <w:pPr>
              <w:spacing w:line="240" w:lineRule="auto" w:after="40"/>
              <w:jc w:val="center"/>
            </w:pPr>
            <w:r>
              <w:rPr>
                <w:rFonts w:ascii="Batang" w:hAnsi="Batang"/>
                <w:b/>
                <w:sz w:val="19"/>
              </w:rPr>
              <w:t>Test Set</w:t>
            </w:r>
          </w:p>
        </w:tc>
      </w:tr>
      <w:tr>
        <w:trPr>
          <w:cantSplit/>
        </w:trPr>
        <w:tc>
          <w:tcPr>
            <w:tcW w:type="dxa" w:w="1560"/>
          </w:tcPr>
          <w:p>
            <w:pPr>
              <w:spacing w:line="240" w:lineRule="auto" w:after="40"/>
              <w:jc w:val="left"/>
            </w:pPr>
            <w:r>
              <w:rPr>
                <w:rFonts w:ascii="Batang" w:hAnsi="Batang"/>
                <w:sz w:val="18"/>
              </w:rPr>
              <w:t>Hemangioma</w:t>
            </w:r>
          </w:p>
        </w:tc>
        <w:tc>
          <w:tcPr>
            <w:tcW w:type="dxa" w:w="1560"/>
          </w:tcPr>
          <w:p>
            <w:pPr>
              <w:spacing w:line="240" w:lineRule="auto" w:after="40"/>
              <w:jc w:val="center"/>
            </w:pPr>
            <w:r>
              <w:rPr>
                <w:rFonts w:ascii="Batang" w:hAnsi="Batang"/>
                <w:sz w:val="18"/>
              </w:rPr>
              <w:t>323</w:t>
            </w:r>
          </w:p>
        </w:tc>
        <w:tc>
          <w:tcPr>
            <w:tcW w:type="dxa" w:w="1560"/>
          </w:tcPr>
          <w:p>
            <w:pPr>
              <w:spacing w:line="240" w:lineRule="auto" w:after="40"/>
              <w:jc w:val="center"/>
            </w:pPr>
            <w:r>
              <w:rPr>
                <w:rFonts w:ascii="Batang" w:hAnsi="Batang"/>
                <w:sz w:val="18"/>
              </w:rPr>
              <w:t>1,267</w:t>
            </w:r>
          </w:p>
        </w:tc>
        <w:tc>
          <w:tcPr>
            <w:tcW w:type="dxa" w:w="1560"/>
          </w:tcPr>
          <w:p>
            <w:pPr>
              <w:spacing w:line="240" w:lineRule="auto" w:after="40"/>
              <w:jc w:val="center"/>
            </w:pPr>
            <w:r>
              <w:rPr>
                <w:rFonts w:ascii="Batang" w:hAnsi="Batang"/>
                <w:sz w:val="18"/>
              </w:rPr>
              <w:t>886</w:t>
            </w:r>
          </w:p>
        </w:tc>
        <w:tc>
          <w:tcPr>
            <w:tcW w:type="dxa" w:w="1560"/>
          </w:tcPr>
          <w:p>
            <w:pPr>
              <w:spacing w:line="240" w:lineRule="auto" w:after="40"/>
              <w:jc w:val="center"/>
            </w:pPr>
            <w:r>
              <w:rPr>
                <w:rFonts w:ascii="Batang" w:hAnsi="Batang"/>
                <w:sz w:val="18"/>
              </w:rPr>
              <w:t>253</w:t>
            </w:r>
          </w:p>
        </w:tc>
        <w:tc>
          <w:tcPr>
            <w:tcW w:type="dxa" w:w="1560"/>
          </w:tcPr>
          <w:p>
            <w:pPr>
              <w:spacing w:line="240" w:lineRule="auto" w:after="40"/>
              <w:jc w:val="center"/>
            </w:pPr>
            <w:r>
              <w:rPr>
                <w:rFonts w:ascii="Batang" w:hAnsi="Batang"/>
                <w:sz w:val="18"/>
              </w:rPr>
              <w:t>128</w:t>
            </w:r>
          </w:p>
        </w:tc>
      </w:tr>
      <w:tr>
        <w:trPr>
          <w:cantSplit/>
        </w:trPr>
        <w:tc>
          <w:tcPr>
            <w:tcW w:type="dxa" w:w="1560"/>
          </w:tcPr>
          <w:p>
            <w:pPr>
              <w:spacing w:line="240" w:lineRule="auto" w:after="40"/>
              <w:jc w:val="left"/>
            </w:pPr>
            <w:r>
              <w:rPr>
                <w:rFonts w:ascii="Batang" w:hAnsi="Batang"/>
                <w:sz w:val="18"/>
              </w:rPr>
              <w:t>HCC</w:t>
            </w:r>
          </w:p>
        </w:tc>
        <w:tc>
          <w:tcPr>
            <w:tcW w:type="dxa" w:w="1560"/>
          </w:tcPr>
          <w:p>
            <w:pPr>
              <w:spacing w:line="240" w:lineRule="auto" w:after="40"/>
              <w:jc w:val="center"/>
            </w:pPr>
            <w:r>
              <w:rPr>
                <w:rFonts w:ascii="Batang" w:hAnsi="Batang"/>
                <w:sz w:val="18"/>
              </w:rPr>
              <w:t>421</w:t>
            </w:r>
          </w:p>
        </w:tc>
        <w:tc>
          <w:tcPr>
            <w:tcW w:type="dxa" w:w="1560"/>
          </w:tcPr>
          <w:p>
            <w:pPr>
              <w:spacing w:line="240" w:lineRule="auto" w:after="40"/>
              <w:jc w:val="center"/>
            </w:pPr>
            <w:r>
              <w:rPr>
                <w:rFonts w:ascii="Batang" w:hAnsi="Batang"/>
                <w:sz w:val="18"/>
              </w:rPr>
              <w:t>1,389</w:t>
            </w:r>
          </w:p>
        </w:tc>
        <w:tc>
          <w:tcPr>
            <w:tcW w:type="dxa" w:w="1560"/>
          </w:tcPr>
          <w:p>
            <w:pPr>
              <w:spacing w:line="240" w:lineRule="auto" w:after="40"/>
              <w:jc w:val="center"/>
            </w:pPr>
            <w:r>
              <w:rPr>
                <w:rFonts w:ascii="Batang" w:hAnsi="Batang"/>
                <w:sz w:val="18"/>
              </w:rPr>
              <w:t>972</w:t>
            </w:r>
          </w:p>
        </w:tc>
        <w:tc>
          <w:tcPr>
            <w:tcW w:type="dxa" w:w="1560"/>
          </w:tcPr>
          <w:p>
            <w:pPr>
              <w:spacing w:line="240" w:lineRule="auto" w:after="40"/>
              <w:jc w:val="center"/>
            </w:pPr>
            <w:r>
              <w:rPr>
                <w:rFonts w:ascii="Batang" w:hAnsi="Batang"/>
                <w:sz w:val="18"/>
              </w:rPr>
              <w:t>277</w:t>
            </w:r>
          </w:p>
        </w:tc>
        <w:tc>
          <w:tcPr>
            <w:tcW w:type="dxa" w:w="1560"/>
          </w:tcPr>
          <w:p>
            <w:pPr>
              <w:spacing w:line="240" w:lineRule="auto" w:after="40"/>
              <w:jc w:val="center"/>
            </w:pPr>
            <w:r>
              <w:rPr>
                <w:rFonts w:ascii="Batang" w:hAnsi="Batang"/>
                <w:sz w:val="18"/>
              </w:rPr>
              <w:t>140</w:t>
            </w:r>
          </w:p>
        </w:tc>
      </w:tr>
      <w:tr>
        <w:trPr>
          <w:cantSplit/>
        </w:trPr>
        <w:tc>
          <w:tcPr>
            <w:tcW w:type="dxa" w:w="1560"/>
          </w:tcPr>
          <w:p>
            <w:pPr>
              <w:spacing w:line="240" w:lineRule="auto" w:after="40"/>
              <w:jc w:val="left"/>
            </w:pPr>
            <w:r>
              <w:rPr>
                <w:rFonts w:ascii="Batang" w:hAnsi="Batang"/>
                <w:b/>
                <w:sz w:val="18"/>
              </w:rPr>
              <w:t>Total (Clean)</w:t>
            </w:r>
          </w:p>
        </w:tc>
        <w:tc>
          <w:tcPr>
            <w:tcW w:type="dxa" w:w="1560"/>
          </w:tcPr>
          <w:p>
            <w:pPr>
              <w:spacing w:line="240" w:lineRule="auto" w:after="40"/>
              <w:jc w:val="center"/>
            </w:pPr>
            <w:r>
              <w:rPr>
                <w:rFonts w:ascii="Batang" w:hAnsi="Batang"/>
                <w:b/>
                <w:sz w:val="18"/>
              </w:rPr>
              <w:t>744</w:t>
            </w:r>
          </w:p>
        </w:tc>
        <w:tc>
          <w:tcPr>
            <w:tcW w:type="dxa" w:w="1560"/>
          </w:tcPr>
          <w:p>
            <w:pPr>
              <w:spacing w:line="240" w:lineRule="auto" w:after="40"/>
              <w:jc w:val="center"/>
            </w:pPr>
            <w:r>
              <w:rPr>
                <w:rFonts w:ascii="Batang" w:hAnsi="Batang"/>
                <w:b/>
                <w:sz w:val="18"/>
              </w:rPr>
              <w:t>2,656</w:t>
            </w:r>
          </w:p>
        </w:tc>
        <w:tc>
          <w:tcPr>
            <w:tcW w:type="dxa" w:w="1560"/>
          </w:tcPr>
          <w:p>
            <w:pPr>
              <w:spacing w:line="240" w:lineRule="auto" w:after="40"/>
              <w:jc w:val="center"/>
            </w:pPr>
            <w:r>
              <w:rPr>
                <w:rFonts w:ascii="Batang" w:hAnsi="Batang"/>
                <w:b/>
                <w:sz w:val="18"/>
              </w:rPr>
              <w:t>1,858</w:t>
            </w:r>
          </w:p>
        </w:tc>
        <w:tc>
          <w:tcPr>
            <w:tcW w:type="dxa" w:w="1560"/>
          </w:tcPr>
          <w:p>
            <w:pPr>
              <w:spacing w:line="240" w:lineRule="auto" w:after="40"/>
              <w:jc w:val="center"/>
            </w:pPr>
            <w:r>
              <w:rPr>
                <w:rFonts w:ascii="Batang" w:hAnsi="Batang"/>
                <w:b/>
                <w:sz w:val="18"/>
              </w:rPr>
              <w:t>530</w:t>
            </w:r>
          </w:p>
        </w:tc>
        <w:tc>
          <w:tcPr>
            <w:tcW w:type="dxa" w:w="1560"/>
          </w:tcPr>
          <w:p>
            <w:pPr>
              <w:spacing w:line="240" w:lineRule="auto" w:after="40"/>
              <w:jc w:val="center"/>
            </w:pPr>
            <w:r>
              <w:rPr>
                <w:rFonts w:ascii="Batang" w:hAnsi="Batang"/>
                <w:b/>
                <w:sz w:val="18"/>
              </w:rPr>
              <w:t>268</w:t>
            </w:r>
          </w:p>
        </w:tc>
      </w:tr>
    </w:tbl>
    <w:p>
      <w:pPr>
        <w:spacing w:before="40" w:after="200"/>
      </w:pPr>
      <w:r>
        <w:rPr>
          <w:rFonts w:ascii="Malgun Gothic" w:hAnsi="Malgun Gothic"/>
          <w:i/>
          <w:color w:val="0000DC"/>
          <w:sz w:val="17"/>
        </w:rPr>
        <w:t>Values follow the patient-level split published by Tak et al. (2026). Images with calipers or measuring overlays were excluded to prevent shortcut feature learning.</w:t>
      </w:r>
    </w:p>
    <w:p>
      <w:pPr>
        <w:pageBreakBefore/>
        <w:spacing w:before="280" w:after="80"/>
      </w:pPr>
      <w:r>
        <w:rPr>
          <w:rFonts w:ascii="Malgun Gothic" w:hAnsi="Malgun Gothic"/>
          <w:b/>
          <w:color w:val="0000DC"/>
          <w:sz w:val="22"/>
        </w:rPr>
        <w:t>Table 2. Ablation: Backbone × Training Mode (Validation Set, Confidence Score)</w:t>
      </w:r>
    </w:p>
    <w:tbl>
      <w:tblPr>
        <w:tblStyle w:val="TableGrid"/>
        <w:tblW w:type="auto" w:w="0"/>
        <w:tblLook w:firstColumn="1" w:firstRow="1" w:lastColumn="0" w:lastRow="0" w:noHBand="0" w:noVBand="1" w:val="04A0"/>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Layout w:type="fixed"/>
      </w:tblPr>
      <w:tblGrid>
        <w:gridCol w:w="454"/>
        <w:gridCol w:w="1814"/>
        <w:gridCol w:w="1304"/>
        <w:gridCol w:w="1077"/>
        <w:gridCol w:w="964"/>
        <w:gridCol w:w="964"/>
        <w:gridCol w:w="964"/>
        <w:gridCol w:w="907"/>
      </w:tblGrid>
      <w:tr>
        <w:trPr>
          <w:cantSplit/>
        </w:trPr>
        <w:tc>
          <w:tcPr>
            <w:tcW w:type="dxa" w:w="454"/>
            <w:shd w:fill="F0F0F0"/>
            <w:tcBorders>
              <w:bottom w:val="single" w:sz="8" w:space="0" w:color="000000"/>
            </w:tcBorders>
          </w:tcPr>
          <w:p>
            <w:pPr>
              <w:spacing w:line="240" w:lineRule="auto" w:after="40"/>
              <w:jc w:val="center"/>
            </w:pPr>
            <w:r>
              <w:rPr>
                <w:rFonts w:ascii="Batang" w:hAnsi="Batang"/>
                <w:b/>
                <w:sz w:val="19"/>
              </w:rPr>
              <w:t>#</w:t>
            </w:r>
          </w:p>
        </w:tc>
        <w:tc>
          <w:tcPr>
            <w:tcW w:type="dxa" w:w="1814"/>
            <w:shd w:fill="F0F0F0"/>
            <w:tcBorders>
              <w:bottom w:val="single" w:sz="8" w:space="0" w:color="000000"/>
            </w:tcBorders>
          </w:tcPr>
          <w:p>
            <w:pPr>
              <w:spacing w:line="240" w:lineRule="auto" w:after="40"/>
              <w:jc w:val="center"/>
            </w:pPr>
            <w:r>
              <w:rPr>
                <w:rFonts w:ascii="Batang" w:hAnsi="Batang"/>
                <w:b/>
                <w:sz w:val="19"/>
              </w:rPr>
              <w:t>Backbone</w:t>
            </w:r>
          </w:p>
        </w:tc>
        <w:tc>
          <w:tcPr>
            <w:tcW w:type="dxa" w:w="1304"/>
            <w:shd w:fill="F0F0F0"/>
            <w:tcBorders>
              <w:bottom w:val="single" w:sz="8" w:space="0" w:color="000000"/>
            </w:tcBorders>
          </w:tcPr>
          <w:p>
            <w:pPr>
              <w:spacing w:line="240" w:lineRule="auto" w:after="40"/>
              <w:jc w:val="center"/>
            </w:pPr>
            <w:r>
              <w:rPr>
                <w:rFonts w:ascii="Batang" w:hAnsi="Batang"/>
                <w:b/>
                <w:sz w:val="19"/>
              </w:rPr>
              <w:t>Training Mode</w:t>
            </w:r>
          </w:p>
        </w:tc>
        <w:tc>
          <w:tcPr>
            <w:tcW w:type="dxa" w:w="1077"/>
            <w:shd w:fill="F0F0F0"/>
            <w:tcBorders>
              <w:bottom w:val="single" w:sz="8" w:space="0" w:color="000000"/>
            </w:tcBorders>
          </w:tcPr>
          <w:p>
            <w:pPr>
              <w:spacing w:line="240" w:lineRule="auto" w:after="40"/>
              <w:jc w:val="center"/>
            </w:pPr>
            <w:r>
              <w:rPr>
                <w:rFonts w:ascii="Batang" w:hAnsi="Batang"/>
                <w:b/>
                <w:sz w:val="19"/>
              </w:rPr>
              <w:t>Cutoff</w:t>
            </w:r>
          </w:p>
        </w:tc>
        <w:tc>
          <w:tcPr>
            <w:tcW w:type="dxa" w:w="964"/>
            <w:shd w:fill="F0F0F0"/>
            <w:tcBorders>
              <w:bottom w:val="single" w:sz="8" w:space="0" w:color="000000"/>
            </w:tcBorders>
          </w:tcPr>
          <w:p>
            <w:pPr>
              <w:spacing w:line="240" w:lineRule="auto" w:after="40"/>
              <w:jc w:val="center"/>
            </w:pPr>
            <w:r>
              <w:rPr>
                <w:rFonts w:ascii="Batang" w:hAnsi="Batang"/>
                <w:b/>
                <w:sz w:val="19"/>
              </w:rPr>
              <w:t>AUROC</w:t>
            </w:r>
          </w:p>
        </w:tc>
        <w:tc>
          <w:tcPr>
            <w:tcW w:type="dxa" w:w="964"/>
            <w:shd w:fill="F0F0F0"/>
            <w:tcBorders>
              <w:bottom w:val="single" w:sz="8" w:space="0" w:color="000000"/>
            </w:tcBorders>
          </w:tcPr>
          <w:p>
            <w:pPr>
              <w:spacing w:line="240" w:lineRule="auto" w:after="40"/>
              <w:jc w:val="center"/>
            </w:pPr>
            <w:r>
              <w:rPr>
                <w:rFonts w:ascii="Batang" w:hAnsi="Batang"/>
                <w:b/>
                <w:sz w:val="19"/>
              </w:rPr>
              <w:t>Sens. (%)</w:t>
            </w:r>
          </w:p>
        </w:tc>
        <w:tc>
          <w:tcPr>
            <w:tcW w:type="dxa" w:w="964"/>
            <w:shd w:fill="F0F0F0"/>
            <w:tcBorders>
              <w:bottom w:val="single" w:sz="8" w:space="0" w:color="000000"/>
            </w:tcBorders>
          </w:tcPr>
          <w:p>
            <w:pPr>
              <w:spacing w:line="240" w:lineRule="auto" w:after="40"/>
              <w:jc w:val="center"/>
            </w:pPr>
            <w:r>
              <w:rPr>
                <w:rFonts w:ascii="Batang" w:hAnsi="Batang"/>
                <w:b/>
                <w:sz w:val="19"/>
              </w:rPr>
              <w:t>Spec. (%)</w:t>
            </w:r>
          </w:p>
        </w:tc>
        <w:tc>
          <w:tcPr>
            <w:tcW w:type="dxa" w:w="907"/>
            <w:shd w:fill="F0F0F0"/>
            <w:tcBorders>
              <w:bottom w:val="single" w:sz="8" w:space="0" w:color="000000"/>
            </w:tcBorders>
          </w:tcPr>
          <w:p>
            <w:pPr>
              <w:spacing w:line="240" w:lineRule="auto" w:after="40"/>
              <w:jc w:val="center"/>
            </w:pPr>
            <w:r>
              <w:rPr>
                <w:rFonts w:ascii="Batang" w:hAnsi="Batang"/>
                <w:b/>
                <w:sz w:val="19"/>
              </w:rPr>
              <w:t>F1 Score</w:t>
            </w:r>
          </w:p>
        </w:tc>
      </w:tr>
      <w:tr>
        <w:trPr>
          <w:cantSplit/>
        </w:trPr>
        <w:tc>
          <w:tcPr>
            <w:tcW w:type="dxa" w:w="454"/>
          </w:tcPr>
          <w:p>
            <w:pPr>
              <w:spacing w:line="240" w:lineRule="auto" w:after="40"/>
              <w:jc w:val="center"/>
            </w:pPr>
            <w:r>
              <w:rPr>
                <w:rFonts w:ascii="Batang" w:hAnsi="Batang"/>
                <w:sz w:val="17"/>
              </w:rPr>
              <w:t>1</w:t>
            </w:r>
          </w:p>
        </w:tc>
        <w:tc>
          <w:tcPr>
            <w:tcW w:type="dxa" w:w="1814"/>
          </w:tcPr>
          <w:p>
            <w:pPr>
              <w:spacing w:line="240" w:lineRule="auto" w:after="40"/>
              <w:jc w:val="center"/>
            </w:pPr>
            <w:r>
              <w:rPr>
                <w:rFonts w:ascii="Batang" w:hAnsi="Batang"/>
                <w:sz w:val="17"/>
              </w:rPr>
              <w:t>ResNet50V2</w:t>
            </w:r>
          </w:p>
        </w:tc>
        <w:tc>
          <w:tcPr>
            <w:tcW w:type="dxa" w:w="1304"/>
          </w:tcPr>
          <w:p>
            <w:pPr>
              <w:spacing w:line="240" w:lineRule="auto" w:after="40"/>
              <w:jc w:val="center"/>
            </w:pPr>
            <w:r>
              <w:rPr>
                <w:rFonts w:ascii="Batang" w:hAnsi="Batang"/>
                <w:sz w:val="17"/>
              </w:rPr>
              <w:t>CE Only</w:t>
            </w:r>
          </w:p>
        </w:tc>
        <w:tc>
          <w:tcPr>
            <w:tcW w:type="dxa" w:w="1077"/>
          </w:tcPr>
          <w:p>
            <w:pPr>
              <w:spacing w:line="240" w:lineRule="auto" w:after="40"/>
              <w:jc w:val="center"/>
            </w:pPr>
            <w:r>
              <w:rPr>
                <w:rFonts w:ascii="Batang" w:hAnsi="Batang"/>
                <w:sz w:val="17"/>
              </w:rPr>
              <w:t>0.000182</w:t>
            </w:r>
          </w:p>
        </w:tc>
        <w:tc>
          <w:tcPr>
            <w:tcW w:type="dxa" w:w="964"/>
          </w:tcPr>
          <w:p>
            <w:pPr>
              <w:spacing w:line="240" w:lineRule="auto" w:after="40"/>
              <w:jc w:val="center"/>
            </w:pPr>
            <w:r>
              <w:rPr>
                <w:rFonts w:ascii="Batang" w:hAnsi="Batang"/>
                <w:sz w:val="17"/>
              </w:rPr>
              <w:t>1.000</w:t>
            </w:r>
          </w:p>
        </w:tc>
        <w:tc>
          <w:tcPr>
            <w:tcW w:type="dxa" w:w="964"/>
          </w:tcPr>
          <w:p>
            <w:pPr>
              <w:spacing w:line="240" w:lineRule="auto" w:after="40"/>
              <w:jc w:val="center"/>
            </w:pPr>
            <w:r>
              <w:rPr>
                <w:rFonts w:ascii="Batang" w:hAnsi="Batang"/>
                <w:sz w:val="17"/>
              </w:rPr>
              <w:t>100.00</w:t>
            </w:r>
          </w:p>
        </w:tc>
        <w:tc>
          <w:tcPr>
            <w:tcW w:type="dxa" w:w="964"/>
          </w:tcPr>
          <w:p>
            <w:pPr>
              <w:spacing w:line="240" w:lineRule="auto" w:after="40"/>
              <w:jc w:val="center"/>
            </w:pPr>
            <w:r>
              <w:rPr>
                <w:rFonts w:ascii="Batang" w:hAnsi="Batang"/>
                <w:sz w:val="17"/>
              </w:rPr>
              <w:t>100.00</w:t>
            </w:r>
          </w:p>
        </w:tc>
        <w:tc>
          <w:tcPr>
            <w:tcW w:type="dxa" w:w="907"/>
          </w:tcPr>
          <w:p>
            <w:pPr>
              <w:spacing w:line="240" w:lineRule="auto" w:after="40"/>
              <w:jc w:val="center"/>
            </w:pPr>
            <w:r>
              <w:rPr>
                <w:rFonts w:ascii="Batang" w:hAnsi="Batang"/>
                <w:sz w:val="17"/>
              </w:rPr>
              <w:t>1.0000</w:t>
            </w:r>
          </w:p>
        </w:tc>
      </w:tr>
      <w:tr>
        <w:trPr>
          <w:cantSplit/>
        </w:trPr>
        <w:tc>
          <w:tcPr>
            <w:tcW w:type="dxa" w:w="454"/>
          </w:tcPr>
          <w:p>
            <w:pPr>
              <w:spacing w:line="240" w:lineRule="auto" w:after="40"/>
              <w:jc w:val="center"/>
            </w:pPr>
            <w:r>
              <w:rPr>
                <w:rFonts w:ascii="Batang" w:hAnsi="Batang"/>
                <w:sz w:val="17"/>
              </w:rPr>
              <w:t>2</w:t>
            </w:r>
          </w:p>
        </w:tc>
        <w:tc>
          <w:tcPr>
            <w:tcW w:type="dxa" w:w="1814"/>
          </w:tcPr>
          <w:p>
            <w:pPr>
              <w:spacing w:line="240" w:lineRule="auto" w:after="40"/>
              <w:jc w:val="center"/>
            </w:pPr>
            <w:r>
              <w:rPr>
                <w:rFonts w:ascii="Batang" w:hAnsi="Batang"/>
                <w:sz w:val="17"/>
              </w:rPr>
              <w:t>EfficientNetV2B0</w:t>
            </w:r>
          </w:p>
        </w:tc>
        <w:tc>
          <w:tcPr>
            <w:tcW w:type="dxa" w:w="1304"/>
          </w:tcPr>
          <w:p>
            <w:pPr>
              <w:spacing w:line="240" w:lineRule="auto" w:after="40"/>
              <w:jc w:val="center"/>
            </w:pPr>
            <w:r>
              <w:rPr>
                <w:rFonts w:ascii="Batang" w:hAnsi="Batang"/>
                <w:sz w:val="17"/>
              </w:rPr>
              <w:t>CE Only</w:t>
            </w:r>
          </w:p>
        </w:tc>
        <w:tc>
          <w:tcPr>
            <w:tcW w:type="dxa" w:w="1077"/>
          </w:tcPr>
          <w:p>
            <w:pPr>
              <w:spacing w:line="240" w:lineRule="auto" w:after="40"/>
              <w:jc w:val="center"/>
            </w:pPr>
            <w:r>
              <w:rPr>
                <w:rFonts w:ascii="Batang" w:hAnsi="Batang"/>
                <w:sz w:val="17"/>
              </w:rPr>
              <w:t>0.001642</w:t>
            </w:r>
          </w:p>
        </w:tc>
        <w:tc>
          <w:tcPr>
            <w:tcW w:type="dxa" w:w="964"/>
          </w:tcPr>
          <w:p>
            <w:pPr>
              <w:spacing w:line="240" w:lineRule="auto" w:after="40"/>
              <w:jc w:val="center"/>
            </w:pPr>
            <w:r>
              <w:rPr>
                <w:rFonts w:ascii="Batang" w:hAnsi="Batang"/>
                <w:sz w:val="17"/>
              </w:rPr>
              <w:t>0.9999</w:t>
            </w:r>
          </w:p>
        </w:tc>
        <w:tc>
          <w:tcPr>
            <w:tcW w:type="dxa" w:w="964"/>
          </w:tcPr>
          <w:p>
            <w:pPr>
              <w:spacing w:line="240" w:lineRule="auto" w:after="40"/>
              <w:jc w:val="center"/>
            </w:pPr>
            <w:r>
              <w:rPr>
                <w:rFonts w:ascii="Batang" w:hAnsi="Batang"/>
                <w:sz w:val="17"/>
              </w:rPr>
              <w:t>100.00</w:t>
            </w:r>
          </w:p>
        </w:tc>
        <w:tc>
          <w:tcPr>
            <w:tcW w:type="dxa" w:w="964"/>
          </w:tcPr>
          <w:p>
            <w:pPr>
              <w:spacing w:line="240" w:lineRule="auto" w:after="40"/>
              <w:jc w:val="center"/>
            </w:pPr>
            <w:r>
              <w:rPr>
                <w:rFonts w:ascii="Batang" w:hAnsi="Batang"/>
                <w:sz w:val="17"/>
              </w:rPr>
              <w:t>99.60</w:t>
            </w:r>
          </w:p>
        </w:tc>
        <w:tc>
          <w:tcPr>
            <w:tcW w:type="dxa" w:w="907"/>
          </w:tcPr>
          <w:p>
            <w:pPr>
              <w:spacing w:line="240" w:lineRule="auto" w:after="40"/>
              <w:jc w:val="center"/>
            </w:pPr>
            <w:r>
              <w:rPr>
                <w:rFonts w:ascii="Batang" w:hAnsi="Batang"/>
                <w:sz w:val="17"/>
              </w:rPr>
              <w:t>0.9982</w:t>
            </w:r>
          </w:p>
        </w:tc>
      </w:tr>
      <w:tr>
        <w:trPr>
          <w:cantSplit/>
        </w:trPr>
        <w:tc>
          <w:tcPr>
            <w:tcW w:type="dxa" w:w="454"/>
          </w:tcPr>
          <w:p>
            <w:pPr>
              <w:spacing w:line="240" w:lineRule="auto" w:after="40"/>
              <w:jc w:val="center"/>
            </w:pPr>
            <w:r>
              <w:rPr>
                <w:rFonts w:ascii="Batang" w:hAnsi="Batang"/>
                <w:sz w:val="17"/>
              </w:rPr>
              <w:t>3</w:t>
            </w:r>
          </w:p>
        </w:tc>
        <w:tc>
          <w:tcPr>
            <w:tcW w:type="dxa" w:w="1814"/>
          </w:tcPr>
          <w:p>
            <w:pPr>
              <w:spacing w:line="240" w:lineRule="auto" w:after="40"/>
              <w:jc w:val="center"/>
            </w:pPr>
            <w:r>
              <w:rPr>
                <w:rFonts w:ascii="Batang" w:hAnsi="Batang"/>
                <w:sz w:val="17"/>
              </w:rPr>
              <w:t>ResNet50V2</w:t>
            </w:r>
          </w:p>
        </w:tc>
        <w:tc>
          <w:tcPr>
            <w:tcW w:type="dxa" w:w="1304"/>
          </w:tcPr>
          <w:p>
            <w:pPr>
              <w:spacing w:line="240" w:lineRule="auto" w:after="40"/>
              <w:jc w:val="center"/>
            </w:pPr>
            <w:r>
              <w:rPr>
                <w:rFonts w:ascii="Batang" w:hAnsi="Batang"/>
                <w:sz w:val="17"/>
              </w:rPr>
              <w:t>CE + SupCon</w:t>
            </w:r>
          </w:p>
        </w:tc>
        <w:tc>
          <w:tcPr>
            <w:tcW w:type="dxa" w:w="1077"/>
          </w:tcPr>
          <w:p>
            <w:pPr>
              <w:spacing w:line="240" w:lineRule="auto" w:after="40"/>
              <w:jc w:val="center"/>
            </w:pPr>
            <w:r>
              <w:rPr>
                <w:rFonts w:ascii="Batang" w:hAnsi="Batang"/>
                <w:sz w:val="17"/>
              </w:rPr>
              <w:t>0.000202</w:t>
            </w:r>
          </w:p>
        </w:tc>
        <w:tc>
          <w:tcPr>
            <w:tcW w:type="dxa" w:w="964"/>
          </w:tcPr>
          <w:p>
            <w:pPr>
              <w:spacing w:line="240" w:lineRule="auto" w:after="40"/>
              <w:jc w:val="center"/>
            </w:pPr>
            <w:r>
              <w:rPr>
                <w:rFonts w:ascii="Batang" w:hAnsi="Batang"/>
                <w:sz w:val="17"/>
              </w:rPr>
              <w:t>1.000</w:t>
            </w:r>
          </w:p>
        </w:tc>
        <w:tc>
          <w:tcPr>
            <w:tcW w:type="dxa" w:w="964"/>
          </w:tcPr>
          <w:p>
            <w:pPr>
              <w:spacing w:line="240" w:lineRule="auto" w:after="40"/>
              <w:jc w:val="center"/>
            </w:pPr>
            <w:r>
              <w:rPr>
                <w:rFonts w:ascii="Batang" w:hAnsi="Batang"/>
                <w:sz w:val="17"/>
              </w:rPr>
              <w:t>99.64</w:t>
            </w:r>
          </w:p>
        </w:tc>
        <w:tc>
          <w:tcPr>
            <w:tcW w:type="dxa" w:w="964"/>
          </w:tcPr>
          <w:p>
            <w:pPr>
              <w:spacing w:line="240" w:lineRule="auto" w:after="40"/>
              <w:jc w:val="center"/>
            </w:pPr>
            <w:r>
              <w:rPr>
                <w:rFonts w:ascii="Batang" w:hAnsi="Batang"/>
                <w:sz w:val="17"/>
              </w:rPr>
              <w:t>100.00</w:t>
            </w:r>
          </w:p>
        </w:tc>
        <w:tc>
          <w:tcPr>
            <w:tcW w:type="dxa" w:w="907"/>
          </w:tcPr>
          <w:p>
            <w:pPr>
              <w:spacing w:line="240" w:lineRule="auto" w:after="40"/>
              <w:jc w:val="center"/>
            </w:pPr>
            <w:r>
              <w:rPr>
                <w:rFonts w:ascii="Batang" w:hAnsi="Batang"/>
                <w:sz w:val="17"/>
              </w:rPr>
              <w:t>0.9982</w:t>
            </w:r>
          </w:p>
        </w:tc>
      </w:tr>
      <w:tr>
        <w:trPr>
          <w:cantSplit/>
        </w:trPr>
        <w:tc>
          <w:tcPr>
            <w:tcW w:type="dxa" w:w="454"/>
          </w:tcPr>
          <w:p>
            <w:pPr>
              <w:spacing w:line="240" w:lineRule="auto" w:after="40"/>
              <w:jc w:val="center"/>
            </w:pPr>
            <w:r>
              <w:rPr>
                <w:rFonts w:ascii="Batang" w:hAnsi="Batang"/>
                <w:b/>
                <w:sz w:val="17"/>
              </w:rPr>
              <w:t>4</w:t>
            </w:r>
          </w:p>
        </w:tc>
        <w:tc>
          <w:tcPr>
            <w:tcW w:type="dxa" w:w="1814"/>
          </w:tcPr>
          <w:p>
            <w:pPr>
              <w:spacing w:line="240" w:lineRule="auto" w:after="40"/>
              <w:jc w:val="center"/>
            </w:pPr>
            <w:r>
              <w:rPr>
                <w:rFonts w:ascii="Batang" w:hAnsi="Batang"/>
                <w:b/>
                <w:sz w:val="17"/>
              </w:rPr>
              <w:t>EfficientNetV2B0*</w:t>
            </w:r>
          </w:p>
        </w:tc>
        <w:tc>
          <w:tcPr>
            <w:tcW w:type="dxa" w:w="1304"/>
          </w:tcPr>
          <w:p>
            <w:pPr>
              <w:spacing w:line="240" w:lineRule="auto" w:after="40"/>
              <w:jc w:val="center"/>
            </w:pPr>
            <w:r>
              <w:rPr>
                <w:rFonts w:ascii="Batang" w:hAnsi="Batang"/>
                <w:b/>
                <w:sz w:val="17"/>
              </w:rPr>
              <w:t>CE + SupCon</w:t>
            </w:r>
          </w:p>
        </w:tc>
        <w:tc>
          <w:tcPr>
            <w:tcW w:type="dxa" w:w="1077"/>
          </w:tcPr>
          <w:p>
            <w:pPr>
              <w:spacing w:line="240" w:lineRule="auto" w:after="40"/>
              <w:jc w:val="center"/>
            </w:pPr>
            <w:r>
              <w:rPr>
                <w:rFonts w:ascii="Batang" w:hAnsi="Batang"/>
                <w:b/>
                <w:sz w:val="17"/>
              </w:rPr>
              <w:t>0.001088</w:t>
            </w:r>
          </w:p>
        </w:tc>
        <w:tc>
          <w:tcPr>
            <w:tcW w:type="dxa" w:w="964"/>
          </w:tcPr>
          <w:p>
            <w:pPr>
              <w:spacing w:line="240" w:lineRule="auto" w:after="40"/>
              <w:jc w:val="center"/>
            </w:pPr>
            <w:r>
              <w:rPr>
                <w:rFonts w:ascii="Batang" w:hAnsi="Batang"/>
                <w:b/>
                <w:sz w:val="17"/>
              </w:rPr>
              <w:t>1.000</w:t>
            </w:r>
          </w:p>
        </w:tc>
        <w:tc>
          <w:tcPr>
            <w:tcW w:type="dxa" w:w="964"/>
          </w:tcPr>
          <w:p>
            <w:pPr>
              <w:spacing w:line="240" w:lineRule="auto" w:after="40"/>
              <w:jc w:val="center"/>
            </w:pPr>
            <w:r>
              <w:rPr>
                <w:rFonts w:ascii="Batang" w:hAnsi="Batang"/>
                <w:b/>
                <w:sz w:val="17"/>
              </w:rPr>
              <w:t>100.00</w:t>
            </w:r>
          </w:p>
        </w:tc>
        <w:tc>
          <w:tcPr>
            <w:tcW w:type="dxa" w:w="964"/>
          </w:tcPr>
          <w:p>
            <w:pPr>
              <w:spacing w:line="240" w:lineRule="auto" w:after="40"/>
              <w:jc w:val="center"/>
            </w:pPr>
            <w:r>
              <w:rPr>
                <w:rFonts w:ascii="Batang" w:hAnsi="Batang"/>
                <w:b/>
                <w:sz w:val="17"/>
              </w:rPr>
              <w:t>100.00</w:t>
            </w:r>
          </w:p>
        </w:tc>
        <w:tc>
          <w:tcPr>
            <w:tcW w:type="dxa" w:w="907"/>
          </w:tcPr>
          <w:p>
            <w:pPr>
              <w:spacing w:line="240" w:lineRule="auto" w:after="40"/>
              <w:jc w:val="center"/>
            </w:pPr>
            <w:r>
              <w:rPr>
                <w:rFonts w:ascii="Batang" w:hAnsi="Batang"/>
                <w:b/>
                <w:sz w:val="17"/>
              </w:rPr>
              <w:t>1.0000</w:t>
            </w:r>
          </w:p>
        </w:tc>
      </w:tr>
      <w:tr>
        <w:trPr>
          <w:cantSplit/>
        </w:trPr>
        <w:tc>
          <w:tcPr>
            <w:tcW w:type="dxa" w:w="454"/>
          </w:tcPr>
          <w:p>
            <w:pPr>
              <w:spacing w:line="240" w:lineRule="auto" w:after="40"/>
              <w:jc w:val="center"/>
            </w:pPr>
            <w:r>
              <w:rPr>
                <w:rFonts w:ascii="Batang" w:hAnsi="Batang"/>
                <w:sz w:val="17"/>
              </w:rPr>
              <w:t>5</w:t>
            </w:r>
          </w:p>
        </w:tc>
        <w:tc>
          <w:tcPr>
            <w:tcW w:type="dxa" w:w="1814"/>
          </w:tcPr>
          <w:p>
            <w:pPr>
              <w:spacing w:line="240" w:lineRule="auto" w:after="40"/>
              <w:jc w:val="center"/>
            </w:pPr>
            <w:r>
              <w:rPr>
                <w:rFonts w:ascii="Batang" w:hAnsi="Batang"/>
                <w:sz w:val="17"/>
              </w:rPr>
              <w:t>ResNet50V2</w:t>
            </w:r>
          </w:p>
        </w:tc>
        <w:tc>
          <w:tcPr>
            <w:tcW w:type="dxa" w:w="1304"/>
          </w:tcPr>
          <w:p>
            <w:pPr>
              <w:spacing w:line="240" w:lineRule="auto" w:after="40"/>
              <w:jc w:val="center"/>
            </w:pPr>
            <w:r>
              <w:rPr>
                <w:rFonts w:ascii="Batang" w:hAnsi="Batang"/>
                <w:sz w:val="17"/>
              </w:rPr>
              <w:t>NNCLR (SSL)</w:t>
            </w:r>
          </w:p>
        </w:tc>
        <w:tc>
          <w:tcPr>
            <w:tcW w:type="dxa" w:w="1077"/>
          </w:tcPr>
          <w:p>
            <w:pPr>
              <w:spacing w:line="240" w:lineRule="auto" w:after="40"/>
              <w:jc w:val="center"/>
            </w:pPr>
            <w:r>
              <w:rPr>
                <w:rFonts w:ascii="Batang" w:hAnsi="Batang"/>
                <w:sz w:val="17"/>
              </w:rPr>
              <w:t>0.000335</w:t>
            </w:r>
          </w:p>
        </w:tc>
        <w:tc>
          <w:tcPr>
            <w:tcW w:type="dxa" w:w="964"/>
          </w:tcPr>
          <w:p>
            <w:pPr>
              <w:spacing w:line="240" w:lineRule="auto" w:after="40"/>
              <w:jc w:val="center"/>
            </w:pPr>
            <w:r>
              <w:rPr>
                <w:rFonts w:ascii="Batang" w:hAnsi="Batang"/>
                <w:sz w:val="17"/>
              </w:rPr>
              <w:t>0.9994</w:t>
            </w:r>
          </w:p>
        </w:tc>
        <w:tc>
          <w:tcPr>
            <w:tcW w:type="dxa" w:w="964"/>
          </w:tcPr>
          <w:p>
            <w:pPr>
              <w:spacing w:line="240" w:lineRule="auto" w:after="40"/>
              <w:jc w:val="center"/>
            </w:pPr>
            <w:r>
              <w:rPr>
                <w:rFonts w:ascii="Batang" w:hAnsi="Batang"/>
                <w:sz w:val="17"/>
              </w:rPr>
              <w:t>99.64</w:t>
            </w:r>
          </w:p>
        </w:tc>
        <w:tc>
          <w:tcPr>
            <w:tcW w:type="dxa" w:w="964"/>
          </w:tcPr>
          <w:p>
            <w:pPr>
              <w:spacing w:line="240" w:lineRule="auto" w:after="40"/>
              <w:jc w:val="center"/>
            </w:pPr>
            <w:r>
              <w:rPr>
                <w:rFonts w:ascii="Batang" w:hAnsi="Batang"/>
                <w:sz w:val="17"/>
              </w:rPr>
              <w:t>99.21</w:t>
            </w:r>
          </w:p>
        </w:tc>
        <w:tc>
          <w:tcPr>
            <w:tcW w:type="dxa" w:w="907"/>
          </w:tcPr>
          <w:p>
            <w:pPr>
              <w:spacing w:line="240" w:lineRule="auto" w:after="40"/>
              <w:jc w:val="center"/>
            </w:pPr>
            <w:r>
              <w:rPr>
                <w:rFonts w:ascii="Batang" w:hAnsi="Batang"/>
                <w:sz w:val="17"/>
              </w:rPr>
              <w:t>0.9946</w:t>
            </w:r>
          </w:p>
        </w:tc>
      </w:tr>
      <w:tr>
        <w:trPr>
          <w:cantSplit/>
        </w:trPr>
        <w:tc>
          <w:tcPr>
            <w:tcW w:type="dxa" w:w="454"/>
          </w:tcPr>
          <w:p>
            <w:pPr>
              <w:spacing w:line="240" w:lineRule="auto" w:after="40"/>
              <w:jc w:val="center"/>
            </w:pPr>
            <w:r>
              <w:rPr>
                <w:rFonts w:ascii="Batang" w:hAnsi="Batang"/>
                <w:sz w:val="17"/>
              </w:rPr>
              <w:t>6</w:t>
            </w:r>
          </w:p>
        </w:tc>
        <w:tc>
          <w:tcPr>
            <w:tcW w:type="dxa" w:w="1814"/>
          </w:tcPr>
          <w:p>
            <w:pPr>
              <w:spacing w:line="240" w:lineRule="auto" w:after="40"/>
              <w:jc w:val="center"/>
            </w:pPr>
            <w:r>
              <w:rPr>
                <w:rFonts w:ascii="Batang" w:hAnsi="Batang"/>
                <w:sz w:val="17"/>
              </w:rPr>
              <w:t>EfficientNetV2B0</w:t>
            </w:r>
          </w:p>
        </w:tc>
        <w:tc>
          <w:tcPr>
            <w:tcW w:type="dxa" w:w="1304"/>
          </w:tcPr>
          <w:p>
            <w:pPr>
              <w:spacing w:line="240" w:lineRule="auto" w:after="40"/>
              <w:jc w:val="center"/>
            </w:pPr>
            <w:r>
              <w:rPr>
                <w:rFonts w:ascii="Batang" w:hAnsi="Batang"/>
                <w:sz w:val="17"/>
              </w:rPr>
              <w:t>NNCLR (SSL)</w:t>
            </w:r>
          </w:p>
        </w:tc>
        <w:tc>
          <w:tcPr>
            <w:tcW w:type="dxa" w:w="1077"/>
          </w:tcPr>
          <w:p>
            <w:pPr>
              <w:spacing w:line="240" w:lineRule="auto" w:after="40"/>
              <w:jc w:val="center"/>
            </w:pPr>
            <w:r>
              <w:rPr>
                <w:rFonts w:ascii="Batang" w:hAnsi="Batang"/>
                <w:sz w:val="17"/>
              </w:rPr>
              <w:t>0.003808</w:t>
            </w:r>
          </w:p>
        </w:tc>
        <w:tc>
          <w:tcPr>
            <w:tcW w:type="dxa" w:w="964"/>
          </w:tcPr>
          <w:p>
            <w:pPr>
              <w:spacing w:line="240" w:lineRule="auto" w:after="40"/>
              <w:jc w:val="center"/>
            </w:pPr>
            <w:r>
              <w:rPr>
                <w:rFonts w:ascii="Batang" w:hAnsi="Batang"/>
                <w:sz w:val="17"/>
              </w:rPr>
              <w:t>0.9986</w:t>
            </w:r>
          </w:p>
        </w:tc>
        <w:tc>
          <w:tcPr>
            <w:tcW w:type="dxa" w:w="964"/>
          </w:tcPr>
          <w:p>
            <w:pPr>
              <w:spacing w:line="240" w:lineRule="auto" w:after="40"/>
              <w:jc w:val="center"/>
            </w:pPr>
            <w:r>
              <w:rPr>
                <w:rFonts w:ascii="Batang" w:hAnsi="Batang"/>
                <w:sz w:val="17"/>
              </w:rPr>
              <w:t>98.19</w:t>
            </w:r>
          </w:p>
        </w:tc>
        <w:tc>
          <w:tcPr>
            <w:tcW w:type="dxa" w:w="964"/>
          </w:tcPr>
          <w:p>
            <w:pPr>
              <w:spacing w:line="240" w:lineRule="auto" w:after="40"/>
              <w:jc w:val="center"/>
            </w:pPr>
            <w:r>
              <w:rPr>
                <w:rFonts w:ascii="Batang" w:hAnsi="Batang"/>
                <w:sz w:val="17"/>
              </w:rPr>
              <w:t>98.42</w:t>
            </w:r>
          </w:p>
        </w:tc>
        <w:tc>
          <w:tcPr>
            <w:tcW w:type="dxa" w:w="907"/>
          </w:tcPr>
          <w:p>
            <w:pPr>
              <w:spacing w:line="240" w:lineRule="auto" w:after="40"/>
              <w:jc w:val="center"/>
            </w:pPr>
            <w:r>
              <w:rPr>
                <w:rFonts w:ascii="Batang" w:hAnsi="Batang"/>
                <w:sz w:val="17"/>
              </w:rPr>
              <w:t>0.9837</w:t>
            </w:r>
          </w:p>
        </w:tc>
      </w:tr>
    </w:tbl>
    <w:p>
      <w:pPr>
        <w:spacing w:before="40" w:after="200"/>
      </w:pPr>
      <w:r>
        <w:rPr>
          <w:rFonts w:ascii="Malgun Gothic" w:hAnsi="Malgun Gothic"/>
          <w:i/>
          <w:color w:val="0000DC"/>
          <w:sz w:val="17"/>
        </w:rPr>
        <w:t>*Primary model (#4). Cutoffs were determined on the validation set using Youden's J statistic. All values are recomputed from raw prediction logs. CE, Cross-Entropy; SupCon, Supervised Contrastive Learning; NNCLR, Nearest-Neighbor Contrastive Learning (2-stage: SSL pre-training followed by CE+SupCon fine-tuning). Cutoffs are the validation case scores used as thresholds, truncated to six decimals and applied with &gt;=; because they lie near 10-3, rounding to four decimals changes one classification in models #1, #4 and #5. Cutoffs in this ablation table are validation-derived Youden points used only to compare models; the operating point of the primary model is reported in Table 3 (confidence score &gt;= 0.50).</w:t>
      </w:r>
    </w:p>
    <w:p>
      <w:pPr>
        <w:pageBreakBefore/>
        <w:spacing w:before="280" w:after="80"/>
      </w:pPr>
      <w:r>
        <w:rPr>
          <w:rFonts w:ascii="Malgun Gothic" w:hAnsi="Malgun Gothic"/>
          <w:b/>
          <w:color w:val="0000DC"/>
          <w:sz w:val="22"/>
        </w:rPr>
        <w:t>Table 3. Classification Performance of the Primary Model at the Prespecified and the Exploratory Operating Points, Test Set</w:t>
      </w:r>
    </w:p>
    <w:p>
      <w:pPr>
        <w:spacing w:before="40" w:after="200"/>
      </w:pPr>
      <w:r>
        <w:rPr>
          <w:rFonts w:ascii="Malgun Gothic" w:hAnsi="Malgun Gothic"/>
          <w:i/>
          <w:color w:val="0000DC"/>
          <w:sz w:val="17"/>
        </w:rPr>
        <w:t>A. Prespecified operating point (confidence score &gt;= 0.50), test set (n=268)</w:t>
      </w:r>
    </w:p>
    <w:tbl>
      <w:tblPr>
        <w:tblStyle w:val="TableGrid"/>
        <w:tblW w:type="auto" w:w="0"/>
        <w:tblLook w:firstColumn="1" w:firstRow="1" w:lastColumn="0" w:lastRow="0" w:noHBand="0" w:noVBand="1" w:val="04A0"/>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Layout w:type="fixed"/>
      </w:tblPr>
      <w:tblGrid>
        <w:gridCol w:w="4680"/>
        <w:gridCol w:w="4680"/>
      </w:tblGrid>
      <w:tr>
        <w:trPr>
          <w:cantSplit/>
        </w:trPr>
        <w:tc>
          <w:tcPr>
            <w:tcW w:type="dxa" w:w="4680"/>
            <w:shd w:fill="F0F0F0"/>
            <w:tcBorders>
              <w:bottom w:val="single" w:sz="8" w:space="0" w:color="000000"/>
            </w:tcBorders>
          </w:tcPr>
          <w:p>
            <w:pPr>
              <w:spacing w:line="240" w:lineRule="auto" w:after="40"/>
              <w:jc w:val="center"/>
            </w:pPr>
            <w:r>
              <w:rPr>
                <w:rFonts w:ascii="Batang" w:hAnsi="Batang"/>
                <w:b/>
                <w:sz w:val="19"/>
              </w:rPr>
              <w:t>Metric</w:t>
            </w:r>
          </w:p>
        </w:tc>
        <w:tc>
          <w:tcPr>
            <w:tcW w:type="dxa" w:w="4680"/>
            <w:shd w:fill="F0F0F0"/>
            <w:tcBorders>
              <w:bottom w:val="single" w:sz="8" w:space="0" w:color="000000"/>
            </w:tcBorders>
          </w:tcPr>
          <w:p>
            <w:pPr>
              <w:spacing w:line="240" w:lineRule="auto" w:after="40"/>
              <w:jc w:val="center"/>
            </w:pPr>
            <w:r>
              <w:rPr>
                <w:rFonts w:ascii="Batang" w:hAnsi="Batang"/>
                <w:b/>
                <w:sz w:val="19"/>
              </w:rPr>
              <w:t>Test Set (n=268)</w:t>
            </w:r>
          </w:p>
        </w:tc>
      </w:tr>
      <w:tr>
        <w:trPr>
          <w:cantSplit/>
        </w:trPr>
        <w:tc>
          <w:tcPr>
            <w:tcW w:type="dxa" w:w="4680"/>
          </w:tcPr>
          <w:p>
            <w:pPr>
              <w:spacing w:line="240" w:lineRule="auto" w:after="40"/>
              <w:jc w:val="left"/>
            </w:pPr>
            <w:r>
              <w:rPr>
                <w:rFonts w:ascii="Batang" w:hAnsi="Batang"/>
                <w:sz w:val="18"/>
              </w:rPr>
              <w:t>AUROC</w:t>
            </w:r>
            <w:r>
              <w:rPr>
                <w:rFonts w:ascii="Batang" w:hAnsi="Batang"/>
                <w:sz w:val="16"/>
                <w:vertAlign w:val="superscript"/>
              </w:rPr>
              <w:t>a</w:t>
            </w:r>
          </w:p>
        </w:tc>
        <w:tc>
          <w:tcPr>
            <w:tcW w:type="dxa" w:w="4680"/>
          </w:tcPr>
          <w:p>
            <w:pPr>
              <w:spacing w:line="240" w:lineRule="auto" w:after="40"/>
              <w:jc w:val="center"/>
            </w:pPr>
            <w:r>
              <w:rPr>
                <w:rFonts w:ascii="Batang" w:hAnsi="Batang"/>
                <w:sz w:val="18"/>
              </w:rPr>
              <w:t>1.000</w:t>
            </w:r>
          </w:p>
        </w:tc>
      </w:tr>
      <w:tr>
        <w:trPr>
          <w:cantSplit/>
        </w:trPr>
        <w:tc>
          <w:tcPr>
            <w:tcW w:type="dxa" w:w="4680"/>
          </w:tcPr>
          <w:p>
            <w:pPr>
              <w:spacing w:line="240" w:lineRule="auto" w:after="40"/>
              <w:jc w:val="left"/>
            </w:pPr>
            <w:r>
              <w:rPr>
                <w:rFonts w:ascii="Batang" w:hAnsi="Batang"/>
                <w:sz w:val="18"/>
              </w:rPr>
              <w:t>Accuracy (%) (95% CI)</w:t>
            </w:r>
            <w:r>
              <w:rPr>
                <w:rFonts w:ascii="Batang" w:hAnsi="Batang"/>
                <w:sz w:val="16"/>
                <w:vertAlign w:val="superscript"/>
              </w:rPr>
              <w:t>b</w:t>
            </w:r>
          </w:p>
        </w:tc>
        <w:tc>
          <w:tcPr>
            <w:tcW w:type="dxa" w:w="4680"/>
          </w:tcPr>
          <w:p>
            <w:pPr>
              <w:spacing w:line="240" w:lineRule="auto" w:after="40"/>
              <w:jc w:val="center"/>
            </w:pPr>
            <w:r>
              <w:rPr>
                <w:rFonts w:ascii="Batang" w:hAnsi="Batang"/>
                <w:sz w:val="18"/>
              </w:rPr>
              <w:t>97.76 (95.18-98.96)</w:t>
            </w:r>
          </w:p>
        </w:tc>
      </w:tr>
      <w:tr>
        <w:trPr>
          <w:cantSplit/>
        </w:trPr>
        <w:tc>
          <w:tcPr>
            <w:tcW w:type="dxa" w:w="4680"/>
          </w:tcPr>
          <w:p>
            <w:pPr>
              <w:spacing w:line="240" w:lineRule="auto" w:after="40"/>
              <w:jc w:val="left"/>
            </w:pPr>
            <w:r>
              <w:rPr>
                <w:rFonts w:ascii="Batang" w:hAnsi="Batang"/>
                <w:sz w:val="18"/>
              </w:rPr>
              <w:t>Sensitivity (%) (95% CI)</w:t>
            </w:r>
          </w:p>
        </w:tc>
        <w:tc>
          <w:tcPr>
            <w:tcW w:type="dxa" w:w="4680"/>
          </w:tcPr>
          <w:p>
            <w:pPr>
              <w:spacing w:line="240" w:lineRule="auto" w:after="40"/>
              <w:jc w:val="center"/>
            </w:pPr>
            <w:r>
              <w:rPr>
                <w:rFonts w:ascii="Batang" w:hAnsi="Batang"/>
                <w:sz w:val="18"/>
              </w:rPr>
              <w:t>95.71 (90.98-98.00)</w:t>
            </w:r>
          </w:p>
        </w:tc>
      </w:tr>
      <w:tr>
        <w:trPr>
          <w:cantSplit/>
        </w:trPr>
        <w:tc>
          <w:tcPr>
            <w:tcW w:type="dxa" w:w="4680"/>
          </w:tcPr>
          <w:p>
            <w:pPr>
              <w:spacing w:line="240" w:lineRule="auto" w:after="40"/>
              <w:jc w:val="left"/>
            </w:pPr>
            <w:r>
              <w:rPr>
                <w:rFonts w:ascii="Batang" w:hAnsi="Batang"/>
                <w:sz w:val="18"/>
              </w:rPr>
              <w:t>Specificity (%) (95% CI)</w:t>
            </w:r>
          </w:p>
        </w:tc>
        <w:tc>
          <w:tcPr>
            <w:tcW w:type="dxa" w:w="4680"/>
          </w:tcPr>
          <w:p>
            <w:pPr>
              <w:spacing w:line="240" w:lineRule="auto" w:after="40"/>
              <w:jc w:val="center"/>
            </w:pPr>
            <w:r>
              <w:rPr>
                <w:rFonts w:ascii="Batang" w:hAnsi="Batang"/>
                <w:sz w:val="18"/>
              </w:rPr>
              <w:t>100.00 (97.10-100.00)</w:t>
            </w:r>
          </w:p>
        </w:tc>
      </w:tr>
      <w:tr>
        <w:trPr>
          <w:cantSplit/>
        </w:trPr>
        <w:tc>
          <w:tcPr>
            <w:tcW w:type="dxa" w:w="4680"/>
          </w:tcPr>
          <w:p>
            <w:pPr>
              <w:spacing w:line="240" w:lineRule="auto" w:after="40"/>
              <w:jc w:val="left"/>
            </w:pPr>
            <w:r>
              <w:rPr>
                <w:rFonts w:ascii="Batang" w:hAnsi="Batang"/>
                <w:sz w:val="18"/>
              </w:rPr>
              <w:t>Positive Predictive Value (%)</w:t>
            </w:r>
          </w:p>
        </w:tc>
        <w:tc>
          <w:tcPr>
            <w:tcW w:type="dxa" w:w="4680"/>
          </w:tcPr>
          <w:p>
            <w:pPr>
              <w:spacing w:line="240" w:lineRule="auto" w:after="40"/>
              <w:jc w:val="center"/>
            </w:pPr>
            <w:r>
              <w:rPr>
                <w:rFonts w:ascii="Batang" w:hAnsi="Batang"/>
                <w:sz w:val="18"/>
              </w:rPr>
              <w:t>100.00</w:t>
            </w:r>
          </w:p>
        </w:tc>
      </w:tr>
      <w:tr>
        <w:trPr>
          <w:cantSplit/>
        </w:trPr>
        <w:tc>
          <w:tcPr>
            <w:tcW w:type="dxa" w:w="4680"/>
          </w:tcPr>
          <w:p>
            <w:pPr>
              <w:spacing w:line="240" w:lineRule="auto" w:after="40"/>
              <w:jc w:val="left"/>
            </w:pPr>
            <w:r>
              <w:rPr>
                <w:rFonts w:ascii="Batang" w:hAnsi="Batang"/>
                <w:sz w:val="18"/>
              </w:rPr>
              <w:t>Negative Predictive Value (%)</w:t>
            </w:r>
          </w:p>
        </w:tc>
        <w:tc>
          <w:tcPr>
            <w:tcW w:type="dxa" w:w="4680"/>
          </w:tcPr>
          <w:p>
            <w:pPr>
              <w:spacing w:line="240" w:lineRule="auto" w:after="40"/>
              <w:jc w:val="center"/>
            </w:pPr>
            <w:r>
              <w:rPr>
                <w:rFonts w:ascii="Batang" w:hAnsi="Batang"/>
                <w:sz w:val="18"/>
              </w:rPr>
              <w:t>95.52</w:t>
            </w:r>
          </w:p>
        </w:tc>
      </w:tr>
      <w:tr>
        <w:trPr>
          <w:cantSplit/>
        </w:trPr>
        <w:tc>
          <w:tcPr>
            <w:tcW w:type="dxa" w:w="4680"/>
          </w:tcPr>
          <w:p>
            <w:pPr>
              <w:spacing w:line="240" w:lineRule="auto" w:after="40"/>
              <w:jc w:val="left"/>
            </w:pPr>
            <w:r>
              <w:rPr>
                <w:rFonts w:ascii="Batang" w:hAnsi="Batang"/>
                <w:sz w:val="18"/>
              </w:rPr>
              <w:t>F1 Score</w:t>
            </w:r>
          </w:p>
        </w:tc>
        <w:tc>
          <w:tcPr>
            <w:tcW w:type="dxa" w:w="4680"/>
          </w:tcPr>
          <w:p>
            <w:pPr>
              <w:spacing w:line="240" w:lineRule="auto" w:after="40"/>
              <w:jc w:val="center"/>
            </w:pPr>
            <w:r>
              <w:rPr>
                <w:rFonts w:ascii="Batang" w:hAnsi="Batang"/>
                <w:sz w:val="18"/>
              </w:rPr>
              <w:t>0.9781</w:t>
            </w:r>
          </w:p>
        </w:tc>
      </w:tr>
      <w:tr>
        <w:trPr>
          <w:cantSplit/>
        </w:trPr>
        <w:tc>
          <w:tcPr>
            <w:tcW w:type="dxa" w:w="4680"/>
          </w:tcPr>
          <w:p>
            <w:pPr>
              <w:spacing w:line="240" w:lineRule="auto" w:after="40"/>
              <w:jc w:val="left"/>
            </w:pPr>
            <w:r>
              <w:rPr>
                <w:rFonts w:ascii="Batang" w:hAnsi="Batang"/>
                <w:sz w:val="18"/>
              </w:rPr>
              <w:t>Confusion Matrix (TP / FP / FN / TN)</w:t>
            </w:r>
          </w:p>
        </w:tc>
        <w:tc>
          <w:tcPr>
            <w:tcW w:type="dxa" w:w="4680"/>
          </w:tcPr>
          <w:p>
            <w:pPr>
              <w:spacing w:line="240" w:lineRule="auto" w:after="40"/>
              <w:jc w:val="center"/>
            </w:pPr>
            <w:r>
              <w:rPr>
                <w:rFonts w:ascii="Batang" w:hAnsi="Batang"/>
                <w:sz w:val="18"/>
              </w:rPr>
              <w:t>134 / 0 / 6 / 128</w:t>
            </w:r>
          </w:p>
        </w:tc>
      </w:tr>
    </w:tbl>
    <w:p>
      <w:pPr>
        <w:spacing w:before="40" w:after="200"/>
      </w:pPr>
      <w:r>
        <w:rPr>
          <w:rFonts w:ascii="Malgun Gothic" w:hAnsi="Malgun Gothic"/>
          <w:i/>
          <w:color w:val="0000DC"/>
          <w:sz w:val="17"/>
        </w:rPr>
        <w:t>B. Exploratory similarity operating points, test set (n=268)</w:t>
      </w:r>
    </w:p>
    <w:tbl>
      <w:tblPr>
        <w:tblStyle w:val="TableGrid"/>
        <w:tblW w:type="auto" w:w="0"/>
        <w:tblLook w:firstColumn="1" w:firstRow="1" w:lastColumn="0" w:lastRow="0" w:noHBand="0" w:noVBand="1" w:val="04A0"/>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Layout w:type="fixed"/>
      </w:tblPr>
      <w:tblGrid>
        <w:gridCol w:w="1560"/>
        <w:gridCol w:w="1560"/>
        <w:gridCol w:w="1560"/>
        <w:gridCol w:w="1560"/>
        <w:gridCol w:w="1560"/>
        <w:gridCol w:w="1560"/>
      </w:tblGrid>
      <w:tr>
        <w:trPr>
          <w:cantSplit/>
        </w:trPr>
        <w:tc>
          <w:tcPr>
            <w:tcW w:type="dxa" w:w="1560"/>
            <w:shd w:fill="F0F0F0"/>
            <w:tcBorders>
              <w:bottom w:val="single" w:sz="8" w:space="0" w:color="000000"/>
            </w:tcBorders>
          </w:tcPr>
          <w:p>
            <w:pPr>
              <w:spacing w:line="240" w:lineRule="auto" w:after="40"/>
              <w:jc w:val="center"/>
            </w:pPr>
            <w:r>
              <w:rPr>
                <w:rFonts w:ascii="Batang" w:hAnsi="Batang"/>
                <w:b/>
                <w:sz w:val="19"/>
              </w:rPr>
              <w:t>Output</w:t>
            </w:r>
          </w:p>
        </w:tc>
        <w:tc>
          <w:tcPr>
            <w:tcW w:type="dxa" w:w="1560"/>
            <w:shd w:fill="F0F0F0"/>
            <w:tcBorders>
              <w:bottom w:val="single" w:sz="8" w:space="0" w:color="000000"/>
            </w:tcBorders>
          </w:tcPr>
          <w:p>
            <w:pPr>
              <w:spacing w:line="240" w:lineRule="auto" w:after="40"/>
              <w:jc w:val="center"/>
            </w:pPr>
            <w:r>
              <w:rPr>
                <w:rFonts w:ascii="Batang" w:hAnsi="Batang"/>
                <w:b/>
                <w:sz w:val="19"/>
              </w:rPr>
              <w:t>Cutoff (derived on Validation)</w:t>
            </w:r>
          </w:p>
        </w:tc>
        <w:tc>
          <w:tcPr>
            <w:tcW w:type="dxa" w:w="1560"/>
            <w:shd w:fill="F0F0F0"/>
            <w:tcBorders>
              <w:bottom w:val="single" w:sz="8" w:space="0" w:color="000000"/>
            </w:tcBorders>
          </w:tcPr>
          <w:p>
            <w:pPr>
              <w:spacing w:line="240" w:lineRule="auto" w:after="40"/>
              <w:jc w:val="center"/>
            </w:pPr>
            <w:r>
              <w:rPr>
                <w:rFonts w:ascii="Batang" w:hAnsi="Batang"/>
                <w:b/>
                <w:sz w:val="19"/>
              </w:rPr>
              <w:t>Validation equivalence interval</w:t>
            </w:r>
            <w:r>
              <w:rPr>
                <w:rFonts w:ascii="Batang" w:hAnsi="Batang"/>
                <w:sz w:val="16"/>
                <w:vertAlign w:val="superscript"/>
              </w:rPr>
              <w:t>c</w:t>
            </w:r>
          </w:p>
        </w:tc>
        <w:tc>
          <w:tcPr>
            <w:tcW w:type="dxa" w:w="1560"/>
            <w:shd w:fill="F0F0F0"/>
            <w:tcBorders>
              <w:bottom w:val="single" w:sz="8" w:space="0" w:color="000000"/>
            </w:tcBorders>
          </w:tcPr>
          <w:p>
            <w:pPr>
              <w:spacing w:line="240" w:lineRule="auto" w:after="40"/>
              <w:jc w:val="center"/>
            </w:pPr>
            <w:r>
              <w:rPr>
                <w:rFonts w:ascii="Batang" w:hAnsi="Batang"/>
                <w:b/>
                <w:sz w:val="19"/>
              </w:rPr>
              <w:t>Test Sens / Spec (%)</w:t>
            </w:r>
          </w:p>
        </w:tc>
        <w:tc>
          <w:tcPr>
            <w:tcW w:type="dxa" w:w="1560"/>
            <w:shd w:fill="F0F0F0"/>
            <w:tcBorders>
              <w:bottom w:val="single" w:sz="8" w:space="0" w:color="000000"/>
            </w:tcBorders>
          </w:tcPr>
          <w:p>
            <w:pPr>
              <w:spacing w:line="240" w:lineRule="auto" w:after="40"/>
              <w:jc w:val="center"/>
            </w:pPr>
            <w:r>
              <w:rPr>
                <w:rFonts w:ascii="Batang" w:hAnsi="Batang"/>
                <w:b/>
                <w:sz w:val="19"/>
              </w:rPr>
              <w:t>Test Acc (%)</w:t>
            </w:r>
          </w:p>
        </w:tc>
        <w:tc>
          <w:tcPr>
            <w:tcW w:type="dxa" w:w="1560"/>
            <w:shd w:fill="F0F0F0"/>
            <w:tcBorders>
              <w:bottom w:val="single" w:sz="8" w:space="0" w:color="000000"/>
            </w:tcBorders>
          </w:tcPr>
          <w:p>
            <w:pPr>
              <w:spacing w:line="240" w:lineRule="auto" w:after="40"/>
              <w:jc w:val="center"/>
            </w:pPr>
            <w:r>
              <w:rPr>
                <w:rFonts w:ascii="Batang" w:hAnsi="Batang"/>
                <w:b/>
                <w:sz w:val="19"/>
              </w:rPr>
              <w:t>Test TP/FP/FN/TN</w:t>
            </w:r>
          </w:p>
        </w:tc>
      </w:tr>
      <w:tr>
        <w:trPr>
          <w:cantSplit/>
        </w:trPr>
        <w:tc>
          <w:tcPr>
            <w:tcW w:type="dxa" w:w="1560"/>
          </w:tcPr>
          <w:p>
            <w:pPr>
              <w:spacing w:line="240" w:lineRule="auto" w:after="40"/>
              <w:jc w:val="left"/>
            </w:pPr>
            <w:r>
              <w:rPr>
                <w:rFonts w:ascii="Batang" w:hAnsi="Batang"/>
                <w:sz w:val="17"/>
              </w:rPr>
              <w:t>HCC cosine similarity score (mean)</w:t>
            </w:r>
          </w:p>
        </w:tc>
        <w:tc>
          <w:tcPr>
            <w:tcW w:type="dxa" w:w="1560"/>
          </w:tcPr>
          <w:p>
            <w:pPr>
              <w:spacing w:line="240" w:lineRule="auto" w:after="40"/>
              <w:jc w:val="center"/>
            </w:pPr>
            <w:r>
              <w:rPr>
                <w:rFonts w:ascii="Batang" w:hAnsi="Batang"/>
                <w:sz w:val="17"/>
              </w:rPr>
              <w:t>-0.004843</w:t>
            </w:r>
          </w:p>
        </w:tc>
        <w:tc>
          <w:tcPr>
            <w:tcW w:type="dxa" w:w="1560"/>
          </w:tcPr>
          <w:p>
            <w:pPr>
              <w:spacing w:line="240" w:lineRule="auto" w:after="40"/>
              <w:jc w:val="center"/>
            </w:pPr>
            <w:r>
              <w:rPr>
                <w:rFonts w:ascii="Batang" w:hAnsi="Batang"/>
                <w:sz w:val="17"/>
              </w:rPr>
              <w:t>(-0.0498, -0.0048]</w:t>
            </w:r>
          </w:p>
        </w:tc>
        <w:tc>
          <w:tcPr>
            <w:tcW w:type="dxa" w:w="1560"/>
          </w:tcPr>
          <w:p>
            <w:pPr>
              <w:spacing w:line="240" w:lineRule="auto" w:after="40"/>
              <w:jc w:val="center"/>
            </w:pPr>
            <w:r>
              <w:rPr>
                <w:rFonts w:ascii="Batang" w:hAnsi="Batang"/>
                <w:sz w:val="17"/>
              </w:rPr>
              <w:t>100.00 / 99.22</w:t>
            </w:r>
          </w:p>
        </w:tc>
        <w:tc>
          <w:tcPr>
            <w:tcW w:type="dxa" w:w="1560"/>
          </w:tcPr>
          <w:p>
            <w:pPr>
              <w:spacing w:line="240" w:lineRule="auto" w:after="40"/>
              <w:jc w:val="center"/>
            </w:pPr>
            <w:r>
              <w:rPr>
                <w:rFonts w:ascii="Batang" w:hAnsi="Batang"/>
                <w:sz w:val="17"/>
              </w:rPr>
              <w:t>99.63</w:t>
            </w:r>
          </w:p>
        </w:tc>
        <w:tc>
          <w:tcPr>
            <w:tcW w:type="dxa" w:w="1560"/>
          </w:tcPr>
          <w:p>
            <w:pPr>
              <w:spacing w:line="240" w:lineRule="auto" w:after="40"/>
              <w:jc w:val="center"/>
            </w:pPr>
            <w:r>
              <w:rPr>
                <w:rFonts w:ascii="Batang" w:hAnsi="Batang"/>
                <w:sz w:val="17"/>
              </w:rPr>
              <w:t>140 / 1 / 0 / 127</w:t>
            </w:r>
          </w:p>
        </w:tc>
      </w:tr>
      <w:tr>
        <w:trPr>
          <w:cantSplit/>
        </w:trPr>
        <w:tc>
          <w:tcPr>
            <w:tcW w:type="dxa" w:w="1560"/>
          </w:tcPr>
          <w:p>
            <w:pPr>
              <w:spacing w:line="240" w:lineRule="auto" w:after="40"/>
              <w:jc w:val="left"/>
            </w:pPr>
            <w:r>
              <w:rPr>
                <w:rFonts w:ascii="Batang" w:hAnsi="Batang"/>
                <w:sz w:val="17"/>
              </w:rPr>
              <w:t>Delta score (mean)</w:t>
            </w:r>
          </w:p>
        </w:tc>
        <w:tc>
          <w:tcPr>
            <w:tcW w:type="dxa" w:w="1560"/>
          </w:tcPr>
          <w:p>
            <w:pPr>
              <w:spacing w:line="240" w:lineRule="auto" w:after="40"/>
              <w:jc w:val="center"/>
            </w:pPr>
            <w:r>
              <w:rPr>
                <w:rFonts w:ascii="Batang" w:hAnsi="Batang"/>
                <w:sz w:val="17"/>
              </w:rPr>
              <w:t>-0.958471</w:t>
            </w:r>
          </w:p>
        </w:tc>
        <w:tc>
          <w:tcPr>
            <w:tcW w:type="dxa" w:w="1560"/>
          </w:tcPr>
          <w:p>
            <w:pPr>
              <w:spacing w:line="240" w:lineRule="auto" w:after="40"/>
              <w:jc w:val="center"/>
            </w:pPr>
            <w:r>
              <w:rPr>
                <w:rFonts w:ascii="Batang" w:hAnsi="Batang"/>
                <w:sz w:val="17"/>
              </w:rPr>
              <w:t>(-1.0001, -0.9585]</w:t>
            </w:r>
          </w:p>
        </w:tc>
        <w:tc>
          <w:tcPr>
            <w:tcW w:type="dxa" w:w="1560"/>
          </w:tcPr>
          <w:p>
            <w:pPr>
              <w:spacing w:line="240" w:lineRule="auto" w:after="40"/>
              <w:jc w:val="center"/>
            </w:pPr>
            <w:r>
              <w:rPr>
                <w:rFonts w:ascii="Batang" w:hAnsi="Batang"/>
                <w:sz w:val="17"/>
              </w:rPr>
              <w:t>100.00 / 99.22</w:t>
            </w:r>
          </w:p>
        </w:tc>
        <w:tc>
          <w:tcPr>
            <w:tcW w:type="dxa" w:w="1560"/>
          </w:tcPr>
          <w:p>
            <w:pPr>
              <w:spacing w:line="240" w:lineRule="auto" w:after="40"/>
              <w:jc w:val="center"/>
            </w:pPr>
            <w:r>
              <w:rPr>
                <w:rFonts w:ascii="Batang" w:hAnsi="Batang"/>
                <w:sz w:val="17"/>
              </w:rPr>
              <w:t>99.63</w:t>
            </w:r>
          </w:p>
        </w:tc>
        <w:tc>
          <w:tcPr>
            <w:tcW w:type="dxa" w:w="1560"/>
          </w:tcPr>
          <w:p>
            <w:pPr>
              <w:spacing w:line="240" w:lineRule="auto" w:after="40"/>
              <w:jc w:val="center"/>
            </w:pPr>
            <w:r>
              <w:rPr>
                <w:rFonts w:ascii="Batang" w:hAnsi="Batang"/>
                <w:sz w:val="17"/>
              </w:rPr>
              <w:t>140 / 1 / 0 / 127</w:t>
            </w:r>
          </w:p>
        </w:tc>
      </w:tr>
    </w:tbl>
    <w:p>
      <w:pPr>
        <w:spacing w:before="40" w:after="200"/>
      </w:pPr>
      <w:r>
        <w:rPr>
          <w:rFonts w:ascii="Malgun Gothic" w:hAnsi="Malgun Gothic"/>
          <w:i/>
          <w:color w:val="0000DC"/>
          <w:sz w:val="17"/>
        </w:rPr>
        <w:t>a AUROC, area under the receiver operating characteristic curve. b CI, confidence interval (Wilson score, image-level). Performance is reported for the test set only; validation-set performance is not shown because the thresholds were derived there. The 0.50 point was prespecified because AUROC reached the ceiling (1.000) in the derivation cohort, and it lies inside its validation equivalence interval (0.4498, 0.5400]. Misclassifications at this point were false negatives only. c Equivalence interval, the range of validation thresholds that reproduces the same validation confusion matrix, so it always contains the reported cutoff; both similarity cutoffs coincide with its upper bound, set by the single lowest-scoring HCC case in the validation set. Both similarity outputs produced the same single false positive, which is classified correctly at 0.50. Discordant classifications versus 0.50: 6 versus 1 (McNemar exact P = 0.125); neither superiority nor non-inferiority is claimed. Thresholds require re-derivation in an external cohort.</w:t>
      </w:r>
    </w:p>
    <w:p>
      <w:pPr>
        <w:pageBreakBefore/>
        <w:spacing w:before="280" w:after="80"/>
      </w:pPr>
      <w:r>
        <w:rPr>
          <w:rFonts w:ascii="Malgun Gothic" w:hAnsi="Malgun Gothic"/>
          <w:b/>
          <w:color w:val="0000DC"/>
          <w:sz w:val="22"/>
        </w:rPr>
        <w:t>Table 4. Dual-Output Metrics in the Primary Model and Test-Set AUROC across All Evaluated Models</w:t>
      </w:r>
    </w:p>
    <w:p>
      <w:pPr>
        <w:spacing w:before="40" w:after="200"/>
      </w:pPr>
      <w:r>
        <w:rPr>
          <w:rFonts w:ascii="Malgun Gothic" w:hAnsi="Malgun Gothic"/>
          <w:i/>
          <w:color w:val="0000DC"/>
          <w:sz w:val="17"/>
        </w:rPr>
        <w:t>A. Operating-point performance of the primary model (EfficientNetV2B0 + CE+SupCon), test set (n = 268)</w:t>
      </w:r>
    </w:p>
    <w:tbl>
      <w:tblPr>
        <w:tblStyle w:val="TableGrid"/>
        <w:tblW w:type="auto" w:w="0"/>
        <w:tblLook w:firstColumn="1" w:firstRow="1" w:lastColumn="0" w:lastRow="0" w:noHBand="0" w:noVBand="1" w:val="04A0"/>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Layout w:type="fixed"/>
      </w:tblPr>
      <w:tblGrid>
        <w:gridCol w:w="1701"/>
        <w:gridCol w:w="1304"/>
        <w:gridCol w:w="1077"/>
        <w:gridCol w:w="1077"/>
        <w:gridCol w:w="1077"/>
        <w:gridCol w:w="1077"/>
        <w:gridCol w:w="1077"/>
      </w:tblGrid>
      <w:tr>
        <w:trPr>
          <w:cantSplit/>
        </w:trPr>
        <w:tc>
          <w:tcPr>
            <w:tcW w:type="dxa" w:w="1701"/>
            <w:shd w:fill="F0F0F0"/>
            <w:tcBorders>
              <w:bottom w:val="single" w:sz="8" w:space="0" w:color="000000"/>
            </w:tcBorders>
          </w:tcPr>
          <w:p>
            <w:pPr>
              <w:spacing w:line="240" w:lineRule="auto" w:after="40"/>
              <w:jc w:val="center"/>
            </w:pPr>
            <w:r>
              <w:rPr>
                <w:rFonts w:ascii="Batang" w:hAnsi="Batang"/>
                <w:b/>
                <w:sz w:val="19"/>
              </w:rPr>
              <w:t>Output</w:t>
            </w:r>
          </w:p>
        </w:tc>
        <w:tc>
          <w:tcPr>
            <w:tcW w:type="dxa" w:w="1304"/>
            <w:shd w:fill="F0F0F0"/>
            <w:tcBorders>
              <w:bottom w:val="single" w:sz="8" w:space="0" w:color="000000"/>
            </w:tcBorders>
          </w:tcPr>
          <w:p>
            <w:pPr>
              <w:spacing w:line="240" w:lineRule="auto" w:after="40"/>
              <w:jc w:val="center"/>
            </w:pPr>
            <w:r>
              <w:rPr>
                <w:rFonts w:ascii="Batang" w:hAnsi="Batang"/>
                <w:b/>
                <w:sz w:val="19"/>
              </w:rPr>
              <w:t>Metric</w:t>
            </w:r>
          </w:p>
        </w:tc>
        <w:tc>
          <w:tcPr>
            <w:tcW w:type="dxa" w:w="1077"/>
            <w:shd w:fill="F0F0F0"/>
            <w:tcBorders>
              <w:bottom w:val="single" w:sz="8" w:space="0" w:color="000000"/>
            </w:tcBorders>
          </w:tcPr>
          <w:p>
            <w:pPr>
              <w:spacing w:line="240" w:lineRule="auto" w:after="40"/>
              <w:jc w:val="center"/>
            </w:pPr>
            <w:r>
              <w:rPr>
                <w:rFonts w:ascii="Batang" w:hAnsi="Batang"/>
                <w:b/>
                <w:sz w:val="19"/>
              </w:rPr>
              <w:t>Cutoff</w:t>
            </w:r>
          </w:p>
        </w:tc>
        <w:tc>
          <w:tcPr>
            <w:tcW w:type="dxa" w:w="1077"/>
            <w:shd w:fill="F0F0F0"/>
            <w:tcBorders>
              <w:bottom w:val="single" w:sz="8" w:space="0" w:color="000000"/>
            </w:tcBorders>
          </w:tcPr>
          <w:p>
            <w:pPr>
              <w:spacing w:line="240" w:lineRule="auto" w:after="40"/>
              <w:jc w:val="center"/>
            </w:pPr>
            <w:r>
              <w:rPr>
                <w:rFonts w:ascii="Batang" w:hAnsi="Batang"/>
                <w:b/>
                <w:sz w:val="19"/>
              </w:rPr>
              <w:t>AUROC</w:t>
            </w:r>
          </w:p>
        </w:tc>
        <w:tc>
          <w:tcPr>
            <w:tcW w:type="dxa" w:w="1077"/>
            <w:shd w:fill="F0F0F0"/>
            <w:tcBorders>
              <w:bottom w:val="single" w:sz="8" w:space="0" w:color="000000"/>
            </w:tcBorders>
          </w:tcPr>
          <w:p>
            <w:pPr>
              <w:spacing w:line="240" w:lineRule="auto" w:after="40"/>
              <w:jc w:val="center"/>
            </w:pPr>
            <w:r>
              <w:rPr>
                <w:rFonts w:ascii="Batang" w:hAnsi="Batang"/>
                <w:b/>
                <w:sz w:val="19"/>
              </w:rPr>
              <w:t>Sensitivity (%)</w:t>
            </w:r>
          </w:p>
        </w:tc>
        <w:tc>
          <w:tcPr>
            <w:tcW w:type="dxa" w:w="1077"/>
            <w:shd w:fill="F0F0F0"/>
            <w:tcBorders>
              <w:bottom w:val="single" w:sz="8" w:space="0" w:color="000000"/>
            </w:tcBorders>
          </w:tcPr>
          <w:p>
            <w:pPr>
              <w:spacing w:line="240" w:lineRule="auto" w:after="40"/>
              <w:jc w:val="center"/>
            </w:pPr>
            <w:r>
              <w:rPr>
                <w:rFonts w:ascii="Batang" w:hAnsi="Batang"/>
                <w:b/>
                <w:sz w:val="19"/>
              </w:rPr>
              <w:t>Specificity (%)</w:t>
            </w:r>
          </w:p>
        </w:tc>
        <w:tc>
          <w:tcPr>
            <w:tcW w:type="dxa" w:w="1077"/>
            <w:shd w:fill="F0F0F0"/>
            <w:tcBorders>
              <w:bottom w:val="single" w:sz="8" w:space="0" w:color="000000"/>
            </w:tcBorders>
          </w:tcPr>
          <w:p>
            <w:pPr>
              <w:spacing w:line="240" w:lineRule="auto" w:after="40"/>
              <w:jc w:val="center"/>
            </w:pPr>
            <w:r>
              <w:rPr>
                <w:rFonts w:ascii="Batang" w:hAnsi="Batang"/>
                <w:b/>
                <w:sz w:val="19"/>
              </w:rPr>
              <w:t>Errors (FP / FN)</w:t>
            </w:r>
          </w:p>
        </w:tc>
      </w:tr>
      <w:tr>
        <w:trPr>
          <w:cantSplit/>
        </w:trPr>
        <w:tc>
          <w:tcPr>
            <w:tcW w:type="dxa" w:w="1701"/>
          </w:tcPr>
          <w:p>
            <w:pPr>
              <w:spacing w:line="240" w:lineRule="auto" w:after="40"/>
              <w:jc w:val="center"/>
            </w:pPr>
            <w:r>
              <w:rPr>
                <w:rFonts w:ascii="Batang" w:hAnsi="Batang"/>
                <w:sz w:val="16"/>
              </w:rPr>
              <w:t>ROC-A</w:t>
            </w:r>
          </w:p>
        </w:tc>
        <w:tc>
          <w:tcPr>
            <w:tcW w:type="dxa" w:w="1304"/>
          </w:tcPr>
          <w:p>
            <w:pPr>
              <w:spacing w:line="240" w:lineRule="auto" w:after="40"/>
              <w:jc w:val="center"/>
            </w:pPr>
            <w:r>
              <w:rPr>
                <w:rFonts w:ascii="Batang" w:hAnsi="Batang"/>
                <w:sz w:val="16"/>
              </w:rPr>
              <w:t>Confidence score</w:t>
            </w:r>
          </w:p>
        </w:tc>
        <w:tc>
          <w:tcPr>
            <w:tcW w:type="dxa" w:w="1077"/>
          </w:tcPr>
          <w:p>
            <w:pPr>
              <w:spacing w:line="240" w:lineRule="auto" w:after="40"/>
              <w:jc w:val="center"/>
            </w:pPr>
            <w:r>
              <w:rPr>
                <w:rFonts w:ascii="Batang" w:hAnsi="Batang"/>
                <w:sz w:val="16"/>
              </w:rPr>
              <w:t>0.50 (prespecified)</w:t>
            </w:r>
          </w:p>
        </w:tc>
        <w:tc>
          <w:tcPr>
            <w:tcW w:type="dxa" w:w="1077"/>
          </w:tcPr>
          <w:p>
            <w:pPr>
              <w:spacing w:line="240" w:lineRule="auto" w:after="40"/>
              <w:jc w:val="center"/>
            </w:pPr>
            <w:r>
              <w:rPr>
                <w:rFonts w:ascii="Batang" w:hAnsi="Batang"/>
                <w:sz w:val="16"/>
              </w:rPr>
              <w:t>1.000</w:t>
            </w:r>
          </w:p>
        </w:tc>
        <w:tc>
          <w:tcPr>
            <w:tcW w:type="dxa" w:w="1077"/>
          </w:tcPr>
          <w:p>
            <w:pPr>
              <w:spacing w:line="240" w:lineRule="auto" w:after="40"/>
              <w:jc w:val="center"/>
            </w:pPr>
            <w:r>
              <w:rPr>
                <w:rFonts w:ascii="Batang" w:hAnsi="Batang"/>
                <w:sz w:val="16"/>
              </w:rPr>
              <w:t>95.71</w:t>
            </w:r>
          </w:p>
        </w:tc>
        <w:tc>
          <w:tcPr>
            <w:tcW w:type="dxa" w:w="1077"/>
          </w:tcPr>
          <w:p>
            <w:pPr>
              <w:spacing w:line="240" w:lineRule="auto" w:after="40"/>
              <w:jc w:val="center"/>
            </w:pPr>
            <w:r>
              <w:rPr>
                <w:rFonts w:ascii="Batang" w:hAnsi="Batang"/>
                <w:sz w:val="16"/>
              </w:rPr>
              <w:t>100.00</w:t>
            </w:r>
          </w:p>
        </w:tc>
        <w:tc>
          <w:tcPr>
            <w:tcW w:type="dxa" w:w="1077"/>
          </w:tcPr>
          <w:p>
            <w:pPr>
              <w:spacing w:line="240" w:lineRule="auto" w:after="40"/>
              <w:jc w:val="center"/>
            </w:pPr>
            <w:r>
              <w:rPr>
                <w:rFonts w:ascii="Batang" w:hAnsi="Batang"/>
                <w:sz w:val="16"/>
              </w:rPr>
              <w:t>0 / 6</w:t>
            </w:r>
          </w:p>
        </w:tc>
      </w:tr>
      <w:tr>
        <w:trPr>
          <w:cantSplit/>
        </w:trPr>
        <w:tc>
          <w:tcPr>
            <w:tcW w:type="dxa" w:w="1701"/>
          </w:tcPr>
          <w:p>
            <w:pPr>
              <w:spacing w:line="240" w:lineRule="auto" w:after="40"/>
              <w:jc w:val="center"/>
            </w:pPr>
            <w:r>
              <w:rPr>
                <w:rFonts w:ascii="Batang" w:hAnsi="Batang"/>
                <w:sz w:val="16"/>
              </w:rPr>
              <w:t>ROC-B</w:t>
            </w:r>
          </w:p>
        </w:tc>
        <w:tc>
          <w:tcPr>
            <w:tcW w:type="dxa" w:w="1304"/>
          </w:tcPr>
          <w:p>
            <w:pPr>
              <w:spacing w:line="240" w:lineRule="auto" w:after="40"/>
              <w:jc w:val="center"/>
            </w:pPr>
            <w:r>
              <w:rPr>
                <w:rFonts w:ascii="Batang" w:hAnsi="Batang"/>
                <w:sz w:val="16"/>
              </w:rPr>
              <w:t>HCC cosine similarity score, mean prototype</w:t>
            </w:r>
          </w:p>
        </w:tc>
        <w:tc>
          <w:tcPr>
            <w:tcW w:type="dxa" w:w="1077"/>
          </w:tcPr>
          <w:p>
            <w:pPr>
              <w:spacing w:line="240" w:lineRule="auto" w:after="40"/>
              <w:jc w:val="center"/>
            </w:pPr>
            <w:r>
              <w:rPr>
                <w:rFonts w:ascii="Batang" w:hAnsi="Batang"/>
                <w:sz w:val="16"/>
              </w:rPr>
              <w:t>-0.004843</w:t>
            </w:r>
          </w:p>
        </w:tc>
        <w:tc>
          <w:tcPr>
            <w:tcW w:type="dxa" w:w="1077"/>
          </w:tcPr>
          <w:p>
            <w:pPr>
              <w:spacing w:line="240" w:lineRule="auto" w:after="40"/>
              <w:jc w:val="center"/>
            </w:pPr>
            <w:r>
              <w:rPr>
                <w:rFonts w:ascii="Batang" w:hAnsi="Batang"/>
                <w:sz w:val="16"/>
              </w:rPr>
              <w:t>1.000</w:t>
            </w:r>
          </w:p>
        </w:tc>
        <w:tc>
          <w:tcPr>
            <w:tcW w:type="dxa" w:w="1077"/>
          </w:tcPr>
          <w:p>
            <w:pPr>
              <w:spacing w:line="240" w:lineRule="auto" w:after="40"/>
              <w:jc w:val="center"/>
            </w:pPr>
            <w:r>
              <w:rPr>
                <w:rFonts w:ascii="Batang" w:hAnsi="Batang"/>
                <w:sz w:val="16"/>
              </w:rPr>
              <w:t>100.00</w:t>
            </w:r>
          </w:p>
        </w:tc>
        <w:tc>
          <w:tcPr>
            <w:tcW w:type="dxa" w:w="1077"/>
          </w:tcPr>
          <w:p>
            <w:pPr>
              <w:spacing w:line="240" w:lineRule="auto" w:after="40"/>
              <w:jc w:val="center"/>
            </w:pPr>
            <w:r>
              <w:rPr>
                <w:rFonts w:ascii="Batang" w:hAnsi="Batang"/>
                <w:sz w:val="16"/>
              </w:rPr>
              <w:t>99.22</w:t>
            </w:r>
          </w:p>
        </w:tc>
        <w:tc>
          <w:tcPr>
            <w:tcW w:type="dxa" w:w="1077"/>
          </w:tcPr>
          <w:p>
            <w:pPr>
              <w:spacing w:line="240" w:lineRule="auto" w:after="40"/>
              <w:jc w:val="center"/>
            </w:pPr>
            <w:r>
              <w:rPr>
                <w:rFonts w:ascii="Batang" w:hAnsi="Batang"/>
                <w:sz w:val="16"/>
              </w:rPr>
              <w:t>1 / 0</w:t>
            </w:r>
          </w:p>
        </w:tc>
      </w:tr>
      <w:tr>
        <w:trPr>
          <w:cantSplit/>
        </w:trPr>
        <w:tc>
          <w:tcPr>
            <w:tcW w:type="dxa" w:w="1701"/>
          </w:tcPr>
          <w:p>
            <w:pPr>
              <w:spacing w:line="240" w:lineRule="auto" w:after="40"/>
              <w:jc w:val="center"/>
            </w:pPr>
            <w:r>
              <w:rPr>
                <w:rFonts w:ascii="Batang" w:hAnsi="Batang"/>
                <w:sz w:val="16"/>
              </w:rPr>
              <w:t>ROC-B</w:t>
            </w:r>
          </w:p>
        </w:tc>
        <w:tc>
          <w:tcPr>
            <w:tcW w:type="dxa" w:w="1304"/>
          </w:tcPr>
          <w:p>
            <w:pPr>
              <w:spacing w:line="240" w:lineRule="auto" w:after="40"/>
              <w:jc w:val="center"/>
            </w:pPr>
            <w:r>
              <w:rPr>
                <w:rFonts w:ascii="Batang" w:hAnsi="Batang"/>
                <w:sz w:val="16"/>
              </w:rPr>
              <w:t>HCC cosine similarity score, k-means (k=4)</w:t>
            </w:r>
          </w:p>
        </w:tc>
        <w:tc>
          <w:tcPr>
            <w:tcW w:type="dxa" w:w="1077"/>
          </w:tcPr>
          <w:p>
            <w:pPr>
              <w:spacing w:line="240" w:lineRule="auto" w:after="40"/>
              <w:jc w:val="center"/>
            </w:pPr>
            <w:r>
              <w:rPr>
                <w:rFonts w:ascii="Batang" w:hAnsi="Batang"/>
                <w:sz w:val="16"/>
              </w:rPr>
              <w:t>0.0288</w:t>
            </w:r>
          </w:p>
        </w:tc>
        <w:tc>
          <w:tcPr>
            <w:tcW w:type="dxa" w:w="1077"/>
          </w:tcPr>
          <w:p>
            <w:pPr>
              <w:spacing w:line="240" w:lineRule="auto" w:after="40"/>
              <w:jc w:val="center"/>
            </w:pPr>
            <w:r>
              <w:rPr>
                <w:rFonts w:ascii="Batang" w:hAnsi="Batang"/>
                <w:sz w:val="16"/>
              </w:rPr>
              <w:t>1.000</w:t>
            </w:r>
          </w:p>
        </w:tc>
        <w:tc>
          <w:tcPr>
            <w:tcW w:type="dxa" w:w="1077"/>
          </w:tcPr>
          <w:p>
            <w:pPr>
              <w:spacing w:line="240" w:lineRule="auto" w:after="40"/>
              <w:jc w:val="center"/>
            </w:pPr>
            <w:r>
              <w:rPr>
                <w:rFonts w:ascii="Batang" w:hAnsi="Batang"/>
                <w:sz w:val="16"/>
              </w:rPr>
              <w:t>100.00</w:t>
            </w:r>
          </w:p>
        </w:tc>
        <w:tc>
          <w:tcPr>
            <w:tcW w:type="dxa" w:w="1077"/>
          </w:tcPr>
          <w:p>
            <w:pPr>
              <w:spacing w:line="240" w:lineRule="auto" w:after="40"/>
              <w:jc w:val="center"/>
            </w:pPr>
            <w:r>
              <w:rPr>
                <w:rFonts w:ascii="Batang" w:hAnsi="Batang"/>
                <w:sz w:val="16"/>
              </w:rPr>
              <w:t>99.22</w:t>
            </w:r>
          </w:p>
        </w:tc>
        <w:tc>
          <w:tcPr>
            <w:tcW w:type="dxa" w:w="1077"/>
          </w:tcPr>
          <w:p>
            <w:pPr>
              <w:spacing w:line="240" w:lineRule="auto" w:after="40"/>
              <w:jc w:val="center"/>
            </w:pPr>
            <w:r>
              <w:rPr>
                <w:rFonts w:ascii="Batang" w:hAnsi="Batang"/>
                <w:sz w:val="16"/>
              </w:rPr>
              <w:t>1 / 0</w:t>
            </w:r>
          </w:p>
        </w:tc>
      </w:tr>
      <w:tr>
        <w:trPr>
          <w:cantSplit/>
        </w:trPr>
        <w:tc>
          <w:tcPr>
            <w:tcW w:type="dxa" w:w="1701"/>
          </w:tcPr>
          <w:p>
            <w:pPr>
              <w:spacing w:line="240" w:lineRule="auto" w:after="40"/>
              <w:jc w:val="center"/>
            </w:pPr>
            <w:r>
              <w:rPr>
                <w:rFonts w:ascii="Batang" w:hAnsi="Batang"/>
                <w:sz w:val="16"/>
              </w:rPr>
              <w:t>ROC-C</w:t>
            </w:r>
          </w:p>
        </w:tc>
        <w:tc>
          <w:tcPr>
            <w:tcW w:type="dxa" w:w="1304"/>
          </w:tcPr>
          <w:p>
            <w:pPr>
              <w:spacing w:line="240" w:lineRule="auto" w:after="40"/>
              <w:jc w:val="center"/>
            </w:pPr>
            <w:r>
              <w:rPr>
                <w:rFonts w:ascii="Batang" w:hAnsi="Batang"/>
                <w:sz w:val="16"/>
              </w:rPr>
              <w:t>Delta score, mean prototype</w:t>
            </w:r>
          </w:p>
        </w:tc>
        <w:tc>
          <w:tcPr>
            <w:tcW w:type="dxa" w:w="1077"/>
          </w:tcPr>
          <w:p>
            <w:pPr>
              <w:spacing w:line="240" w:lineRule="auto" w:after="40"/>
              <w:jc w:val="center"/>
            </w:pPr>
            <w:r>
              <w:rPr>
                <w:rFonts w:ascii="Batang" w:hAnsi="Batang"/>
                <w:sz w:val="16"/>
              </w:rPr>
              <w:t>-0.958471</w:t>
            </w:r>
          </w:p>
        </w:tc>
        <w:tc>
          <w:tcPr>
            <w:tcW w:type="dxa" w:w="1077"/>
          </w:tcPr>
          <w:p>
            <w:pPr>
              <w:spacing w:line="240" w:lineRule="auto" w:after="40"/>
              <w:jc w:val="center"/>
            </w:pPr>
            <w:r>
              <w:rPr>
                <w:rFonts w:ascii="Batang" w:hAnsi="Batang"/>
                <w:sz w:val="16"/>
              </w:rPr>
              <w:t>1.000</w:t>
            </w:r>
          </w:p>
        </w:tc>
        <w:tc>
          <w:tcPr>
            <w:tcW w:type="dxa" w:w="1077"/>
          </w:tcPr>
          <w:p>
            <w:pPr>
              <w:spacing w:line="240" w:lineRule="auto" w:after="40"/>
              <w:jc w:val="center"/>
            </w:pPr>
            <w:r>
              <w:rPr>
                <w:rFonts w:ascii="Batang" w:hAnsi="Batang"/>
                <w:sz w:val="16"/>
              </w:rPr>
              <w:t>100.00</w:t>
            </w:r>
          </w:p>
        </w:tc>
        <w:tc>
          <w:tcPr>
            <w:tcW w:type="dxa" w:w="1077"/>
          </w:tcPr>
          <w:p>
            <w:pPr>
              <w:spacing w:line="240" w:lineRule="auto" w:after="40"/>
              <w:jc w:val="center"/>
            </w:pPr>
            <w:r>
              <w:rPr>
                <w:rFonts w:ascii="Batang" w:hAnsi="Batang"/>
                <w:sz w:val="16"/>
              </w:rPr>
              <w:t>99.22</w:t>
            </w:r>
          </w:p>
        </w:tc>
        <w:tc>
          <w:tcPr>
            <w:tcW w:type="dxa" w:w="1077"/>
          </w:tcPr>
          <w:p>
            <w:pPr>
              <w:spacing w:line="240" w:lineRule="auto" w:after="40"/>
              <w:jc w:val="center"/>
            </w:pPr>
            <w:r>
              <w:rPr>
                <w:rFonts w:ascii="Batang" w:hAnsi="Batang"/>
                <w:sz w:val="16"/>
              </w:rPr>
              <w:t>1 / 0</w:t>
            </w:r>
          </w:p>
        </w:tc>
      </w:tr>
      <w:tr>
        <w:trPr>
          <w:cantSplit/>
        </w:trPr>
        <w:tc>
          <w:tcPr>
            <w:tcW w:type="dxa" w:w="1701"/>
          </w:tcPr>
          <w:p>
            <w:pPr>
              <w:spacing w:line="240" w:lineRule="auto" w:after="40"/>
              <w:jc w:val="center"/>
            </w:pPr>
            <w:r>
              <w:rPr>
                <w:rFonts w:ascii="Batang" w:hAnsi="Batang"/>
                <w:sz w:val="16"/>
              </w:rPr>
              <w:t>ROC-C</w:t>
            </w:r>
          </w:p>
        </w:tc>
        <w:tc>
          <w:tcPr>
            <w:tcW w:type="dxa" w:w="1304"/>
          </w:tcPr>
          <w:p>
            <w:pPr>
              <w:spacing w:line="240" w:lineRule="auto" w:after="40"/>
              <w:jc w:val="center"/>
            </w:pPr>
            <w:r>
              <w:rPr>
                <w:rFonts w:ascii="Batang" w:hAnsi="Batang"/>
                <w:sz w:val="16"/>
              </w:rPr>
              <w:t>Delta score, k-means (k=4)</w:t>
            </w:r>
          </w:p>
        </w:tc>
        <w:tc>
          <w:tcPr>
            <w:tcW w:type="dxa" w:w="1077"/>
          </w:tcPr>
          <w:p>
            <w:pPr>
              <w:spacing w:line="240" w:lineRule="auto" w:after="40"/>
              <w:jc w:val="center"/>
            </w:pPr>
            <w:r>
              <w:rPr>
                <w:rFonts w:ascii="Batang" w:hAnsi="Batang"/>
                <w:sz w:val="16"/>
              </w:rPr>
              <w:t>-0.9265</w:t>
            </w:r>
          </w:p>
        </w:tc>
        <w:tc>
          <w:tcPr>
            <w:tcW w:type="dxa" w:w="1077"/>
          </w:tcPr>
          <w:p>
            <w:pPr>
              <w:spacing w:line="240" w:lineRule="auto" w:after="40"/>
              <w:jc w:val="center"/>
            </w:pPr>
            <w:r>
              <w:rPr>
                <w:rFonts w:ascii="Batang" w:hAnsi="Batang"/>
                <w:sz w:val="16"/>
              </w:rPr>
              <w:t>1.000</w:t>
            </w:r>
          </w:p>
        </w:tc>
        <w:tc>
          <w:tcPr>
            <w:tcW w:type="dxa" w:w="1077"/>
          </w:tcPr>
          <w:p>
            <w:pPr>
              <w:spacing w:line="240" w:lineRule="auto" w:after="40"/>
              <w:jc w:val="center"/>
            </w:pPr>
            <w:r>
              <w:rPr>
                <w:rFonts w:ascii="Batang" w:hAnsi="Batang"/>
                <w:sz w:val="16"/>
              </w:rPr>
              <w:t>100.00</w:t>
            </w:r>
          </w:p>
        </w:tc>
        <w:tc>
          <w:tcPr>
            <w:tcW w:type="dxa" w:w="1077"/>
          </w:tcPr>
          <w:p>
            <w:pPr>
              <w:spacing w:line="240" w:lineRule="auto" w:after="40"/>
              <w:jc w:val="center"/>
            </w:pPr>
            <w:r>
              <w:rPr>
                <w:rFonts w:ascii="Batang" w:hAnsi="Batang"/>
                <w:sz w:val="16"/>
              </w:rPr>
              <w:t>99.22</w:t>
            </w:r>
          </w:p>
        </w:tc>
        <w:tc>
          <w:tcPr>
            <w:tcW w:type="dxa" w:w="1077"/>
          </w:tcPr>
          <w:p>
            <w:pPr>
              <w:spacing w:line="240" w:lineRule="auto" w:after="40"/>
              <w:jc w:val="center"/>
            </w:pPr>
            <w:r>
              <w:rPr>
                <w:rFonts w:ascii="Batang" w:hAnsi="Batang"/>
                <w:sz w:val="16"/>
              </w:rPr>
              <w:t>1 / 0</w:t>
            </w:r>
          </w:p>
        </w:tc>
      </w:tr>
    </w:tbl>
    <w:p>
      <w:pPr>
        <w:spacing w:before="40" w:after="200"/>
      </w:pPr>
      <w:r>
        <w:rPr>
          <w:rFonts w:ascii="Malgun Gothic" w:hAnsi="Malgun Gothic"/>
          <w:i/>
          <w:color w:val="0000DC"/>
          <w:sz w:val="17"/>
        </w:rPr>
        <w:t>B. Test-set AUROC across all evaluated models (n = 268)</w:t>
      </w:r>
    </w:p>
    <w:tbl>
      <w:tblPr>
        <w:tblStyle w:val="TableGrid"/>
        <w:tblW w:type="auto" w:w="0"/>
        <w:tblLook w:firstColumn="1" w:firstRow="1" w:lastColumn="0" w:lastRow="0" w:noHBand="0" w:noVBand="1" w:val="04A0"/>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Layout w:type="fixed"/>
      </w:tblPr>
      <w:tblGrid>
        <w:gridCol w:w="1337"/>
        <w:gridCol w:w="1337"/>
        <w:gridCol w:w="1337"/>
        <w:gridCol w:w="1337"/>
        <w:gridCol w:w="1337"/>
        <w:gridCol w:w="1337"/>
        <w:gridCol w:w="1337"/>
      </w:tblGrid>
      <w:tr>
        <w:trPr>
          <w:cantSplit/>
        </w:trPr>
        <w:tc>
          <w:tcPr>
            <w:tcW w:type="dxa" w:w="1337"/>
            <w:shd w:fill="F0F0F0"/>
            <w:tcBorders>
              <w:bottom w:val="single" w:sz="8" w:space="0" w:color="000000"/>
            </w:tcBorders>
          </w:tcPr>
          <w:p>
            <w:pPr>
              <w:spacing w:line="240" w:lineRule="auto" w:after="40"/>
              <w:jc w:val="center"/>
            </w:pPr>
            <w:r>
              <w:rPr>
                <w:rFonts w:ascii="Batang" w:hAnsi="Batang"/>
                <w:b/>
                <w:sz w:val="19"/>
              </w:rPr>
              <w:t>Backbone</w:t>
            </w:r>
          </w:p>
        </w:tc>
        <w:tc>
          <w:tcPr>
            <w:tcW w:type="dxa" w:w="1337"/>
            <w:shd w:fill="F0F0F0"/>
            <w:tcBorders>
              <w:bottom w:val="single" w:sz="8" w:space="0" w:color="000000"/>
            </w:tcBorders>
          </w:tcPr>
          <w:p>
            <w:pPr>
              <w:spacing w:line="240" w:lineRule="auto" w:after="40"/>
              <w:jc w:val="center"/>
            </w:pPr>
            <w:r>
              <w:rPr>
                <w:rFonts w:ascii="Batang" w:hAnsi="Batang"/>
                <w:b/>
                <w:sz w:val="19"/>
              </w:rPr>
              <w:t>Training mode</w:t>
            </w:r>
          </w:p>
        </w:tc>
        <w:tc>
          <w:tcPr>
            <w:tcW w:type="dxa" w:w="1337"/>
            <w:shd w:fill="F0F0F0"/>
            <w:tcBorders>
              <w:bottom w:val="single" w:sz="8" w:space="0" w:color="000000"/>
            </w:tcBorders>
          </w:tcPr>
          <w:p>
            <w:pPr>
              <w:spacing w:line="240" w:lineRule="auto" w:after="40"/>
              <w:jc w:val="center"/>
            </w:pPr>
            <w:r>
              <w:rPr>
                <w:rFonts w:ascii="Batang" w:hAnsi="Batang"/>
                <w:b/>
                <w:sz w:val="19"/>
              </w:rPr>
              <w:t>Confidence (A)</w:t>
            </w:r>
          </w:p>
        </w:tc>
        <w:tc>
          <w:tcPr>
            <w:tcW w:type="dxa" w:w="1337"/>
            <w:shd w:fill="F0F0F0"/>
            <w:tcBorders>
              <w:bottom w:val="single" w:sz="8" w:space="0" w:color="000000"/>
            </w:tcBorders>
          </w:tcPr>
          <w:p>
            <w:pPr>
              <w:spacing w:line="240" w:lineRule="auto" w:after="40"/>
              <w:jc w:val="center"/>
            </w:pPr>
            <w:r>
              <w:rPr>
                <w:rFonts w:ascii="Batang" w:hAnsi="Batang"/>
                <w:b/>
                <w:sz w:val="19"/>
              </w:rPr>
              <w:t>Cosine-B (mean)</w:t>
            </w:r>
          </w:p>
        </w:tc>
        <w:tc>
          <w:tcPr>
            <w:tcW w:type="dxa" w:w="1337"/>
            <w:shd w:fill="F0F0F0"/>
            <w:tcBorders>
              <w:bottom w:val="single" w:sz="8" w:space="0" w:color="000000"/>
            </w:tcBorders>
          </w:tcPr>
          <w:p>
            <w:pPr>
              <w:spacing w:line="240" w:lineRule="auto" w:after="40"/>
              <w:jc w:val="center"/>
            </w:pPr>
            <w:r>
              <w:rPr>
                <w:rFonts w:ascii="Batang" w:hAnsi="Batang"/>
                <w:b/>
                <w:sz w:val="19"/>
              </w:rPr>
              <w:t>Cosine-B (k-means)</w:t>
            </w:r>
          </w:p>
        </w:tc>
        <w:tc>
          <w:tcPr>
            <w:tcW w:type="dxa" w:w="1337"/>
            <w:shd w:fill="F0F0F0"/>
            <w:tcBorders>
              <w:bottom w:val="single" w:sz="8" w:space="0" w:color="000000"/>
            </w:tcBorders>
          </w:tcPr>
          <w:p>
            <w:pPr>
              <w:spacing w:line="240" w:lineRule="auto" w:after="40"/>
              <w:jc w:val="center"/>
            </w:pPr>
            <w:r>
              <w:rPr>
                <w:rFonts w:ascii="Batang" w:hAnsi="Batang"/>
                <w:b/>
                <w:sz w:val="19"/>
              </w:rPr>
              <w:t>Delta-C (mean)</w:t>
            </w:r>
          </w:p>
        </w:tc>
        <w:tc>
          <w:tcPr>
            <w:tcW w:type="dxa" w:w="1337"/>
            <w:shd w:fill="F0F0F0"/>
            <w:tcBorders>
              <w:bottom w:val="single" w:sz="8" w:space="0" w:color="000000"/>
            </w:tcBorders>
          </w:tcPr>
          <w:p>
            <w:pPr>
              <w:spacing w:line="240" w:lineRule="auto" w:after="40"/>
              <w:jc w:val="center"/>
            </w:pPr>
            <w:r>
              <w:rPr>
                <w:rFonts w:ascii="Batang" w:hAnsi="Batang"/>
                <w:b/>
                <w:sz w:val="19"/>
              </w:rPr>
              <w:t>Delta-C (k-means)</w:t>
            </w:r>
          </w:p>
        </w:tc>
      </w:tr>
      <w:tr>
        <w:trPr>
          <w:cantSplit/>
        </w:trPr>
        <w:tc>
          <w:tcPr>
            <w:tcW w:type="dxa" w:w="1337"/>
          </w:tcPr>
          <w:p>
            <w:pPr>
              <w:spacing w:line="240" w:lineRule="auto" w:after="40"/>
              <w:jc w:val="center"/>
            </w:pPr>
            <w:r>
              <w:rPr>
                <w:rFonts w:ascii="Batang" w:hAnsi="Batang"/>
                <w:sz w:val="16"/>
              </w:rPr>
              <w:t>EfficientNetV2B0</w:t>
            </w:r>
          </w:p>
        </w:tc>
        <w:tc>
          <w:tcPr>
            <w:tcW w:type="dxa" w:w="1337"/>
          </w:tcPr>
          <w:p>
            <w:pPr>
              <w:spacing w:line="240" w:lineRule="auto" w:after="40"/>
              <w:jc w:val="center"/>
            </w:pPr>
            <w:r>
              <w:rPr>
                <w:rFonts w:ascii="Batang" w:hAnsi="Batang"/>
                <w:sz w:val="16"/>
              </w:rPr>
              <w:t>CE only</w:t>
            </w:r>
          </w:p>
        </w:tc>
        <w:tc>
          <w:tcPr>
            <w:tcW w:type="dxa" w:w="1337"/>
          </w:tcPr>
          <w:p>
            <w:pPr>
              <w:spacing w:line="240" w:lineRule="auto" w:after="40"/>
              <w:jc w:val="center"/>
            </w:pPr>
            <w:r>
              <w:rPr>
                <w:rFonts w:ascii="Batang" w:hAnsi="Batang"/>
                <w:sz w:val="16"/>
              </w:rPr>
              <w:t>0.9999</w:t>
            </w:r>
          </w:p>
        </w:tc>
        <w:tc>
          <w:tcPr>
            <w:tcW w:type="dxa" w:w="1337"/>
          </w:tcPr>
          <w:p>
            <w:pPr>
              <w:spacing w:line="240" w:lineRule="auto" w:after="40"/>
              <w:jc w:val="center"/>
            </w:pPr>
            <w:r>
              <w:rPr>
                <w:rFonts w:ascii="Batang" w:hAnsi="Batang"/>
                <w:sz w:val="16"/>
              </w:rPr>
              <w:t>0.9999</w:t>
            </w:r>
          </w:p>
        </w:tc>
        <w:tc>
          <w:tcPr>
            <w:tcW w:type="dxa" w:w="1337"/>
          </w:tcPr>
          <w:p>
            <w:pPr>
              <w:spacing w:line="240" w:lineRule="auto" w:after="40"/>
              <w:jc w:val="center"/>
            </w:pPr>
            <w:r>
              <w:rPr>
                <w:rFonts w:ascii="Batang" w:hAnsi="Batang"/>
                <w:sz w:val="16"/>
              </w:rPr>
              <w:t>1.0000</w:t>
            </w:r>
          </w:p>
        </w:tc>
        <w:tc>
          <w:tcPr>
            <w:tcW w:type="dxa" w:w="1337"/>
          </w:tcPr>
          <w:p>
            <w:pPr>
              <w:spacing w:line="240" w:lineRule="auto" w:after="40"/>
              <w:jc w:val="center"/>
            </w:pPr>
            <w:r>
              <w:rPr>
                <w:rFonts w:ascii="Batang" w:hAnsi="Batang"/>
                <w:sz w:val="16"/>
              </w:rPr>
              <w:t>0.9999</w:t>
            </w:r>
          </w:p>
        </w:tc>
        <w:tc>
          <w:tcPr>
            <w:tcW w:type="dxa" w:w="1337"/>
          </w:tcPr>
          <w:p>
            <w:pPr>
              <w:spacing w:line="240" w:lineRule="auto" w:after="40"/>
              <w:jc w:val="center"/>
            </w:pPr>
            <w:r>
              <w:rPr>
                <w:rFonts w:ascii="Batang" w:hAnsi="Batang"/>
                <w:sz w:val="16"/>
              </w:rPr>
              <w:t>0.9999</w:t>
            </w:r>
          </w:p>
        </w:tc>
      </w:tr>
      <w:tr>
        <w:trPr>
          <w:cantSplit/>
        </w:trPr>
        <w:tc>
          <w:tcPr>
            <w:tcW w:type="dxa" w:w="1337"/>
          </w:tcPr>
          <w:p>
            <w:pPr>
              <w:spacing w:line="240" w:lineRule="auto" w:after="40"/>
              <w:jc w:val="center"/>
            </w:pPr>
            <w:r>
              <w:rPr>
                <w:rFonts w:ascii="Batang" w:hAnsi="Batang"/>
                <w:b/>
                <w:sz w:val="16"/>
              </w:rPr>
              <w:t>EfficientNetV2B0*</w:t>
            </w:r>
          </w:p>
        </w:tc>
        <w:tc>
          <w:tcPr>
            <w:tcW w:type="dxa" w:w="1337"/>
          </w:tcPr>
          <w:p>
            <w:pPr>
              <w:spacing w:line="240" w:lineRule="auto" w:after="40"/>
              <w:jc w:val="center"/>
            </w:pPr>
            <w:r>
              <w:rPr>
                <w:rFonts w:ascii="Batang" w:hAnsi="Batang"/>
                <w:b/>
                <w:sz w:val="16"/>
              </w:rPr>
              <w:t>CE + SupCon</w:t>
            </w:r>
          </w:p>
        </w:tc>
        <w:tc>
          <w:tcPr>
            <w:tcW w:type="dxa" w:w="1337"/>
          </w:tcPr>
          <w:p>
            <w:pPr>
              <w:spacing w:line="240" w:lineRule="auto" w:after="40"/>
              <w:jc w:val="center"/>
            </w:pPr>
            <w:r>
              <w:rPr>
                <w:rFonts w:ascii="Batang" w:hAnsi="Batang"/>
                <w:b/>
                <w:sz w:val="16"/>
              </w:rPr>
              <w:t>1.0000</w:t>
            </w:r>
          </w:p>
        </w:tc>
        <w:tc>
          <w:tcPr>
            <w:tcW w:type="dxa" w:w="1337"/>
          </w:tcPr>
          <w:p>
            <w:pPr>
              <w:spacing w:line="240" w:lineRule="auto" w:after="40"/>
              <w:jc w:val="center"/>
            </w:pPr>
            <w:r>
              <w:rPr>
                <w:rFonts w:ascii="Batang" w:hAnsi="Batang"/>
                <w:b/>
                <w:sz w:val="16"/>
              </w:rPr>
              <w:t>1.0000</w:t>
            </w:r>
          </w:p>
        </w:tc>
        <w:tc>
          <w:tcPr>
            <w:tcW w:type="dxa" w:w="1337"/>
          </w:tcPr>
          <w:p>
            <w:pPr>
              <w:spacing w:line="240" w:lineRule="auto" w:after="40"/>
              <w:jc w:val="center"/>
            </w:pPr>
            <w:r>
              <w:rPr>
                <w:rFonts w:ascii="Batang" w:hAnsi="Batang"/>
                <w:b/>
                <w:sz w:val="16"/>
              </w:rPr>
              <w:t>1.0000</w:t>
            </w:r>
          </w:p>
        </w:tc>
        <w:tc>
          <w:tcPr>
            <w:tcW w:type="dxa" w:w="1337"/>
          </w:tcPr>
          <w:p>
            <w:pPr>
              <w:spacing w:line="240" w:lineRule="auto" w:after="40"/>
              <w:jc w:val="center"/>
            </w:pPr>
            <w:r>
              <w:rPr>
                <w:rFonts w:ascii="Batang" w:hAnsi="Batang"/>
                <w:b/>
                <w:sz w:val="16"/>
              </w:rPr>
              <w:t>1.0000</w:t>
            </w:r>
          </w:p>
        </w:tc>
        <w:tc>
          <w:tcPr>
            <w:tcW w:type="dxa" w:w="1337"/>
          </w:tcPr>
          <w:p>
            <w:pPr>
              <w:spacing w:line="240" w:lineRule="auto" w:after="40"/>
              <w:jc w:val="center"/>
            </w:pPr>
            <w:r>
              <w:rPr>
                <w:rFonts w:ascii="Batang" w:hAnsi="Batang"/>
                <w:b/>
                <w:sz w:val="16"/>
              </w:rPr>
              <w:t>1.0000</w:t>
            </w:r>
          </w:p>
        </w:tc>
      </w:tr>
      <w:tr>
        <w:trPr>
          <w:cantSplit/>
        </w:trPr>
        <w:tc>
          <w:tcPr>
            <w:tcW w:type="dxa" w:w="1337"/>
          </w:tcPr>
          <w:p>
            <w:pPr>
              <w:spacing w:line="240" w:lineRule="auto" w:after="40"/>
              <w:jc w:val="center"/>
            </w:pPr>
            <w:r>
              <w:rPr>
                <w:rFonts w:ascii="Batang" w:hAnsi="Batang"/>
                <w:sz w:val="16"/>
              </w:rPr>
              <w:t>EfficientNetV2B0</w:t>
            </w:r>
          </w:p>
        </w:tc>
        <w:tc>
          <w:tcPr>
            <w:tcW w:type="dxa" w:w="1337"/>
          </w:tcPr>
          <w:p>
            <w:pPr>
              <w:spacing w:line="240" w:lineRule="auto" w:after="40"/>
              <w:jc w:val="center"/>
            </w:pPr>
            <w:r>
              <w:rPr>
                <w:rFonts w:ascii="Batang" w:hAnsi="Batang"/>
                <w:sz w:val="16"/>
              </w:rPr>
              <w:t>NNCLR (SSL)</w:t>
            </w:r>
          </w:p>
        </w:tc>
        <w:tc>
          <w:tcPr>
            <w:tcW w:type="dxa" w:w="1337"/>
          </w:tcPr>
          <w:p>
            <w:pPr>
              <w:spacing w:line="240" w:lineRule="auto" w:after="40"/>
              <w:jc w:val="center"/>
            </w:pPr>
            <w:r>
              <w:rPr>
                <w:rFonts w:ascii="Batang" w:hAnsi="Batang"/>
                <w:sz w:val="16"/>
              </w:rPr>
              <w:t>1.0000</w:t>
            </w:r>
          </w:p>
        </w:tc>
        <w:tc>
          <w:tcPr>
            <w:tcW w:type="dxa" w:w="1337"/>
          </w:tcPr>
          <w:p>
            <w:pPr>
              <w:spacing w:line="240" w:lineRule="auto" w:after="40"/>
              <w:jc w:val="center"/>
            </w:pPr>
            <w:r>
              <w:rPr>
                <w:rFonts w:ascii="Batang" w:hAnsi="Batang"/>
                <w:sz w:val="16"/>
              </w:rPr>
              <w:t>0.8930</w:t>
            </w:r>
          </w:p>
        </w:tc>
        <w:tc>
          <w:tcPr>
            <w:tcW w:type="dxa" w:w="1337"/>
          </w:tcPr>
          <w:p>
            <w:pPr>
              <w:spacing w:line="240" w:lineRule="auto" w:after="40"/>
              <w:jc w:val="center"/>
            </w:pPr>
            <w:r>
              <w:rPr>
                <w:rFonts w:ascii="Batang" w:hAnsi="Batang"/>
                <w:sz w:val="16"/>
              </w:rPr>
              <w:t>0.9763</w:t>
            </w:r>
          </w:p>
        </w:tc>
        <w:tc>
          <w:tcPr>
            <w:tcW w:type="dxa" w:w="1337"/>
          </w:tcPr>
          <w:p>
            <w:pPr>
              <w:spacing w:line="240" w:lineRule="auto" w:after="40"/>
              <w:jc w:val="center"/>
            </w:pPr>
            <w:r>
              <w:rPr>
                <w:rFonts w:ascii="Batang" w:hAnsi="Batang"/>
                <w:sz w:val="16"/>
              </w:rPr>
              <w:t>0.9996</w:t>
            </w:r>
          </w:p>
        </w:tc>
        <w:tc>
          <w:tcPr>
            <w:tcW w:type="dxa" w:w="1337"/>
          </w:tcPr>
          <w:p>
            <w:pPr>
              <w:spacing w:line="240" w:lineRule="auto" w:after="40"/>
              <w:jc w:val="center"/>
            </w:pPr>
            <w:r>
              <w:rPr>
                <w:rFonts w:ascii="Batang" w:hAnsi="Batang"/>
                <w:sz w:val="16"/>
              </w:rPr>
              <w:t>0.9999</w:t>
            </w:r>
          </w:p>
        </w:tc>
      </w:tr>
      <w:tr>
        <w:trPr>
          <w:cantSplit/>
        </w:trPr>
        <w:tc>
          <w:tcPr>
            <w:tcW w:type="dxa" w:w="1337"/>
          </w:tcPr>
          <w:p>
            <w:pPr>
              <w:spacing w:line="240" w:lineRule="auto" w:after="40"/>
              <w:jc w:val="center"/>
            </w:pPr>
            <w:r>
              <w:rPr>
                <w:rFonts w:ascii="Batang" w:hAnsi="Batang"/>
                <w:sz w:val="16"/>
              </w:rPr>
              <w:t>ResNet50V2</w:t>
            </w:r>
          </w:p>
        </w:tc>
        <w:tc>
          <w:tcPr>
            <w:tcW w:type="dxa" w:w="1337"/>
          </w:tcPr>
          <w:p>
            <w:pPr>
              <w:spacing w:line="240" w:lineRule="auto" w:after="40"/>
              <w:jc w:val="center"/>
            </w:pPr>
            <w:r>
              <w:rPr>
                <w:rFonts w:ascii="Batang" w:hAnsi="Batang"/>
                <w:sz w:val="16"/>
              </w:rPr>
              <w:t>CE only</w:t>
            </w:r>
          </w:p>
        </w:tc>
        <w:tc>
          <w:tcPr>
            <w:tcW w:type="dxa" w:w="1337"/>
          </w:tcPr>
          <w:p>
            <w:pPr>
              <w:spacing w:line="240" w:lineRule="auto" w:after="40"/>
              <w:jc w:val="center"/>
            </w:pPr>
            <w:r>
              <w:rPr>
                <w:rFonts w:ascii="Batang" w:hAnsi="Batang"/>
                <w:sz w:val="16"/>
              </w:rPr>
              <w:t>1.0000</w:t>
            </w:r>
          </w:p>
        </w:tc>
        <w:tc>
          <w:tcPr>
            <w:tcW w:type="dxa" w:w="1337"/>
          </w:tcPr>
          <w:p>
            <w:pPr>
              <w:spacing w:line="240" w:lineRule="auto" w:after="40"/>
              <w:jc w:val="center"/>
            </w:pPr>
            <w:r>
              <w:rPr>
                <w:rFonts w:ascii="Batang" w:hAnsi="Batang"/>
                <w:sz w:val="16"/>
              </w:rPr>
              <w:t>1.0000</w:t>
            </w:r>
          </w:p>
        </w:tc>
        <w:tc>
          <w:tcPr>
            <w:tcW w:type="dxa" w:w="1337"/>
          </w:tcPr>
          <w:p>
            <w:pPr>
              <w:spacing w:line="240" w:lineRule="auto" w:after="40"/>
              <w:jc w:val="center"/>
            </w:pPr>
            <w:r>
              <w:rPr>
                <w:rFonts w:ascii="Batang" w:hAnsi="Batang"/>
                <w:sz w:val="16"/>
              </w:rPr>
              <w:t>1.0000</w:t>
            </w:r>
          </w:p>
        </w:tc>
        <w:tc>
          <w:tcPr>
            <w:tcW w:type="dxa" w:w="1337"/>
          </w:tcPr>
          <w:p>
            <w:pPr>
              <w:spacing w:line="240" w:lineRule="auto" w:after="40"/>
              <w:jc w:val="center"/>
            </w:pPr>
            <w:r>
              <w:rPr>
                <w:rFonts w:ascii="Batang" w:hAnsi="Batang"/>
                <w:sz w:val="16"/>
              </w:rPr>
              <w:t>1.0000</w:t>
            </w:r>
          </w:p>
        </w:tc>
        <w:tc>
          <w:tcPr>
            <w:tcW w:type="dxa" w:w="1337"/>
          </w:tcPr>
          <w:p>
            <w:pPr>
              <w:spacing w:line="240" w:lineRule="auto" w:after="40"/>
              <w:jc w:val="center"/>
            </w:pPr>
            <w:r>
              <w:rPr>
                <w:rFonts w:ascii="Batang" w:hAnsi="Batang"/>
                <w:sz w:val="16"/>
              </w:rPr>
              <w:t>1.0000</w:t>
            </w:r>
          </w:p>
        </w:tc>
      </w:tr>
      <w:tr>
        <w:trPr>
          <w:cantSplit/>
        </w:trPr>
        <w:tc>
          <w:tcPr>
            <w:tcW w:type="dxa" w:w="1337"/>
          </w:tcPr>
          <w:p>
            <w:pPr>
              <w:spacing w:line="240" w:lineRule="auto" w:after="40"/>
              <w:jc w:val="center"/>
            </w:pPr>
            <w:r>
              <w:rPr>
                <w:rFonts w:ascii="Batang" w:hAnsi="Batang"/>
                <w:sz w:val="16"/>
              </w:rPr>
              <w:t>ResNet50V2</w:t>
            </w:r>
          </w:p>
        </w:tc>
        <w:tc>
          <w:tcPr>
            <w:tcW w:type="dxa" w:w="1337"/>
          </w:tcPr>
          <w:p>
            <w:pPr>
              <w:spacing w:line="240" w:lineRule="auto" w:after="40"/>
              <w:jc w:val="center"/>
            </w:pPr>
            <w:r>
              <w:rPr>
                <w:rFonts w:ascii="Batang" w:hAnsi="Batang"/>
                <w:sz w:val="16"/>
              </w:rPr>
              <w:t>CE + SupCon</w:t>
            </w:r>
          </w:p>
        </w:tc>
        <w:tc>
          <w:tcPr>
            <w:tcW w:type="dxa" w:w="1337"/>
          </w:tcPr>
          <w:p>
            <w:pPr>
              <w:spacing w:line="240" w:lineRule="auto" w:after="40"/>
              <w:jc w:val="center"/>
            </w:pPr>
            <w:r>
              <w:rPr>
                <w:rFonts w:ascii="Batang" w:hAnsi="Batang"/>
                <w:sz w:val="16"/>
              </w:rPr>
              <w:t>0.9999</w:t>
            </w:r>
          </w:p>
        </w:tc>
        <w:tc>
          <w:tcPr>
            <w:tcW w:type="dxa" w:w="1337"/>
          </w:tcPr>
          <w:p>
            <w:pPr>
              <w:spacing w:line="240" w:lineRule="auto" w:after="40"/>
              <w:jc w:val="center"/>
            </w:pPr>
            <w:r>
              <w:rPr>
                <w:rFonts w:ascii="Batang" w:hAnsi="Batang"/>
                <w:sz w:val="16"/>
              </w:rPr>
              <w:t>0.9999</w:t>
            </w:r>
          </w:p>
        </w:tc>
        <w:tc>
          <w:tcPr>
            <w:tcW w:type="dxa" w:w="1337"/>
          </w:tcPr>
          <w:p>
            <w:pPr>
              <w:spacing w:line="240" w:lineRule="auto" w:after="40"/>
              <w:jc w:val="center"/>
            </w:pPr>
            <w:r>
              <w:rPr>
                <w:rFonts w:ascii="Batang" w:hAnsi="Batang"/>
                <w:sz w:val="16"/>
              </w:rPr>
              <w:t>0.9999</w:t>
            </w:r>
          </w:p>
        </w:tc>
        <w:tc>
          <w:tcPr>
            <w:tcW w:type="dxa" w:w="1337"/>
          </w:tcPr>
          <w:p>
            <w:pPr>
              <w:spacing w:line="240" w:lineRule="auto" w:after="40"/>
              <w:jc w:val="center"/>
            </w:pPr>
            <w:r>
              <w:rPr>
                <w:rFonts w:ascii="Batang" w:hAnsi="Batang"/>
                <w:sz w:val="16"/>
              </w:rPr>
              <w:t>0.9999</w:t>
            </w:r>
          </w:p>
        </w:tc>
        <w:tc>
          <w:tcPr>
            <w:tcW w:type="dxa" w:w="1337"/>
          </w:tcPr>
          <w:p>
            <w:pPr>
              <w:spacing w:line="240" w:lineRule="auto" w:after="40"/>
              <w:jc w:val="center"/>
            </w:pPr>
            <w:r>
              <w:rPr>
                <w:rFonts w:ascii="Batang" w:hAnsi="Batang"/>
                <w:sz w:val="16"/>
              </w:rPr>
              <w:t>0.9999</w:t>
            </w:r>
          </w:p>
        </w:tc>
      </w:tr>
      <w:tr>
        <w:trPr>
          <w:cantSplit/>
        </w:trPr>
        <w:tc>
          <w:tcPr>
            <w:tcW w:type="dxa" w:w="1337"/>
          </w:tcPr>
          <w:p>
            <w:pPr>
              <w:spacing w:line="240" w:lineRule="auto" w:after="40"/>
              <w:jc w:val="center"/>
            </w:pPr>
            <w:r>
              <w:rPr>
                <w:rFonts w:ascii="Batang" w:hAnsi="Batang"/>
                <w:sz w:val="16"/>
              </w:rPr>
              <w:t>ResNet50V2</w:t>
            </w:r>
          </w:p>
        </w:tc>
        <w:tc>
          <w:tcPr>
            <w:tcW w:type="dxa" w:w="1337"/>
          </w:tcPr>
          <w:p>
            <w:pPr>
              <w:spacing w:line="240" w:lineRule="auto" w:after="40"/>
              <w:jc w:val="center"/>
            </w:pPr>
            <w:r>
              <w:rPr>
                <w:rFonts w:ascii="Batang" w:hAnsi="Batang"/>
                <w:sz w:val="16"/>
              </w:rPr>
              <w:t>NNCLR (SSL)</w:t>
            </w:r>
          </w:p>
        </w:tc>
        <w:tc>
          <w:tcPr>
            <w:tcW w:type="dxa" w:w="1337"/>
          </w:tcPr>
          <w:p>
            <w:pPr>
              <w:spacing w:line="240" w:lineRule="auto" w:after="40"/>
              <w:jc w:val="center"/>
            </w:pPr>
            <w:r>
              <w:rPr>
                <w:rFonts w:ascii="Batang" w:hAnsi="Batang"/>
                <w:sz w:val="16"/>
              </w:rPr>
              <w:t>0.9994</w:t>
            </w:r>
          </w:p>
        </w:tc>
        <w:tc>
          <w:tcPr>
            <w:tcW w:type="dxa" w:w="1337"/>
          </w:tcPr>
          <w:p>
            <w:pPr>
              <w:spacing w:line="240" w:lineRule="auto" w:after="40"/>
              <w:jc w:val="center"/>
            </w:pPr>
            <w:r>
              <w:rPr>
                <w:rFonts w:ascii="Batang" w:hAnsi="Batang"/>
                <w:sz w:val="16"/>
              </w:rPr>
              <w:t>0.0684</w:t>
            </w:r>
          </w:p>
        </w:tc>
        <w:tc>
          <w:tcPr>
            <w:tcW w:type="dxa" w:w="1337"/>
          </w:tcPr>
          <w:p>
            <w:pPr>
              <w:spacing w:line="240" w:lineRule="auto" w:after="40"/>
              <w:jc w:val="center"/>
            </w:pPr>
            <w:r>
              <w:rPr>
                <w:rFonts w:ascii="Batang" w:hAnsi="Batang"/>
                <w:sz w:val="16"/>
              </w:rPr>
              <w:t>0.1235</w:t>
            </w:r>
          </w:p>
        </w:tc>
        <w:tc>
          <w:tcPr>
            <w:tcW w:type="dxa" w:w="1337"/>
          </w:tcPr>
          <w:p>
            <w:pPr>
              <w:spacing w:line="240" w:lineRule="auto" w:after="40"/>
              <w:jc w:val="center"/>
            </w:pPr>
            <w:r>
              <w:rPr>
                <w:rFonts w:ascii="Batang" w:hAnsi="Batang"/>
                <w:sz w:val="16"/>
              </w:rPr>
              <w:t>0.9891</w:t>
            </w:r>
          </w:p>
        </w:tc>
        <w:tc>
          <w:tcPr>
            <w:tcW w:type="dxa" w:w="1337"/>
          </w:tcPr>
          <w:p>
            <w:pPr>
              <w:spacing w:line="240" w:lineRule="auto" w:after="40"/>
              <w:jc w:val="center"/>
            </w:pPr>
            <w:r>
              <w:rPr>
                <w:rFonts w:ascii="Batang" w:hAnsi="Batang"/>
                <w:sz w:val="16"/>
              </w:rPr>
              <w:t>0.9984</w:t>
            </w:r>
          </w:p>
        </w:tc>
      </w:tr>
    </w:tbl>
    <w:p>
      <w:pPr>
        <w:spacing w:before="40" w:after="200"/>
      </w:pPr>
      <w:r>
        <w:rPr>
          <w:rFonts w:ascii="Malgun Gothic" w:hAnsi="Malgun Gothic"/>
          <w:i/>
          <w:color w:val="0000DC"/>
          <w:sz w:val="17"/>
        </w:rPr>
        <w:t>All prototypes were derived strictly from the training set. Test-set results only. ROC-A uses the prespecified conventional operating point (confidence score &gt;= 0.50); ROC-B and ROC-C use validation Youden points and are exploratory. Because every AUROC sits at 1.000, DeLong testing is uninformative and no non-inferiority claim is made. At the similarity operating points a single hemangioma image (index 576) was misclassified identically by all four similarity definitions, whereas at the 0.50 operating point the six errors were false negatives; McNemar exact p = 0.125. *Primary model. In ResNet50V2 + NNCLR the single-prototype cosine AUROC collapsed to 0.0684 (label-space inversion from unguided self-supervised pre-training).</w:t>
      </w:r>
    </w:p>
    <w:sectPr w:rsidR="00FC693F" w:rsidRPr="0006063C" w:rsidSect="00034616">
      <w:pgSz w:w="11906" w:h="16838"/>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