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7A7E5" w14:textId="77777777" w:rsidR="00EA5E14" w:rsidRDefault="00EA5E14" w:rsidP="00EA5E14">
      <w:pPr>
        <w:spacing w:before="280" w:after="80"/>
      </w:pPr>
      <w:r>
        <w:rPr>
          <w:rFonts w:ascii="맑은 고딕" w:eastAsia="맑은 고딕" w:hAnsi="맑은 고딕"/>
          <w:b/>
          <w:color w:val="DC1414"/>
        </w:rPr>
        <w:t>Table 1</w:t>
      </w:r>
      <w:r>
        <w:rPr>
          <w:rFonts w:ascii="맑은 고딕" w:eastAsia="맑은 고딕" w:hAnsi="맑은 고딕" w:hint="eastAsia"/>
          <w:b/>
          <w:color w:val="DC1414"/>
          <w:lang w:eastAsia="ko-KR"/>
        </w:rPr>
        <w:t>A</w:t>
      </w:r>
      <w:r>
        <w:rPr>
          <w:rFonts w:ascii="맑은 고딕" w:eastAsia="맑은 고딕" w:hAnsi="맑은 고딕"/>
          <w:b/>
          <w:color w:val="DC1414"/>
        </w:rPr>
        <w:t>. Patient and Lesion Demographics of Full Cohort (SMC-LUD, n=1,021)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A5E14" w14:paraId="2F2BCCB0" w14:textId="77777777" w:rsidTr="00817458">
        <w:trPr>
          <w:cantSplit/>
        </w:trPr>
        <w:tc>
          <w:tcPr>
            <w:tcW w:w="3120" w:type="dxa"/>
            <w:shd w:val="clear" w:color="auto" w:fill="F0F0F0"/>
          </w:tcPr>
          <w:p w14:paraId="0740F4AE" w14:textId="77777777" w:rsidR="00EA5E14" w:rsidRDefault="00EA5E14" w:rsidP="00817458">
            <w:pPr>
              <w:jc w:val="center"/>
            </w:pPr>
            <w:proofErr w:type="spellStart"/>
            <w:r>
              <w:rPr>
                <w:rFonts w:ascii="맑은 고딕" w:hAnsi="맑은 고딕"/>
                <w:b/>
                <w:sz w:val="18"/>
              </w:rPr>
              <w:t>항목</w:t>
            </w:r>
            <w:proofErr w:type="spellEnd"/>
            <w:r>
              <w:rPr>
                <w:rFonts w:ascii="맑은 고딕" w:hAnsi="맑은 고딕"/>
                <w:b/>
                <w:sz w:val="18"/>
              </w:rPr>
              <w:t xml:space="preserve"> (Characteristics)</w:t>
            </w:r>
          </w:p>
        </w:tc>
        <w:tc>
          <w:tcPr>
            <w:tcW w:w="3120" w:type="dxa"/>
            <w:shd w:val="clear" w:color="auto" w:fill="F0F0F0"/>
          </w:tcPr>
          <w:p w14:paraId="61F76DAF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HCC (</w:t>
            </w:r>
            <w:proofErr w:type="spellStart"/>
            <w:r>
              <w:rPr>
                <w:rFonts w:ascii="맑은 고딕" w:hAnsi="맑은 고딕"/>
                <w:b/>
                <w:sz w:val="18"/>
              </w:rPr>
              <w:t>환자</w:t>
            </w:r>
            <w:proofErr w:type="spellEnd"/>
            <w:r>
              <w:rPr>
                <w:rFonts w:ascii="맑은 고딕" w:hAnsi="맑은 고딕"/>
                <w:b/>
                <w:sz w:val="18"/>
              </w:rPr>
              <w:t xml:space="preserve"> n=600)</w:t>
            </w:r>
          </w:p>
        </w:tc>
        <w:tc>
          <w:tcPr>
            <w:tcW w:w="3120" w:type="dxa"/>
            <w:shd w:val="clear" w:color="auto" w:fill="F0F0F0"/>
          </w:tcPr>
          <w:p w14:paraId="6C37AE6F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Hemangioma (</w:t>
            </w:r>
            <w:proofErr w:type="spellStart"/>
            <w:r>
              <w:rPr>
                <w:rFonts w:ascii="맑은 고딕" w:hAnsi="맑은 고딕"/>
                <w:b/>
                <w:sz w:val="18"/>
              </w:rPr>
              <w:t>환자</w:t>
            </w:r>
            <w:proofErr w:type="spellEnd"/>
            <w:r>
              <w:rPr>
                <w:rFonts w:ascii="맑은 고딕" w:hAnsi="맑은 고딕"/>
                <w:b/>
                <w:sz w:val="18"/>
              </w:rPr>
              <w:t xml:space="preserve"> n=421)</w:t>
            </w:r>
          </w:p>
        </w:tc>
      </w:tr>
      <w:tr w:rsidR="00EA5E14" w14:paraId="2FA5C9D1" w14:textId="77777777" w:rsidTr="00817458">
        <w:trPr>
          <w:cantSplit/>
        </w:trPr>
        <w:tc>
          <w:tcPr>
            <w:tcW w:w="3120" w:type="dxa"/>
          </w:tcPr>
          <w:p w14:paraId="3E585939" w14:textId="77777777" w:rsidR="00EA5E14" w:rsidRDefault="00EA5E14" w:rsidP="00817458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나이, 평균 ± 표준편차 (범위), 세</w:t>
            </w:r>
          </w:p>
        </w:tc>
        <w:tc>
          <w:tcPr>
            <w:tcW w:w="3120" w:type="dxa"/>
          </w:tcPr>
          <w:p w14:paraId="5E63BF04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66.65 ± 11.02 (20–90)</w:t>
            </w:r>
          </w:p>
        </w:tc>
        <w:tc>
          <w:tcPr>
            <w:tcW w:w="3120" w:type="dxa"/>
          </w:tcPr>
          <w:p w14:paraId="33A3D817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55.50 ± 12.76 (30–90)</w:t>
            </w:r>
          </w:p>
        </w:tc>
      </w:tr>
      <w:tr w:rsidR="00EA5E14" w14:paraId="78F8B231" w14:textId="77777777" w:rsidTr="00817458">
        <w:trPr>
          <w:cantSplit/>
        </w:trPr>
        <w:tc>
          <w:tcPr>
            <w:tcW w:w="3120" w:type="dxa"/>
          </w:tcPr>
          <w:p w14:paraId="063C1A24" w14:textId="77777777" w:rsidR="00EA5E14" w:rsidRDefault="00EA5E14" w:rsidP="00817458">
            <w:proofErr w:type="spellStart"/>
            <w:r>
              <w:rPr>
                <w:rFonts w:ascii="맑은 고딕" w:hAnsi="맑은 고딕"/>
                <w:sz w:val="18"/>
              </w:rPr>
              <w:t>남성</w:t>
            </w:r>
            <w:proofErr w:type="spellEnd"/>
            <w:r>
              <w:rPr>
                <w:rFonts w:ascii="맑은 고딕" w:hAnsi="맑은 고딕"/>
                <w:sz w:val="18"/>
              </w:rPr>
              <w:t>, n (%)</w:t>
            </w:r>
          </w:p>
        </w:tc>
        <w:tc>
          <w:tcPr>
            <w:tcW w:w="3120" w:type="dxa"/>
          </w:tcPr>
          <w:p w14:paraId="4AC387EE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491 (81.8%)</w:t>
            </w:r>
          </w:p>
        </w:tc>
        <w:tc>
          <w:tcPr>
            <w:tcW w:w="3120" w:type="dxa"/>
          </w:tcPr>
          <w:p w14:paraId="4A429FC9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174 (41.3%)</w:t>
            </w:r>
          </w:p>
        </w:tc>
      </w:tr>
      <w:tr w:rsidR="00EA5E14" w14:paraId="17B7F479" w14:textId="77777777" w:rsidTr="00817458">
        <w:trPr>
          <w:cantSplit/>
        </w:trPr>
        <w:tc>
          <w:tcPr>
            <w:tcW w:w="3120" w:type="dxa"/>
          </w:tcPr>
          <w:p w14:paraId="77D8E946" w14:textId="77777777" w:rsidR="00EA5E14" w:rsidRDefault="00EA5E14" w:rsidP="00817458">
            <w:proofErr w:type="spellStart"/>
            <w:r>
              <w:rPr>
                <w:rFonts w:ascii="맑은 고딕" w:hAnsi="맑은 고딕"/>
                <w:sz w:val="18"/>
              </w:rPr>
              <w:t>여성</w:t>
            </w:r>
            <w:proofErr w:type="spellEnd"/>
            <w:r>
              <w:rPr>
                <w:rFonts w:ascii="맑은 고딕" w:hAnsi="맑은 고딕"/>
                <w:sz w:val="18"/>
              </w:rPr>
              <w:t>, n (%)</w:t>
            </w:r>
          </w:p>
        </w:tc>
        <w:tc>
          <w:tcPr>
            <w:tcW w:w="3120" w:type="dxa"/>
          </w:tcPr>
          <w:p w14:paraId="577A1CC9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109 (18.2%)</w:t>
            </w:r>
          </w:p>
        </w:tc>
        <w:tc>
          <w:tcPr>
            <w:tcW w:w="3120" w:type="dxa"/>
          </w:tcPr>
          <w:p w14:paraId="02AF3CB1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247 (58.7%)</w:t>
            </w:r>
          </w:p>
        </w:tc>
      </w:tr>
      <w:tr w:rsidR="00EA5E14" w14:paraId="0F92BD5D" w14:textId="77777777" w:rsidTr="00817458">
        <w:trPr>
          <w:cantSplit/>
        </w:trPr>
        <w:tc>
          <w:tcPr>
            <w:tcW w:w="3120" w:type="dxa"/>
          </w:tcPr>
          <w:p w14:paraId="072A72D8" w14:textId="77777777" w:rsidR="00EA5E14" w:rsidRDefault="00EA5E14" w:rsidP="00817458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키, 평균 ± 표준편차, cm</w:t>
            </w:r>
          </w:p>
        </w:tc>
        <w:tc>
          <w:tcPr>
            <w:tcW w:w="3120" w:type="dxa"/>
          </w:tcPr>
          <w:p w14:paraId="02848B62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165.74 ± 16.39</w:t>
            </w:r>
          </w:p>
        </w:tc>
        <w:tc>
          <w:tcPr>
            <w:tcW w:w="3120" w:type="dxa"/>
          </w:tcPr>
          <w:p w14:paraId="31E3E9F2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163.72 ± 8.45</w:t>
            </w:r>
          </w:p>
        </w:tc>
      </w:tr>
      <w:tr w:rsidR="00EA5E14" w14:paraId="4B689105" w14:textId="77777777" w:rsidTr="00817458">
        <w:trPr>
          <w:cantSplit/>
        </w:trPr>
        <w:tc>
          <w:tcPr>
            <w:tcW w:w="3120" w:type="dxa"/>
          </w:tcPr>
          <w:p w14:paraId="0B77581A" w14:textId="77777777" w:rsidR="00EA5E14" w:rsidRDefault="00EA5E14" w:rsidP="00817458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몸무게, 평균 ± 표준편차 (범위), kg</w:t>
            </w:r>
          </w:p>
        </w:tc>
        <w:tc>
          <w:tcPr>
            <w:tcW w:w="3120" w:type="dxa"/>
          </w:tcPr>
          <w:p w14:paraId="7C7BA393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67.44 ± 11.24 (42–104)</w:t>
            </w:r>
          </w:p>
        </w:tc>
        <w:tc>
          <w:tcPr>
            <w:tcW w:w="3120" w:type="dxa"/>
          </w:tcPr>
          <w:p w14:paraId="2E3F3F35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63.85 ± 12.95 (34–118)</w:t>
            </w:r>
          </w:p>
        </w:tc>
      </w:tr>
      <w:tr w:rsidR="00EA5E14" w14:paraId="520FAD1F" w14:textId="77777777" w:rsidTr="00817458">
        <w:trPr>
          <w:cantSplit/>
        </w:trPr>
        <w:tc>
          <w:tcPr>
            <w:tcW w:w="3120" w:type="dxa"/>
          </w:tcPr>
          <w:p w14:paraId="05905293" w14:textId="77777777" w:rsidR="00EA5E14" w:rsidRDefault="00EA5E14" w:rsidP="00817458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 xml:space="preserve">병변 크기 (최대 직경), </w:t>
            </w:r>
            <w:proofErr w:type="gramStart"/>
            <w:r>
              <w:rPr>
                <w:rFonts w:ascii="맑은 고딕" w:hAnsi="맑은 고딕"/>
                <w:sz w:val="18"/>
                <w:lang w:eastAsia="ko-KR"/>
              </w:rPr>
              <w:t>중앙값 /</w:t>
            </w:r>
            <w:proofErr w:type="gramEnd"/>
            <w:r>
              <w:rPr>
                <w:rFonts w:ascii="맑은 고딕" w:hAnsi="맑은 고딕"/>
                <w:sz w:val="18"/>
                <w:lang w:eastAsia="ko-KR"/>
              </w:rPr>
              <w:t xml:space="preserve"> Q</w:t>
            </w:r>
            <w:proofErr w:type="gramStart"/>
            <w:r>
              <w:rPr>
                <w:rFonts w:ascii="맑은 고딕" w:hAnsi="맑은 고딕"/>
                <w:sz w:val="18"/>
                <w:lang w:eastAsia="ko-KR"/>
              </w:rPr>
              <w:t>1 /</w:t>
            </w:r>
            <w:proofErr w:type="gramEnd"/>
            <w:r>
              <w:rPr>
                <w:rFonts w:ascii="맑은 고딕" w:hAnsi="맑은 고딕"/>
                <w:sz w:val="18"/>
                <w:lang w:eastAsia="ko-KR"/>
              </w:rPr>
              <w:t xml:space="preserve"> Q3, cm</w:t>
            </w:r>
          </w:p>
        </w:tc>
        <w:tc>
          <w:tcPr>
            <w:tcW w:w="3120" w:type="dxa"/>
          </w:tcPr>
          <w:p w14:paraId="0CBC7825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2.90 / 2.10 / 4.50</w:t>
            </w:r>
          </w:p>
        </w:tc>
        <w:tc>
          <w:tcPr>
            <w:tcW w:w="3120" w:type="dxa"/>
          </w:tcPr>
          <w:p w14:paraId="3559D366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—</w:t>
            </w:r>
          </w:p>
        </w:tc>
      </w:tr>
      <w:tr w:rsidR="00EA5E14" w14:paraId="2F5037F6" w14:textId="77777777" w:rsidTr="00817458">
        <w:trPr>
          <w:cantSplit/>
        </w:trPr>
        <w:tc>
          <w:tcPr>
            <w:tcW w:w="3120" w:type="dxa"/>
          </w:tcPr>
          <w:p w14:paraId="3E715986" w14:textId="77777777" w:rsidR="00EA5E14" w:rsidRDefault="00EA5E14" w:rsidP="00817458">
            <w:r>
              <w:rPr>
                <w:rFonts w:ascii="맑은 고딕" w:hAnsi="맑은 고딕"/>
                <w:sz w:val="18"/>
              </w:rPr>
              <w:t xml:space="preserve">UICC </w:t>
            </w:r>
            <w:proofErr w:type="spellStart"/>
            <w:r>
              <w:rPr>
                <w:rFonts w:ascii="맑은 고딕" w:hAnsi="맑은 고딕"/>
                <w:sz w:val="18"/>
              </w:rPr>
              <w:t>병기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(2000), n (%)</w:t>
            </w:r>
          </w:p>
        </w:tc>
        <w:tc>
          <w:tcPr>
            <w:tcW w:w="3120" w:type="dxa"/>
          </w:tcPr>
          <w:p w14:paraId="1D844CAA" w14:textId="77777777" w:rsidR="00EA5E14" w:rsidRDefault="00EA5E14" w:rsidP="00817458">
            <w:pPr>
              <w:jc w:val="center"/>
            </w:pPr>
          </w:p>
        </w:tc>
        <w:tc>
          <w:tcPr>
            <w:tcW w:w="3120" w:type="dxa"/>
          </w:tcPr>
          <w:p w14:paraId="777DC735" w14:textId="77777777" w:rsidR="00EA5E14" w:rsidRDefault="00EA5E14" w:rsidP="00817458">
            <w:pPr>
              <w:jc w:val="center"/>
            </w:pPr>
          </w:p>
        </w:tc>
      </w:tr>
      <w:tr w:rsidR="00EA5E14" w14:paraId="3FE29348" w14:textId="77777777" w:rsidTr="00817458">
        <w:trPr>
          <w:cantSplit/>
        </w:trPr>
        <w:tc>
          <w:tcPr>
            <w:tcW w:w="3120" w:type="dxa"/>
          </w:tcPr>
          <w:p w14:paraId="337FAE03" w14:textId="77777777" w:rsidR="00EA5E14" w:rsidRDefault="00EA5E14" w:rsidP="00817458">
            <w:r>
              <w:rPr>
                <w:rFonts w:ascii="맑은 고딕" w:hAnsi="맑은 고딕"/>
                <w:sz w:val="18"/>
              </w:rPr>
              <w:t xml:space="preserve">  pT1</w:t>
            </w:r>
          </w:p>
        </w:tc>
        <w:tc>
          <w:tcPr>
            <w:tcW w:w="3120" w:type="dxa"/>
          </w:tcPr>
          <w:p w14:paraId="4443742B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58 (9.7%)</w:t>
            </w:r>
          </w:p>
        </w:tc>
        <w:tc>
          <w:tcPr>
            <w:tcW w:w="3120" w:type="dxa"/>
          </w:tcPr>
          <w:p w14:paraId="6ACC6F9C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—</w:t>
            </w:r>
          </w:p>
        </w:tc>
      </w:tr>
      <w:tr w:rsidR="00EA5E14" w14:paraId="278012CE" w14:textId="77777777" w:rsidTr="00817458">
        <w:trPr>
          <w:cantSplit/>
        </w:trPr>
        <w:tc>
          <w:tcPr>
            <w:tcW w:w="3120" w:type="dxa"/>
          </w:tcPr>
          <w:p w14:paraId="7239024D" w14:textId="77777777" w:rsidR="00EA5E14" w:rsidRDefault="00EA5E14" w:rsidP="00817458">
            <w:r>
              <w:rPr>
                <w:rFonts w:ascii="맑은 고딕" w:hAnsi="맑은 고딕"/>
                <w:sz w:val="18"/>
              </w:rPr>
              <w:t xml:space="preserve">  pT2</w:t>
            </w:r>
          </w:p>
        </w:tc>
        <w:tc>
          <w:tcPr>
            <w:tcW w:w="3120" w:type="dxa"/>
          </w:tcPr>
          <w:p w14:paraId="101A3950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120 (20.0%)</w:t>
            </w:r>
          </w:p>
        </w:tc>
        <w:tc>
          <w:tcPr>
            <w:tcW w:w="3120" w:type="dxa"/>
          </w:tcPr>
          <w:p w14:paraId="591576EC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—</w:t>
            </w:r>
          </w:p>
        </w:tc>
      </w:tr>
      <w:tr w:rsidR="00EA5E14" w14:paraId="3734F022" w14:textId="77777777" w:rsidTr="00817458">
        <w:trPr>
          <w:cantSplit/>
        </w:trPr>
        <w:tc>
          <w:tcPr>
            <w:tcW w:w="3120" w:type="dxa"/>
          </w:tcPr>
          <w:p w14:paraId="775E1EDB" w14:textId="77777777" w:rsidR="00EA5E14" w:rsidRDefault="00EA5E14" w:rsidP="00817458">
            <w:r>
              <w:rPr>
                <w:rFonts w:ascii="맑은 고딕" w:hAnsi="맑은 고딕"/>
                <w:sz w:val="18"/>
              </w:rPr>
              <w:t xml:space="preserve">  pT3</w:t>
            </w:r>
          </w:p>
        </w:tc>
        <w:tc>
          <w:tcPr>
            <w:tcW w:w="3120" w:type="dxa"/>
          </w:tcPr>
          <w:p w14:paraId="70D2B656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353 (58.8%)</w:t>
            </w:r>
          </w:p>
        </w:tc>
        <w:tc>
          <w:tcPr>
            <w:tcW w:w="3120" w:type="dxa"/>
          </w:tcPr>
          <w:p w14:paraId="5EA9E7F8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—</w:t>
            </w:r>
          </w:p>
        </w:tc>
      </w:tr>
      <w:tr w:rsidR="00EA5E14" w14:paraId="261AFEBA" w14:textId="77777777" w:rsidTr="00817458">
        <w:trPr>
          <w:cantSplit/>
        </w:trPr>
        <w:tc>
          <w:tcPr>
            <w:tcW w:w="3120" w:type="dxa"/>
          </w:tcPr>
          <w:p w14:paraId="04ED166E" w14:textId="77777777" w:rsidR="00EA5E14" w:rsidRDefault="00EA5E14" w:rsidP="00817458">
            <w:r>
              <w:rPr>
                <w:rFonts w:ascii="맑은 고딕" w:hAnsi="맑은 고딕"/>
                <w:sz w:val="18"/>
              </w:rPr>
              <w:t xml:space="preserve">  pT4</w:t>
            </w:r>
          </w:p>
        </w:tc>
        <w:tc>
          <w:tcPr>
            <w:tcW w:w="3120" w:type="dxa"/>
          </w:tcPr>
          <w:p w14:paraId="168237C8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69 (11.5%)</w:t>
            </w:r>
          </w:p>
        </w:tc>
        <w:tc>
          <w:tcPr>
            <w:tcW w:w="3120" w:type="dxa"/>
          </w:tcPr>
          <w:p w14:paraId="1CA2A184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—</w:t>
            </w:r>
          </w:p>
        </w:tc>
      </w:tr>
      <w:tr w:rsidR="00EA5E14" w14:paraId="57D6ED5E" w14:textId="77777777" w:rsidTr="00817458">
        <w:trPr>
          <w:cantSplit/>
        </w:trPr>
        <w:tc>
          <w:tcPr>
            <w:tcW w:w="3120" w:type="dxa"/>
          </w:tcPr>
          <w:p w14:paraId="74AADAC4" w14:textId="77777777" w:rsidR="00EA5E14" w:rsidRDefault="00EA5E14" w:rsidP="00817458">
            <w:r>
              <w:rPr>
                <w:rFonts w:ascii="맑은 고딕" w:hAnsi="맑은 고딕"/>
                <w:sz w:val="18"/>
              </w:rPr>
              <w:t xml:space="preserve">AJCC </w:t>
            </w:r>
            <w:proofErr w:type="spellStart"/>
            <w:r>
              <w:rPr>
                <w:rFonts w:ascii="맑은 고딕" w:hAnsi="맑은 고딕"/>
                <w:sz w:val="18"/>
              </w:rPr>
              <w:t>병기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(2010), n (%)</w:t>
            </w:r>
          </w:p>
        </w:tc>
        <w:tc>
          <w:tcPr>
            <w:tcW w:w="3120" w:type="dxa"/>
          </w:tcPr>
          <w:p w14:paraId="5997900E" w14:textId="77777777" w:rsidR="00EA5E14" w:rsidRDefault="00EA5E14" w:rsidP="00817458">
            <w:pPr>
              <w:jc w:val="center"/>
            </w:pPr>
          </w:p>
        </w:tc>
        <w:tc>
          <w:tcPr>
            <w:tcW w:w="3120" w:type="dxa"/>
          </w:tcPr>
          <w:p w14:paraId="267E56DC" w14:textId="77777777" w:rsidR="00EA5E14" w:rsidRDefault="00EA5E14" w:rsidP="00817458">
            <w:pPr>
              <w:jc w:val="center"/>
            </w:pPr>
          </w:p>
        </w:tc>
      </w:tr>
      <w:tr w:rsidR="00EA5E14" w14:paraId="1DC33B59" w14:textId="77777777" w:rsidTr="00817458">
        <w:trPr>
          <w:cantSplit/>
        </w:trPr>
        <w:tc>
          <w:tcPr>
            <w:tcW w:w="3120" w:type="dxa"/>
          </w:tcPr>
          <w:p w14:paraId="6B5D18DF" w14:textId="77777777" w:rsidR="00EA5E14" w:rsidRDefault="00EA5E14" w:rsidP="00817458">
            <w:r>
              <w:rPr>
                <w:rFonts w:ascii="맑은 고딕" w:hAnsi="맑은 고딕"/>
                <w:sz w:val="18"/>
              </w:rPr>
              <w:t xml:space="preserve">  pT1</w:t>
            </w:r>
          </w:p>
        </w:tc>
        <w:tc>
          <w:tcPr>
            <w:tcW w:w="3120" w:type="dxa"/>
          </w:tcPr>
          <w:p w14:paraId="6D90082A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164 (27.3%)</w:t>
            </w:r>
          </w:p>
        </w:tc>
        <w:tc>
          <w:tcPr>
            <w:tcW w:w="3120" w:type="dxa"/>
          </w:tcPr>
          <w:p w14:paraId="4996157D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—</w:t>
            </w:r>
          </w:p>
        </w:tc>
      </w:tr>
      <w:tr w:rsidR="00EA5E14" w14:paraId="22408E0B" w14:textId="77777777" w:rsidTr="00817458">
        <w:trPr>
          <w:cantSplit/>
        </w:trPr>
        <w:tc>
          <w:tcPr>
            <w:tcW w:w="3120" w:type="dxa"/>
          </w:tcPr>
          <w:p w14:paraId="65C87E20" w14:textId="77777777" w:rsidR="00EA5E14" w:rsidRDefault="00EA5E14" w:rsidP="00817458">
            <w:r>
              <w:rPr>
                <w:rFonts w:ascii="맑은 고딕" w:hAnsi="맑은 고딕"/>
                <w:sz w:val="18"/>
              </w:rPr>
              <w:t xml:space="preserve">  pT2</w:t>
            </w:r>
          </w:p>
        </w:tc>
        <w:tc>
          <w:tcPr>
            <w:tcW w:w="3120" w:type="dxa"/>
          </w:tcPr>
          <w:p w14:paraId="579B85B0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393 (65.5%)</w:t>
            </w:r>
          </w:p>
        </w:tc>
        <w:tc>
          <w:tcPr>
            <w:tcW w:w="3120" w:type="dxa"/>
          </w:tcPr>
          <w:p w14:paraId="046498A4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—</w:t>
            </w:r>
          </w:p>
        </w:tc>
      </w:tr>
      <w:tr w:rsidR="00EA5E14" w14:paraId="7082ECED" w14:textId="77777777" w:rsidTr="00817458">
        <w:trPr>
          <w:cantSplit/>
        </w:trPr>
        <w:tc>
          <w:tcPr>
            <w:tcW w:w="3120" w:type="dxa"/>
          </w:tcPr>
          <w:p w14:paraId="2195F3E5" w14:textId="77777777" w:rsidR="00EA5E14" w:rsidRDefault="00EA5E14" w:rsidP="00817458">
            <w:r>
              <w:rPr>
                <w:rFonts w:ascii="맑은 고딕" w:hAnsi="맑은 고딕"/>
                <w:sz w:val="18"/>
              </w:rPr>
              <w:t xml:space="preserve">  pT3</w:t>
            </w:r>
          </w:p>
        </w:tc>
        <w:tc>
          <w:tcPr>
            <w:tcW w:w="3120" w:type="dxa"/>
          </w:tcPr>
          <w:p w14:paraId="10BA5F00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22 (3.7%)</w:t>
            </w:r>
          </w:p>
        </w:tc>
        <w:tc>
          <w:tcPr>
            <w:tcW w:w="3120" w:type="dxa"/>
          </w:tcPr>
          <w:p w14:paraId="58DB4F6D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—</w:t>
            </w:r>
          </w:p>
        </w:tc>
      </w:tr>
      <w:tr w:rsidR="00EA5E14" w14:paraId="26CCD794" w14:textId="77777777" w:rsidTr="00817458">
        <w:trPr>
          <w:cantSplit/>
        </w:trPr>
        <w:tc>
          <w:tcPr>
            <w:tcW w:w="3120" w:type="dxa"/>
          </w:tcPr>
          <w:p w14:paraId="69C82240" w14:textId="77777777" w:rsidR="00EA5E14" w:rsidRDefault="00EA5E14" w:rsidP="00817458">
            <w:r>
              <w:rPr>
                <w:rFonts w:ascii="맑은 고딕" w:hAnsi="맑은 고딕"/>
                <w:sz w:val="18"/>
              </w:rPr>
              <w:t xml:space="preserve">  pT4</w:t>
            </w:r>
          </w:p>
        </w:tc>
        <w:tc>
          <w:tcPr>
            <w:tcW w:w="3120" w:type="dxa"/>
          </w:tcPr>
          <w:p w14:paraId="3DD6EFA8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21 (3.5%)</w:t>
            </w:r>
          </w:p>
        </w:tc>
        <w:tc>
          <w:tcPr>
            <w:tcW w:w="3120" w:type="dxa"/>
          </w:tcPr>
          <w:p w14:paraId="79B4C3EA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—</w:t>
            </w:r>
          </w:p>
        </w:tc>
      </w:tr>
    </w:tbl>
    <w:p w14:paraId="1B770E14" w14:textId="3332B538" w:rsidR="00FD20D7" w:rsidRDefault="00EA5E14" w:rsidP="00EA5E14">
      <w:pPr>
        <w:spacing w:before="40"/>
        <w:rPr>
          <w:rFonts w:ascii="맑은 고딕" w:eastAsia="맑은 고딕" w:hAnsi="맑은 고딕"/>
          <w:i/>
          <w:color w:val="DC1414"/>
          <w:sz w:val="17"/>
        </w:rPr>
      </w:pPr>
      <w:r>
        <w:rPr>
          <w:rFonts w:ascii="맑은 고딕" w:eastAsia="맑은 고딕" w:hAnsi="맑은 고딕"/>
          <w:i/>
          <w:color w:val="DC1414"/>
          <w:sz w:val="17"/>
        </w:rPr>
        <w:t>Data source: Tak et al. Sci Data (</w:t>
      </w:r>
      <w:proofErr w:type="gramStart"/>
      <w:r>
        <w:rPr>
          <w:rFonts w:ascii="맑은 고딕" w:eastAsia="맑은 고딕" w:hAnsi="맑은 고딕"/>
          <w:i/>
          <w:color w:val="DC1414"/>
          <w:sz w:val="17"/>
        </w:rPr>
        <w:t>2026)[</w:t>
      </w:r>
      <w:proofErr w:type="gramEnd"/>
      <w:r>
        <w:rPr>
          <w:rFonts w:ascii="맑은 고딕" w:eastAsia="맑은 고딕" w:hAnsi="맑은 고딕"/>
          <w:i/>
          <w:color w:val="DC1414"/>
          <w:sz w:val="17"/>
        </w:rPr>
        <w:t>13]. Values represent full SMC-LUD cohort (n=1,021 patients). Note that tumor diameter and pathological stages were only documented for HCC cases in the original public repository.</w:t>
      </w:r>
    </w:p>
    <w:p w14:paraId="3B5EE974" w14:textId="77777777" w:rsidR="00FD20D7" w:rsidRDefault="00FD20D7">
      <w:pPr>
        <w:spacing w:after="160" w:line="240" w:lineRule="auto"/>
        <w:rPr>
          <w:rFonts w:ascii="맑은 고딕" w:eastAsia="맑은 고딕" w:hAnsi="맑은 고딕"/>
          <w:i/>
          <w:color w:val="DC1414"/>
          <w:sz w:val="17"/>
        </w:rPr>
      </w:pPr>
      <w:r>
        <w:rPr>
          <w:rFonts w:ascii="맑은 고딕" w:eastAsia="맑은 고딕" w:hAnsi="맑은 고딕"/>
          <w:i/>
          <w:color w:val="DC1414"/>
          <w:sz w:val="17"/>
        </w:rPr>
        <w:br w:type="page"/>
      </w:r>
    </w:p>
    <w:p w14:paraId="313757DE" w14:textId="77777777" w:rsidR="00EA5E14" w:rsidRDefault="00EA5E14" w:rsidP="00EA5E14">
      <w:pPr>
        <w:spacing w:before="40"/>
      </w:pPr>
    </w:p>
    <w:p w14:paraId="4163C96A" w14:textId="77777777" w:rsidR="00EA5E14" w:rsidRDefault="00EA5E14" w:rsidP="00EA5E14">
      <w:pPr>
        <w:spacing w:before="280" w:after="80"/>
      </w:pPr>
      <w:r>
        <w:rPr>
          <w:rFonts w:ascii="맑은 고딕" w:eastAsia="맑은 고딕" w:hAnsi="맑은 고딕"/>
          <w:b/>
        </w:rPr>
        <w:t>Table 1B. Dataset Allocation for Clean Subset (744 Patients, 2,656 Images)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EA5E14" w14:paraId="729F5B4C" w14:textId="77777777" w:rsidTr="00817458">
        <w:trPr>
          <w:cantSplit/>
        </w:trPr>
        <w:tc>
          <w:tcPr>
            <w:tcW w:w="1560" w:type="dxa"/>
            <w:shd w:val="clear" w:color="auto" w:fill="F0F0F0"/>
          </w:tcPr>
          <w:p w14:paraId="2C32D188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Diagnosis</w:t>
            </w:r>
          </w:p>
        </w:tc>
        <w:tc>
          <w:tcPr>
            <w:tcW w:w="1560" w:type="dxa"/>
            <w:shd w:val="clear" w:color="auto" w:fill="F0F0F0"/>
          </w:tcPr>
          <w:p w14:paraId="349D2912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No. of Patients</w:t>
            </w:r>
          </w:p>
        </w:tc>
        <w:tc>
          <w:tcPr>
            <w:tcW w:w="1560" w:type="dxa"/>
            <w:shd w:val="clear" w:color="auto" w:fill="F0F0F0"/>
          </w:tcPr>
          <w:p w14:paraId="0C3D6924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No. of Images</w:t>
            </w:r>
          </w:p>
        </w:tc>
        <w:tc>
          <w:tcPr>
            <w:tcW w:w="1560" w:type="dxa"/>
            <w:shd w:val="clear" w:color="auto" w:fill="F0F0F0"/>
          </w:tcPr>
          <w:p w14:paraId="2AF73623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Train Set</w:t>
            </w:r>
          </w:p>
        </w:tc>
        <w:tc>
          <w:tcPr>
            <w:tcW w:w="1560" w:type="dxa"/>
            <w:shd w:val="clear" w:color="auto" w:fill="F0F0F0"/>
          </w:tcPr>
          <w:p w14:paraId="68E4AF0F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Validation Set</w:t>
            </w:r>
          </w:p>
        </w:tc>
        <w:tc>
          <w:tcPr>
            <w:tcW w:w="1560" w:type="dxa"/>
            <w:shd w:val="clear" w:color="auto" w:fill="F0F0F0"/>
          </w:tcPr>
          <w:p w14:paraId="281CC431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Test Set</w:t>
            </w:r>
          </w:p>
        </w:tc>
      </w:tr>
      <w:tr w:rsidR="00EA5E14" w14:paraId="10EDE879" w14:textId="77777777" w:rsidTr="00817458">
        <w:trPr>
          <w:cantSplit/>
        </w:trPr>
        <w:tc>
          <w:tcPr>
            <w:tcW w:w="1560" w:type="dxa"/>
          </w:tcPr>
          <w:p w14:paraId="667E6818" w14:textId="77777777" w:rsidR="00EA5E14" w:rsidRDefault="00EA5E14" w:rsidP="00817458">
            <w:r>
              <w:rPr>
                <w:rFonts w:ascii="맑은 고딕" w:hAnsi="맑은 고딕"/>
                <w:sz w:val="18"/>
              </w:rPr>
              <w:t>Hemangioma</w:t>
            </w:r>
          </w:p>
        </w:tc>
        <w:tc>
          <w:tcPr>
            <w:tcW w:w="1560" w:type="dxa"/>
          </w:tcPr>
          <w:p w14:paraId="1A6C59BB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323</w:t>
            </w:r>
          </w:p>
        </w:tc>
        <w:tc>
          <w:tcPr>
            <w:tcW w:w="1560" w:type="dxa"/>
          </w:tcPr>
          <w:p w14:paraId="49BB1BD2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1,267</w:t>
            </w:r>
          </w:p>
        </w:tc>
        <w:tc>
          <w:tcPr>
            <w:tcW w:w="1560" w:type="dxa"/>
          </w:tcPr>
          <w:p w14:paraId="2A272CAB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886</w:t>
            </w:r>
          </w:p>
        </w:tc>
        <w:tc>
          <w:tcPr>
            <w:tcW w:w="1560" w:type="dxa"/>
          </w:tcPr>
          <w:p w14:paraId="3BE96CBF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253</w:t>
            </w:r>
          </w:p>
        </w:tc>
        <w:tc>
          <w:tcPr>
            <w:tcW w:w="1560" w:type="dxa"/>
          </w:tcPr>
          <w:p w14:paraId="04FD9FF3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128</w:t>
            </w:r>
          </w:p>
        </w:tc>
      </w:tr>
      <w:tr w:rsidR="00EA5E14" w14:paraId="229DBF52" w14:textId="77777777" w:rsidTr="00817458">
        <w:trPr>
          <w:cantSplit/>
        </w:trPr>
        <w:tc>
          <w:tcPr>
            <w:tcW w:w="1560" w:type="dxa"/>
          </w:tcPr>
          <w:p w14:paraId="11FC3078" w14:textId="77777777" w:rsidR="00EA5E14" w:rsidRDefault="00EA5E14" w:rsidP="00817458">
            <w:r>
              <w:rPr>
                <w:rFonts w:ascii="맑은 고딕" w:hAnsi="맑은 고딕"/>
                <w:sz w:val="18"/>
              </w:rPr>
              <w:t>HCC</w:t>
            </w:r>
          </w:p>
        </w:tc>
        <w:tc>
          <w:tcPr>
            <w:tcW w:w="1560" w:type="dxa"/>
          </w:tcPr>
          <w:p w14:paraId="12DC1C26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421</w:t>
            </w:r>
          </w:p>
        </w:tc>
        <w:tc>
          <w:tcPr>
            <w:tcW w:w="1560" w:type="dxa"/>
          </w:tcPr>
          <w:p w14:paraId="2130AC42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1,389</w:t>
            </w:r>
          </w:p>
        </w:tc>
        <w:tc>
          <w:tcPr>
            <w:tcW w:w="1560" w:type="dxa"/>
          </w:tcPr>
          <w:p w14:paraId="634D1A45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972</w:t>
            </w:r>
          </w:p>
        </w:tc>
        <w:tc>
          <w:tcPr>
            <w:tcW w:w="1560" w:type="dxa"/>
          </w:tcPr>
          <w:p w14:paraId="1FF5AF0C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277</w:t>
            </w:r>
          </w:p>
        </w:tc>
        <w:tc>
          <w:tcPr>
            <w:tcW w:w="1560" w:type="dxa"/>
          </w:tcPr>
          <w:p w14:paraId="2F491B01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140</w:t>
            </w:r>
          </w:p>
        </w:tc>
      </w:tr>
      <w:tr w:rsidR="00EA5E14" w14:paraId="28D804FA" w14:textId="77777777" w:rsidTr="00817458">
        <w:trPr>
          <w:cantSplit/>
        </w:trPr>
        <w:tc>
          <w:tcPr>
            <w:tcW w:w="1560" w:type="dxa"/>
          </w:tcPr>
          <w:p w14:paraId="18C16AFB" w14:textId="77777777" w:rsidR="00EA5E14" w:rsidRDefault="00EA5E14" w:rsidP="00817458">
            <w:r>
              <w:rPr>
                <w:rFonts w:ascii="맑은 고딕" w:hAnsi="맑은 고딕"/>
                <w:b/>
                <w:sz w:val="18"/>
              </w:rPr>
              <w:t>Total (Clean)</w:t>
            </w:r>
          </w:p>
        </w:tc>
        <w:tc>
          <w:tcPr>
            <w:tcW w:w="1560" w:type="dxa"/>
          </w:tcPr>
          <w:p w14:paraId="4F31EFE1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744</w:t>
            </w:r>
          </w:p>
        </w:tc>
        <w:tc>
          <w:tcPr>
            <w:tcW w:w="1560" w:type="dxa"/>
          </w:tcPr>
          <w:p w14:paraId="49CC7CA1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2,656</w:t>
            </w:r>
          </w:p>
        </w:tc>
        <w:tc>
          <w:tcPr>
            <w:tcW w:w="1560" w:type="dxa"/>
          </w:tcPr>
          <w:p w14:paraId="44D609ED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1,858</w:t>
            </w:r>
          </w:p>
        </w:tc>
        <w:tc>
          <w:tcPr>
            <w:tcW w:w="1560" w:type="dxa"/>
          </w:tcPr>
          <w:p w14:paraId="62478FFA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530</w:t>
            </w:r>
          </w:p>
        </w:tc>
        <w:tc>
          <w:tcPr>
            <w:tcW w:w="1560" w:type="dxa"/>
          </w:tcPr>
          <w:p w14:paraId="6E6B6394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268</w:t>
            </w:r>
          </w:p>
        </w:tc>
      </w:tr>
    </w:tbl>
    <w:p w14:paraId="0243A6FE" w14:textId="77777777" w:rsidR="00EA5E14" w:rsidRDefault="00EA5E14" w:rsidP="00EA5E14">
      <w:pPr>
        <w:spacing w:before="40"/>
      </w:pPr>
      <w:r>
        <w:rPr>
          <w:rFonts w:ascii="맑은 고딕" w:eastAsia="맑은 고딕" w:hAnsi="맑은 고딕"/>
          <w:i/>
          <w:color w:val="DC1414"/>
          <w:sz w:val="17"/>
        </w:rPr>
        <w:t>Values follow the patient-level split published by Tak et al. (2026). Images with calipers or measuring overlays were excluded to prevent shortcut feature learning.</w:t>
      </w:r>
    </w:p>
    <w:p w14:paraId="786A0C47" w14:textId="77777777" w:rsidR="00EA5E14" w:rsidRDefault="00EA5E14" w:rsidP="00EA5E14">
      <w:pPr>
        <w:keepNext/>
        <w:pageBreakBefore/>
        <w:spacing w:before="280" w:after="80"/>
      </w:pPr>
      <w:r>
        <w:rPr>
          <w:rFonts w:ascii="맑은 고딕" w:eastAsia="맑은 고딕" w:hAnsi="맑은 고딕"/>
          <w:b/>
          <w:color w:val="DC1414"/>
        </w:rPr>
        <w:lastRenderedPageBreak/>
        <w:t>Table 2. Ablation: Backbone × Training Mode (Validation Set, Confidence Score)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EA5E14" w14:paraId="11D2101E" w14:textId="77777777" w:rsidTr="00817458">
        <w:trPr>
          <w:cantSplit/>
        </w:trPr>
        <w:tc>
          <w:tcPr>
            <w:tcW w:w="1170" w:type="dxa"/>
            <w:shd w:val="clear" w:color="auto" w:fill="F0F0F0"/>
          </w:tcPr>
          <w:p w14:paraId="1765EDDE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#</w:t>
            </w:r>
          </w:p>
        </w:tc>
        <w:tc>
          <w:tcPr>
            <w:tcW w:w="1170" w:type="dxa"/>
            <w:shd w:val="clear" w:color="auto" w:fill="F0F0F0"/>
          </w:tcPr>
          <w:p w14:paraId="3C63219C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Backbone</w:t>
            </w:r>
          </w:p>
        </w:tc>
        <w:tc>
          <w:tcPr>
            <w:tcW w:w="1170" w:type="dxa"/>
            <w:shd w:val="clear" w:color="auto" w:fill="F0F0F0"/>
          </w:tcPr>
          <w:p w14:paraId="420D2DD8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Training Mode</w:t>
            </w:r>
          </w:p>
        </w:tc>
        <w:tc>
          <w:tcPr>
            <w:tcW w:w="1170" w:type="dxa"/>
            <w:shd w:val="clear" w:color="auto" w:fill="F0F0F0"/>
          </w:tcPr>
          <w:p w14:paraId="0EA49EF3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Cutoff</w:t>
            </w:r>
          </w:p>
        </w:tc>
        <w:tc>
          <w:tcPr>
            <w:tcW w:w="1170" w:type="dxa"/>
            <w:shd w:val="clear" w:color="auto" w:fill="F0F0F0"/>
          </w:tcPr>
          <w:p w14:paraId="5C727DD5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AUROC</w:t>
            </w:r>
          </w:p>
        </w:tc>
        <w:tc>
          <w:tcPr>
            <w:tcW w:w="1170" w:type="dxa"/>
            <w:shd w:val="clear" w:color="auto" w:fill="F0F0F0"/>
          </w:tcPr>
          <w:p w14:paraId="2F523F01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Sensitivity (%)</w:t>
            </w:r>
          </w:p>
        </w:tc>
        <w:tc>
          <w:tcPr>
            <w:tcW w:w="1170" w:type="dxa"/>
            <w:shd w:val="clear" w:color="auto" w:fill="F0F0F0"/>
          </w:tcPr>
          <w:p w14:paraId="0147CF0D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Specificity (%)</w:t>
            </w:r>
          </w:p>
        </w:tc>
        <w:tc>
          <w:tcPr>
            <w:tcW w:w="1170" w:type="dxa"/>
            <w:shd w:val="clear" w:color="auto" w:fill="F0F0F0"/>
          </w:tcPr>
          <w:p w14:paraId="3ADED65A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F1 Score</w:t>
            </w:r>
          </w:p>
        </w:tc>
      </w:tr>
      <w:tr w:rsidR="00EA5E14" w14:paraId="3363EA97" w14:textId="77777777" w:rsidTr="00817458">
        <w:trPr>
          <w:cantSplit/>
        </w:trPr>
        <w:tc>
          <w:tcPr>
            <w:tcW w:w="1170" w:type="dxa"/>
          </w:tcPr>
          <w:p w14:paraId="42C11089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1</w:t>
            </w:r>
          </w:p>
        </w:tc>
        <w:tc>
          <w:tcPr>
            <w:tcW w:w="1170" w:type="dxa"/>
          </w:tcPr>
          <w:p w14:paraId="03A4361C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ResNet50V2</w:t>
            </w:r>
          </w:p>
        </w:tc>
        <w:tc>
          <w:tcPr>
            <w:tcW w:w="1170" w:type="dxa"/>
          </w:tcPr>
          <w:p w14:paraId="4DBC7795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CE Only</w:t>
            </w:r>
          </w:p>
        </w:tc>
        <w:tc>
          <w:tcPr>
            <w:tcW w:w="1170" w:type="dxa"/>
          </w:tcPr>
          <w:p w14:paraId="52447DCC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0.0002</w:t>
            </w:r>
          </w:p>
        </w:tc>
        <w:tc>
          <w:tcPr>
            <w:tcW w:w="1170" w:type="dxa"/>
          </w:tcPr>
          <w:p w14:paraId="289ADFD1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1.000</w:t>
            </w:r>
          </w:p>
        </w:tc>
        <w:tc>
          <w:tcPr>
            <w:tcW w:w="1170" w:type="dxa"/>
          </w:tcPr>
          <w:p w14:paraId="58890D32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100.00</w:t>
            </w:r>
          </w:p>
        </w:tc>
        <w:tc>
          <w:tcPr>
            <w:tcW w:w="1170" w:type="dxa"/>
          </w:tcPr>
          <w:p w14:paraId="1CCC20D1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100.00</w:t>
            </w:r>
          </w:p>
        </w:tc>
        <w:tc>
          <w:tcPr>
            <w:tcW w:w="1170" w:type="dxa"/>
          </w:tcPr>
          <w:p w14:paraId="5E13A9BF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1.0000</w:t>
            </w:r>
          </w:p>
        </w:tc>
      </w:tr>
      <w:tr w:rsidR="00EA5E14" w14:paraId="18E35459" w14:textId="77777777" w:rsidTr="00817458">
        <w:trPr>
          <w:cantSplit/>
        </w:trPr>
        <w:tc>
          <w:tcPr>
            <w:tcW w:w="1170" w:type="dxa"/>
          </w:tcPr>
          <w:p w14:paraId="1B2B7368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2</w:t>
            </w:r>
          </w:p>
        </w:tc>
        <w:tc>
          <w:tcPr>
            <w:tcW w:w="1170" w:type="dxa"/>
          </w:tcPr>
          <w:p w14:paraId="6CF71A5F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EfficientNetV2B0</w:t>
            </w:r>
          </w:p>
        </w:tc>
        <w:tc>
          <w:tcPr>
            <w:tcW w:w="1170" w:type="dxa"/>
          </w:tcPr>
          <w:p w14:paraId="5EBB9430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CE Only</w:t>
            </w:r>
          </w:p>
        </w:tc>
        <w:tc>
          <w:tcPr>
            <w:tcW w:w="1170" w:type="dxa"/>
          </w:tcPr>
          <w:p w14:paraId="5D30E202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0.0016</w:t>
            </w:r>
          </w:p>
        </w:tc>
        <w:tc>
          <w:tcPr>
            <w:tcW w:w="1170" w:type="dxa"/>
          </w:tcPr>
          <w:p w14:paraId="375B4822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0.9999</w:t>
            </w:r>
          </w:p>
        </w:tc>
        <w:tc>
          <w:tcPr>
            <w:tcW w:w="1170" w:type="dxa"/>
          </w:tcPr>
          <w:p w14:paraId="43EB1F49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100.00</w:t>
            </w:r>
          </w:p>
        </w:tc>
        <w:tc>
          <w:tcPr>
            <w:tcW w:w="1170" w:type="dxa"/>
          </w:tcPr>
          <w:p w14:paraId="2E1C12AE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99.60</w:t>
            </w:r>
          </w:p>
        </w:tc>
        <w:tc>
          <w:tcPr>
            <w:tcW w:w="1170" w:type="dxa"/>
          </w:tcPr>
          <w:p w14:paraId="06056AEA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0.9982</w:t>
            </w:r>
          </w:p>
        </w:tc>
      </w:tr>
      <w:tr w:rsidR="00EA5E14" w14:paraId="311C232D" w14:textId="77777777" w:rsidTr="00817458">
        <w:trPr>
          <w:cantSplit/>
        </w:trPr>
        <w:tc>
          <w:tcPr>
            <w:tcW w:w="1170" w:type="dxa"/>
          </w:tcPr>
          <w:p w14:paraId="64279CCB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3</w:t>
            </w:r>
          </w:p>
        </w:tc>
        <w:tc>
          <w:tcPr>
            <w:tcW w:w="1170" w:type="dxa"/>
          </w:tcPr>
          <w:p w14:paraId="5EB6F601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ResNet50V2</w:t>
            </w:r>
          </w:p>
        </w:tc>
        <w:tc>
          <w:tcPr>
            <w:tcW w:w="1170" w:type="dxa"/>
          </w:tcPr>
          <w:p w14:paraId="2C087189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 xml:space="preserve">CE + </w:t>
            </w:r>
            <w:proofErr w:type="spellStart"/>
            <w:r>
              <w:rPr>
                <w:rFonts w:ascii="맑은 고딕" w:hAnsi="맑은 고딕"/>
                <w:sz w:val="16"/>
              </w:rPr>
              <w:t>SupCon</w:t>
            </w:r>
            <w:proofErr w:type="spellEnd"/>
          </w:p>
        </w:tc>
        <w:tc>
          <w:tcPr>
            <w:tcW w:w="1170" w:type="dxa"/>
          </w:tcPr>
          <w:p w14:paraId="5AF86132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0.0002</w:t>
            </w:r>
          </w:p>
        </w:tc>
        <w:tc>
          <w:tcPr>
            <w:tcW w:w="1170" w:type="dxa"/>
          </w:tcPr>
          <w:p w14:paraId="05B59F7F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1.000</w:t>
            </w:r>
          </w:p>
        </w:tc>
        <w:tc>
          <w:tcPr>
            <w:tcW w:w="1170" w:type="dxa"/>
          </w:tcPr>
          <w:p w14:paraId="23B486EE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99.64</w:t>
            </w:r>
          </w:p>
        </w:tc>
        <w:tc>
          <w:tcPr>
            <w:tcW w:w="1170" w:type="dxa"/>
          </w:tcPr>
          <w:p w14:paraId="5FA9305A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100.00</w:t>
            </w:r>
          </w:p>
        </w:tc>
        <w:tc>
          <w:tcPr>
            <w:tcW w:w="1170" w:type="dxa"/>
          </w:tcPr>
          <w:p w14:paraId="78B0C901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0.9982</w:t>
            </w:r>
          </w:p>
        </w:tc>
      </w:tr>
      <w:tr w:rsidR="00EA5E14" w14:paraId="233E32FA" w14:textId="77777777" w:rsidTr="00817458">
        <w:trPr>
          <w:cantSplit/>
        </w:trPr>
        <w:tc>
          <w:tcPr>
            <w:tcW w:w="1170" w:type="dxa"/>
          </w:tcPr>
          <w:p w14:paraId="1F7E39E9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4</w:t>
            </w:r>
          </w:p>
        </w:tc>
        <w:tc>
          <w:tcPr>
            <w:tcW w:w="1170" w:type="dxa"/>
          </w:tcPr>
          <w:p w14:paraId="48805AD6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EfficientNetV2B0*</w:t>
            </w:r>
          </w:p>
        </w:tc>
        <w:tc>
          <w:tcPr>
            <w:tcW w:w="1170" w:type="dxa"/>
          </w:tcPr>
          <w:p w14:paraId="7F29B09C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 xml:space="preserve">CE + </w:t>
            </w:r>
            <w:proofErr w:type="spellStart"/>
            <w:r>
              <w:rPr>
                <w:rFonts w:ascii="맑은 고딕" w:hAnsi="맑은 고딕"/>
                <w:b/>
                <w:sz w:val="16"/>
              </w:rPr>
              <w:t>SupCon</w:t>
            </w:r>
            <w:proofErr w:type="spellEnd"/>
          </w:p>
        </w:tc>
        <w:tc>
          <w:tcPr>
            <w:tcW w:w="1170" w:type="dxa"/>
          </w:tcPr>
          <w:p w14:paraId="7D694DF3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0.0011</w:t>
            </w:r>
          </w:p>
        </w:tc>
        <w:tc>
          <w:tcPr>
            <w:tcW w:w="1170" w:type="dxa"/>
          </w:tcPr>
          <w:p w14:paraId="4BE05817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1.000</w:t>
            </w:r>
          </w:p>
        </w:tc>
        <w:tc>
          <w:tcPr>
            <w:tcW w:w="1170" w:type="dxa"/>
          </w:tcPr>
          <w:p w14:paraId="78A04B16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100.00</w:t>
            </w:r>
          </w:p>
        </w:tc>
        <w:tc>
          <w:tcPr>
            <w:tcW w:w="1170" w:type="dxa"/>
          </w:tcPr>
          <w:p w14:paraId="386D77F0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100.00</w:t>
            </w:r>
          </w:p>
        </w:tc>
        <w:tc>
          <w:tcPr>
            <w:tcW w:w="1170" w:type="dxa"/>
          </w:tcPr>
          <w:p w14:paraId="5A9F1039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1.0000</w:t>
            </w:r>
          </w:p>
        </w:tc>
      </w:tr>
      <w:tr w:rsidR="00EA5E14" w14:paraId="38B036FF" w14:textId="77777777" w:rsidTr="00817458">
        <w:trPr>
          <w:cantSplit/>
        </w:trPr>
        <w:tc>
          <w:tcPr>
            <w:tcW w:w="1170" w:type="dxa"/>
          </w:tcPr>
          <w:p w14:paraId="24365340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5</w:t>
            </w:r>
          </w:p>
        </w:tc>
        <w:tc>
          <w:tcPr>
            <w:tcW w:w="1170" w:type="dxa"/>
          </w:tcPr>
          <w:p w14:paraId="53247B17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ResNet50V2</w:t>
            </w:r>
          </w:p>
        </w:tc>
        <w:tc>
          <w:tcPr>
            <w:tcW w:w="1170" w:type="dxa"/>
          </w:tcPr>
          <w:p w14:paraId="39930E14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NNCLR (SSL)</w:t>
            </w:r>
          </w:p>
        </w:tc>
        <w:tc>
          <w:tcPr>
            <w:tcW w:w="1170" w:type="dxa"/>
          </w:tcPr>
          <w:p w14:paraId="598FDE3F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0.0003</w:t>
            </w:r>
          </w:p>
        </w:tc>
        <w:tc>
          <w:tcPr>
            <w:tcW w:w="1170" w:type="dxa"/>
          </w:tcPr>
          <w:p w14:paraId="7F4DED93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0.9994</w:t>
            </w:r>
          </w:p>
        </w:tc>
        <w:tc>
          <w:tcPr>
            <w:tcW w:w="1170" w:type="dxa"/>
          </w:tcPr>
          <w:p w14:paraId="6BA026AC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99.64</w:t>
            </w:r>
          </w:p>
        </w:tc>
        <w:tc>
          <w:tcPr>
            <w:tcW w:w="1170" w:type="dxa"/>
          </w:tcPr>
          <w:p w14:paraId="79F88180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99.21</w:t>
            </w:r>
          </w:p>
        </w:tc>
        <w:tc>
          <w:tcPr>
            <w:tcW w:w="1170" w:type="dxa"/>
          </w:tcPr>
          <w:p w14:paraId="4D8D16CB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0.9946</w:t>
            </w:r>
          </w:p>
        </w:tc>
      </w:tr>
      <w:tr w:rsidR="00EA5E14" w14:paraId="7A04351F" w14:textId="77777777" w:rsidTr="00817458">
        <w:trPr>
          <w:cantSplit/>
        </w:trPr>
        <w:tc>
          <w:tcPr>
            <w:tcW w:w="1170" w:type="dxa"/>
          </w:tcPr>
          <w:p w14:paraId="5B3AB8E4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6</w:t>
            </w:r>
          </w:p>
        </w:tc>
        <w:tc>
          <w:tcPr>
            <w:tcW w:w="1170" w:type="dxa"/>
          </w:tcPr>
          <w:p w14:paraId="76D3DE03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EfficientNetV2B0</w:t>
            </w:r>
          </w:p>
        </w:tc>
        <w:tc>
          <w:tcPr>
            <w:tcW w:w="1170" w:type="dxa"/>
          </w:tcPr>
          <w:p w14:paraId="38F91B77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NNCLR (SSL)</w:t>
            </w:r>
          </w:p>
        </w:tc>
        <w:tc>
          <w:tcPr>
            <w:tcW w:w="1170" w:type="dxa"/>
          </w:tcPr>
          <w:p w14:paraId="479F802B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0.0038</w:t>
            </w:r>
          </w:p>
        </w:tc>
        <w:tc>
          <w:tcPr>
            <w:tcW w:w="1170" w:type="dxa"/>
          </w:tcPr>
          <w:p w14:paraId="4D04C697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0.9986</w:t>
            </w:r>
          </w:p>
        </w:tc>
        <w:tc>
          <w:tcPr>
            <w:tcW w:w="1170" w:type="dxa"/>
          </w:tcPr>
          <w:p w14:paraId="4B4367F2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98.19</w:t>
            </w:r>
          </w:p>
        </w:tc>
        <w:tc>
          <w:tcPr>
            <w:tcW w:w="1170" w:type="dxa"/>
          </w:tcPr>
          <w:p w14:paraId="73F787A0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98.42</w:t>
            </w:r>
          </w:p>
        </w:tc>
        <w:tc>
          <w:tcPr>
            <w:tcW w:w="1170" w:type="dxa"/>
          </w:tcPr>
          <w:p w14:paraId="7A1B07B9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0.9837</w:t>
            </w:r>
          </w:p>
        </w:tc>
      </w:tr>
    </w:tbl>
    <w:p w14:paraId="0E76DC47" w14:textId="01AF14B8" w:rsidR="00FD20D7" w:rsidRDefault="00EA5E14" w:rsidP="00EA5E14">
      <w:pPr>
        <w:spacing w:before="40"/>
        <w:rPr>
          <w:rFonts w:ascii="맑은 고딕" w:eastAsia="맑은 고딕" w:hAnsi="맑은 고딕"/>
          <w:i/>
          <w:color w:val="FF0000"/>
          <w:sz w:val="17"/>
        </w:rPr>
      </w:pPr>
      <w:r>
        <w:rPr>
          <w:rFonts w:ascii="맑은 고딕" w:eastAsia="맑은 고딕" w:hAnsi="맑은 고딕"/>
          <w:i/>
          <w:color w:val="FF0000"/>
          <w:sz w:val="17"/>
        </w:rPr>
        <w:t xml:space="preserve">*Primary </w:t>
      </w:r>
      <w:proofErr w:type="gramStart"/>
      <w:r>
        <w:rPr>
          <w:rFonts w:ascii="맑은 고딕" w:eastAsia="맑은 고딕" w:hAnsi="맑은 고딕"/>
          <w:i/>
          <w:color w:val="FF0000"/>
          <w:sz w:val="17"/>
        </w:rPr>
        <w:t>model (#</w:t>
      </w:r>
      <w:proofErr w:type="gramEnd"/>
      <w:r>
        <w:rPr>
          <w:rFonts w:ascii="맑은 고딕" w:eastAsia="맑은 고딕" w:hAnsi="맑은 고딕"/>
          <w:i/>
          <w:color w:val="FF0000"/>
          <w:sz w:val="17"/>
        </w:rPr>
        <w:t xml:space="preserve">4). Validation comprised 530 images (277 HCC and 253 hemangioma). Cutoffs were determined using Youden's J </w:t>
      </w:r>
      <w:proofErr w:type="gramStart"/>
      <w:r>
        <w:rPr>
          <w:rFonts w:ascii="맑은 고딕" w:eastAsia="맑은 고딕" w:hAnsi="맑은 고딕"/>
          <w:i/>
          <w:color w:val="FF0000"/>
          <w:sz w:val="17"/>
        </w:rPr>
        <w:t>statistic</w:t>
      </w:r>
      <w:proofErr w:type="gramEnd"/>
      <w:r>
        <w:rPr>
          <w:rFonts w:ascii="맑은 고딕" w:eastAsia="맑은 고딕" w:hAnsi="맑은 고딕"/>
          <w:i/>
          <w:color w:val="FF0000"/>
          <w:sz w:val="17"/>
        </w:rPr>
        <w:t xml:space="preserve">. EfficientNetV2B0 + </w:t>
      </w:r>
      <w:proofErr w:type="spellStart"/>
      <w:r>
        <w:rPr>
          <w:rFonts w:ascii="맑은 고딕" w:eastAsia="맑은 고딕" w:hAnsi="맑은 고딕"/>
          <w:i/>
          <w:color w:val="FF0000"/>
          <w:sz w:val="17"/>
        </w:rPr>
        <w:t>CE+SupCon</w:t>
      </w:r>
      <w:proofErr w:type="spellEnd"/>
      <w:r>
        <w:rPr>
          <w:rFonts w:ascii="맑은 고딕" w:eastAsia="맑은 고딕" w:hAnsi="맑은 고딕"/>
          <w:i/>
          <w:color w:val="FF0000"/>
          <w:sz w:val="17"/>
        </w:rPr>
        <w:t xml:space="preserve"> yielded AUROC 1.000, sensitivity 100.00%, specificity 100.00%, and F1 1.0000; ResNet50V2 + </w:t>
      </w:r>
      <w:proofErr w:type="spellStart"/>
      <w:r>
        <w:rPr>
          <w:rFonts w:ascii="맑은 고딕" w:eastAsia="맑은 고딕" w:hAnsi="맑은 고딕"/>
          <w:i/>
          <w:color w:val="FF0000"/>
          <w:sz w:val="17"/>
        </w:rPr>
        <w:t>CE+SupCon</w:t>
      </w:r>
      <w:proofErr w:type="spellEnd"/>
      <w:r>
        <w:rPr>
          <w:rFonts w:ascii="맑은 고딕" w:eastAsia="맑은 고딕" w:hAnsi="맑은 고딕"/>
          <w:i/>
          <w:color w:val="FF0000"/>
          <w:sz w:val="17"/>
        </w:rPr>
        <w:t xml:space="preserve"> yielded AUROC 1.000, sensitivity 99.64%, specificity 100.00%, and F1 0.9982. EfficientNetV2B0 + NNCLR yielded AUROC 0.9986, sensitivity 98.19%, </w:t>
      </w:r>
      <w:proofErr w:type="gramStart"/>
      <w:r>
        <w:rPr>
          <w:rFonts w:ascii="맑은 고딕" w:eastAsia="맑은 고딕" w:hAnsi="맑은 고딕"/>
          <w:i/>
          <w:color w:val="FF0000"/>
          <w:sz w:val="17"/>
        </w:rPr>
        <w:t>specificity</w:t>
      </w:r>
      <w:proofErr w:type="gramEnd"/>
      <w:r>
        <w:rPr>
          <w:rFonts w:ascii="맑은 고딕" w:eastAsia="맑은 고딕" w:hAnsi="맑은 고딕"/>
          <w:i/>
          <w:color w:val="FF0000"/>
          <w:sz w:val="17"/>
        </w:rPr>
        <w:t xml:space="preserve"> 98.42%, and F1 0.9837. These are descriptive comparisons, not evidence of equivalence or non-inferiority. CE, cross-entropy; </w:t>
      </w:r>
      <w:proofErr w:type="spellStart"/>
      <w:r>
        <w:rPr>
          <w:rFonts w:ascii="맑은 고딕" w:eastAsia="맑은 고딕" w:hAnsi="맑은 고딕"/>
          <w:i/>
          <w:color w:val="FF0000"/>
          <w:sz w:val="17"/>
        </w:rPr>
        <w:t>SupCon</w:t>
      </w:r>
      <w:proofErr w:type="spellEnd"/>
      <w:r>
        <w:rPr>
          <w:rFonts w:ascii="맑은 고딕" w:eastAsia="맑은 고딕" w:hAnsi="맑은 고딕"/>
          <w:i/>
          <w:color w:val="FF0000"/>
          <w:sz w:val="17"/>
        </w:rPr>
        <w:t xml:space="preserve">, supervised contrastive learning; NNCLR, nearest-neighbor contrastive learning (SSL pre-training followed by </w:t>
      </w:r>
      <w:proofErr w:type="spellStart"/>
      <w:r>
        <w:rPr>
          <w:rFonts w:ascii="맑은 고딕" w:eastAsia="맑은 고딕" w:hAnsi="맑은 고딕"/>
          <w:i/>
          <w:color w:val="FF0000"/>
          <w:sz w:val="17"/>
        </w:rPr>
        <w:t>CE+SupCon</w:t>
      </w:r>
      <w:proofErr w:type="spellEnd"/>
      <w:r>
        <w:rPr>
          <w:rFonts w:ascii="맑은 고딕" w:eastAsia="맑은 고딕" w:hAnsi="맑은 고딕"/>
          <w:i/>
          <w:color w:val="FF0000"/>
          <w:sz w:val="17"/>
        </w:rPr>
        <w:t xml:space="preserve"> fine-tuning).</w:t>
      </w:r>
    </w:p>
    <w:p w14:paraId="34BA9436" w14:textId="77777777" w:rsidR="00FD20D7" w:rsidRDefault="00FD20D7">
      <w:pPr>
        <w:spacing w:after="160" w:line="240" w:lineRule="auto"/>
        <w:rPr>
          <w:rFonts w:ascii="맑은 고딕" w:eastAsia="맑은 고딕" w:hAnsi="맑은 고딕"/>
          <w:i/>
          <w:color w:val="FF0000"/>
          <w:sz w:val="17"/>
        </w:rPr>
      </w:pPr>
      <w:r>
        <w:rPr>
          <w:rFonts w:ascii="맑은 고딕" w:eastAsia="맑은 고딕" w:hAnsi="맑은 고딕"/>
          <w:i/>
          <w:color w:val="FF0000"/>
          <w:sz w:val="17"/>
        </w:rPr>
        <w:br w:type="page"/>
      </w:r>
    </w:p>
    <w:p w14:paraId="00ED4692" w14:textId="77777777" w:rsidR="00EA5E14" w:rsidRDefault="00EA5E14" w:rsidP="00EA5E14">
      <w:pPr>
        <w:keepNext/>
        <w:pageBreakBefore/>
        <w:spacing w:before="280" w:after="80"/>
      </w:pPr>
      <w:r>
        <w:rPr>
          <w:rFonts w:ascii="맑은 고딕" w:eastAsia="맑은 고딕" w:hAnsi="맑은 고딕"/>
          <w:b/>
          <w:color w:val="DC1414"/>
        </w:rPr>
        <w:lastRenderedPageBreak/>
        <w:t xml:space="preserve">Table 3. Primary Model Classification Performance (EfficientNetV2B0 + </w:t>
      </w:r>
      <w:proofErr w:type="spellStart"/>
      <w:r>
        <w:rPr>
          <w:rFonts w:ascii="맑은 고딕" w:eastAsia="맑은 고딕" w:hAnsi="맑은 고딕"/>
          <w:b/>
          <w:color w:val="DC1414"/>
        </w:rPr>
        <w:t>CE+SupCon</w:t>
      </w:r>
      <w:proofErr w:type="spellEnd"/>
      <w:r>
        <w:rPr>
          <w:rFonts w:ascii="맑은 고딕" w:eastAsia="맑은 고딕" w:hAnsi="맑은 고딕"/>
          <w:b/>
          <w:color w:val="DC1414"/>
        </w:rPr>
        <w:t>)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A5E14" w14:paraId="00973D62" w14:textId="77777777" w:rsidTr="00817458">
        <w:trPr>
          <w:cantSplit/>
        </w:trPr>
        <w:tc>
          <w:tcPr>
            <w:tcW w:w="3120" w:type="dxa"/>
            <w:shd w:val="clear" w:color="auto" w:fill="F0F0F0"/>
          </w:tcPr>
          <w:p w14:paraId="29B8FA0D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Metric</w:t>
            </w:r>
          </w:p>
        </w:tc>
        <w:tc>
          <w:tcPr>
            <w:tcW w:w="3120" w:type="dxa"/>
            <w:shd w:val="clear" w:color="auto" w:fill="F0F0F0"/>
          </w:tcPr>
          <w:p w14:paraId="385D823E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Validation Set (n=530)</w:t>
            </w:r>
          </w:p>
        </w:tc>
        <w:tc>
          <w:tcPr>
            <w:tcW w:w="3120" w:type="dxa"/>
            <w:shd w:val="clear" w:color="auto" w:fill="F0F0F0"/>
          </w:tcPr>
          <w:p w14:paraId="765A485E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Test Set (n=268)</w:t>
            </w:r>
          </w:p>
        </w:tc>
      </w:tr>
      <w:tr w:rsidR="00EA5E14" w14:paraId="1049E900" w14:textId="77777777" w:rsidTr="00817458">
        <w:trPr>
          <w:cantSplit/>
        </w:trPr>
        <w:tc>
          <w:tcPr>
            <w:tcW w:w="3120" w:type="dxa"/>
          </w:tcPr>
          <w:p w14:paraId="451A7633" w14:textId="77777777" w:rsidR="00EA5E14" w:rsidRDefault="00EA5E14" w:rsidP="00817458">
            <w:r>
              <w:rPr>
                <w:rFonts w:ascii="맑은 고딕" w:hAnsi="맑은 고딕"/>
                <w:sz w:val="18"/>
              </w:rPr>
              <w:t>AUROC</w:t>
            </w:r>
          </w:p>
        </w:tc>
        <w:tc>
          <w:tcPr>
            <w:tcW w:w="3120" w:type="dxa"/>
          </w:tcPr>
          <w:p w14:paraId="233552B4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1.000</w:t>
            </w:r>
          </w:p>
        </w:tc>
        <w:tc>
          <w:tcPr>
            <w:tcW w:w="3120" w:type="dxa"/>
          </w:tcPr>
          <w:p w14:paraId="4FB28FF7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1.000</w:t>
            </w:r>
          </w:p>
        </w:tc>
      </w:tr>
      <w:tr w:rsidR="00EA5E14" w14:paraId="1B97760F" w14:textId="77777777" w:rsidTr="00817458">
        <w:trPr>
          <w:cantSplit/>
        </w:trPr>
        <w:tc>
          <w:tcPr>
            <w:tcW w:w="3120" w:type="dxa"/>
          </w:tcPr>
          <w:p w14:paraId="7E7C588C" w14:textId="77777777" w:rsidR="00EA5E14" w:rsidRDefault="00EA5E14" w:rsidP="00817458">
            <w:r>
              <w:rPr>
                <w:rFonts w:ascii="맑은 고딕" w:hAnsi="맑은 고딕"/>
                <w:sz w:val="18"/>
              </w:rPr>
              <w:t>Accuracy (%) (95% CI)</w:t>
            </w:r>
          </w:p>
        </w:tc>
        <w:tc>
          <w:tcPr>
            <w:tcW w:w="3120" w:type="dxa"/>
          </w:tcPr>
          <w:p w14:paraId="035DF1DE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100.00 (99.31–100.00)</w:t>
            </w:r>
          </w:p>
        </w:tc>
        <w:tc>
          <w:tcPr>
            <w:tcW w:w="3120" w:type="dxa"/>
          </w:tcPr>
          <w:p w14:paraId="461480A1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99.63 (97.94–99.99)</w:t>
            </w:r>
          </w:p>
        </w:tc>
      </w:tr>
      <w:tr w:rsidR="00EA5E14" w14:paraId="73E7053E" w14:textId="77777777" w:rsidTr="00817458">
        <w:trPr>
          <w:cantSplit/>
        </w:trPr>
        <w:tc>
          <w:tcPr>
            <w:tcW w:w="3120" w:type="dxa"/>
          </w:tcPr>
          <w:p w14:paraId="1C98E190" w14:textId="77777777" w:rsidR="00EA5E14" w:rsidRDefault="00EA5E14" w:rsidP="00817458">
            <w:r>
              <w:rPr>
                <w:rFonts w:ascii="맑은 고딕" w:hAnsi="맑은 고딕"/>
                <w:sz w:val="18"/>
              </w:rPr>
              <w:t>Sensitivity (%) (95% CI)</w:t>
            </w:r>
          </w:p>
        </w:tc>
        <w:tc>
          <w:tcPr>
            <w:tcW w:w="3120" w:type="dxa"/>
          </w:tcPr>
          <w:p w14:paraId="3012090F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100.00 (98.68–100.00)</w:t>
            </w:r>
          </w:p>
        </w:tc>
        <w:tc>
          <w:tcPr>
            <w:tcW w:w="3120" w:type="dxa"/>
          </w:tcPr>
          <w:p w14:paraId="3EF263AF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100.00 (97.40–100.00)</w:t>
            </w:r>
          </w:p>
        </w:tc>
      </w:tr>
      <w:tr w:rsidR="00EA5E14" w14:paraId="4C50DE2B" w14:textId="77777777" w:rsidTr="00817458">
        <w:trPr>
          <w:cantSplit/>
        </w:trPr>
        <w:tc>
          <w:tcPr>
            <w:tcW w:w="3120" w:type="dxa"/>
          </w:tcPr>
          <w:p w14:paraId="00C0FF1B" w14:textId="77777777" w:rsidR="00EA5E14" w:rsidRDefault="00EA5E14" w:rsidP="00817458">
            <w:r>
              <w:rPr>
                <w:rFonts w:ascii="맑은 고딕" w:hAnsi="맑은 고딕"/>
                <w:sz w:val="18"/>
              </w:rPr>
              <w:t>Specificity (%) (95% CI)</w:t>
            </w:r>
          </w:p>
        </w:tc>
        <w:tc>
          <w:tcPr>
            <w:tcW w:w="3120" w:type="dxa"/>
          </w:tcPr>
          <w:p w14:paraId="070771B9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100.00 (98.55–100.00)</w:t>
            </w:r>
          </w:p>
        </w:tc>
        <w:tc>
          <w:tcPr>
            <w:tcW w:w="3120" w:type="dxa"/>
          </w:tcPr>
          <w:p w14:paraId="43A2818D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99.22 (95.72–99.98)</w:t>
            </w:r>
          </w:p>
        </w:tc>
      </w:tr>
      <w:tr w:rsidR="00EA5E14" w14:paraId="5D1DDC6F" w14:textId="77777777" w:rsidTr="00817458">
        <w:trPr>
          <w:cantSplit/>
        </w:trPr>
        <w:tc>
          <w:tcPr>
            <w:tcW w:w="3120" w:type="dxa"/>
          </w:tcPr>
          <w:p w14:paraId="5567F4FB" w14:textId="77777777" w:rsidR="00EA5E14" w:rsidRDefault="00EA5E14" w:rsidP="00817458">
            <w:r>
              <w:rPr>
                <w:rFonts w:ascii="맑은 고딕" w:hAnsi="맑은 고딕"/>
                <w:sz w:val="18"/>
              </w:rPr>
              <w:t>Positive Predictive Value (%)</w:t>
            </w:r>
          </w:p>
        </w:tc>
        <w:tc>
          <w:tcPr>
            <w:tcW w:w="3120" w:type="dxa"/>
          </w:tcPr>
          <w:p w14:paraId="102E2777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100.00</w:t>
            </w:r>
          </w:p>
        </w:tc>
        <w:tc>
          <w:tcPr>
            <w:tcW w:w="3120" w:type="dxa"/>
          </w:tcPr>
          <w:p w14:paraId="55ACB162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99.29</w:t>
            </w:r>
          </w:p>
        </w:tc>
      </w:tr>
      <w:tr w:rsidR="00EA5E14" w14:paraId="57DB2578" w14:textId="77777777" w:rsidTr="00817458">
        <w:trPr>
          <w:cantSplit/>
        </w:trPr>
        <w:tc>
          <w:tcPr>
            <w:tcW w:w="3120" w:type="dxa"/>
          </w:tcPr>
          <w:p w14:paraId="5D9E7460" w14:textId="77777777" w:rsidR="00EA5E14" w:rsidRDefault="00EA5E14" w:rsidP="00817458">
            <w:r>
              <w:rPr>
                <w:rFonts w:ascii="맑은 고딕" w:hAnsi="맑은 고딕"/>
                <w:sz w:val="18"/>
              </w:rPr>
              <w:t>Negative Predictive Value (%)</w:t>
            </w:r>
          </w:p>
        </w:tc>
        <w:tc>
          <w:tcPr>
            <w:tcW w:w="3120" w:type="dxa"/>
          </w:tcPr>
          <w:p w14:paraId="22E36FDA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100.00</w:t>
            </w:r>
          </w:p>
        </w:tc>
        <w:tc>
          <w:tcPr>
            <w:tcW w:w="3120" w:type="dxa"/>
          </w:tcPr>
          <w:p w14:paraId="0A46C408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100.00</w:t>
            </w:r>
          </w:p>
        </w:tc>
      </w:tr>
      <w:tr w:rsidR="00EA5E14" w14:paraId="040EC952" w14:textId="77777777" w:rsidTr="00817458">
        <w:trPr>
          <w:cantSplit/>
        </w:trPr>
        <w:tc>
          <w:tcPr>
            <w:tcW w:w="3120" w:type="dxa"/>
          </w:tcPr>
          <w:p w14:paraId="0D396023" w14:textId="77777777" w:rsidR="00EA5E14" w:rsidRDefault="00EA5E14" w:rsidP="00817458">
            <w:r>
              <w:rPr>
                <w:rFonts w:ascii="맑은 고딕" w:hAnsi="맑은 고딕"/>
                <w:sz w:val="18"/>
              </w:rPr>
              <w:t>F1 Score</w:t>
            </w:r>
          </w:p>
        </w:tc>
        <w:tc>
          <w:tcPr>
            <w:tcW w:w="3120" w:type="dxa"/>
          </w:tcPr>
          <w:p w14:paraId="6D29D5A3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1.0000</w:t>
            </w:r>
          </w:p>
        </w:tc>
        <w:tc>
          <w:tcPr>
            <w:tcW w:w="3120" w:type="dxa"/>
          </w:tcPr>
          <w:p w14:paraId="78F5AD85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0.9964</w:t>
            </w:r>
          </w:p>
        </w:tc>
      </w:tr>
      <w:tr w:rsidR="00EA5E14" w14:paraId="302C3657" w14:textId="77777777" w:rsidTr="00817458">
        <w:trPr>
          <w:cantSplit/>
        </w:trPr>
        <w:tc>
          <w:tcPr>
            <w:tcW w:w="3120" w:type="dxa"/>
          </w:tcPr>
          <w:p w14:paraId="464E07F6" w14:textId="77777777" w:rsidR="00EA5E14" w:rsidRDefault="00EA5E14" w:rsidP="00817458">
            <w:r>
              <w:rPr>
                <w:rFonts w:ascii="맑은 고딕" w:hAnsi="맑은 고딕"/>
                <w:sz w:val="18"/>
              </w:rPr>
              <w:t>Confusion Matrix (TP / FP / FN / TN)</w:t>
            </w:r>
          </w:p>
        </w:tc>
        <w:tc>
          <w:tcPr>
            <w:tcW w:w="3120" w:type="dxa"/>
          </w:tcPr>
          <w:p w14:paraId="3A94328C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277 / 0 / 0 / 253</w:t>
            </w:r>
          </w:p>
        </w:tc>
        <w:tc>
          <w:tcPr>
            <w:tcW w:w="3120" w:type="dxa"/>
          </w:tcPr>
          <w:p w14:paraId="6263F7F4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8"/>
              </w:rPr>
              <w:t>140 / 1 / 0 / 127</w:t>
            </w:r>
          </w:p>
        </w:tc>
      </w:tr>
    </w:tbl>
    <w:p w14:paraId="2B2D7442" w14:textId="77777777" w:rsidR="00EA5E14" w:rsidRDefault="00EA5E14" w:rsidP="00EA5E14">
      <w:pPr>
        <w:spacing w:before="40"/>
        <w:rPr>
          <w:rFonts w:ascii="맑은 고딕" w:eastAsia="맑은 고딕" w:hAnsi="맑은 고딕"/>
          <w:i/>
          <w:color w:val="DC1414"/>
          <w:sz w:val="17"/>
        </w:rPr>
      </w:pPr>
      <w:r>
        <w:rPr>
          <w:rFonts w:ascii="맑은 고딕" w:eastAsia="맑은 고딕" w:hAnsi="맑은 고딕"/>
          <w:i/>
          <w:color w:val="DC1414"/>
          <w:sz w:val="17"/>
        </w:rPr>
        <w:t xml:space="preserve">Operating threshold (cutoff = 0.00109) was fixed on the validation set using Youden's J </w:t>
      </w:r>
      <w:proofErr w:type="gramStart"/>
      <w:r>
        <w:rPr>
          <w:rFonts w:ascii="맑은 고딕" w:eastAsia="맑은 고딕" w:hAnsi="맑은 고딕"/>
          <w:i/>
          <w:color w:val="DC1414"/>
          <w:sz w:val="17"/>
        </w:rPr>
        <w:t>statistic</w:t>
      </w:r>
      <w:proofErr w:type="gramEnd"/>
      <w:r>
        <w:rPr>
          <w:rFonts w:ascii="맑은 고딕" w:eastAsia="맑은 고딕" w:hAnsi="맑은 고딕"/>
          <w:i/>
          <w:color w:val="DC1414"/>
          <w:sz w:val="17"/>
        </w:rPr>
        <w:t xml:space="preserve"> and applied unchanged to the independent test set (n=268; HCC 140, hemangioma 128). Test set: AUROC 1.000; accuracy 99.63% (95% CI 97.94–99.99); sensitivity 100.00% (95% CI 97.40–100.00); specificity 99.22% (95% CI 95.72–99.98); PPV 99.29%; NPV 100.00%; F1 0.9964. 95% confidence intervals (CI) are </w:t>
      </w:r>
      <w:proofErr w:type="gramStart"/>
      <w:r>
        <w:rPr>
          <w:rFonts w:ascii="맑은 고딕" w:eastAsia="맑은 고딕" w:hAnsi="맑은 고딕"/>
          <w:i/>
          <w:color w:val="DC1414"/>
          <w:sz w:val="17"/>
        </w:rPr>
        <w:t>exact</w:t>
      </w:r>
      <w:proofErr w:type="gramEnd"/>
      <w:r>
        <w:rPr>
          <w:rFonts w:ascii="맑은 고딕" w:eastAsia="맑은 고딕" w:hAnsi="맑은 고딕"/>
          <w:i/>
          <w:color w:val="DC1414"/>
          <w:sz w:val="17"/>
        </w:rPr>
        <w:t xml:space="preserve"> Clopper-Pearson binomial intervals estimated at the image level. In the test set, misclassification occurred in exactly 1 hemangioma image (FP=1, FN=0).</w:t>
      </w:r>
    </w:p>
    <w:p w14:paraId="06E642CA" w14:textId="4A9CE8D1" w:rsidR="00FD20D7" w:rsidRDefault="00FD20D7">
      <w:pPr>
        <w:spacing w:after="160" w:line="240" w:lineRule="auto"/>
        <w:rPr>
          <w:rFonts w:ascii="맑은 고딕" w:eastAsia="맑은 고딕" w:hAnsi="맑은 고딕"/>
          <w:i/>
          <w:color w:val="DC1414"/>
          <w:sz w:val="17"/>
        </w:rPr>
      </w:pPr>
      <w:r>
        <w:rPr>
          <w:rFonts w:ascii="맑은 고딕" w:eastAsia="맑은 고딕" w:hAnsi="맑은 고딕"/>
          <w:i/>
          <w:color w:val="DC1414"/>
          <w:sz w:val="17"/>
        </w:rPr>
        <w:br w:type="page"/>
      </w:r>
    </w:p>
    <w:p w14:paraId="009C84ED" w14:textId="77777777" w:rsidR="00FD20D7" w:rsidRDefault="00FD20D7" w:rsidP="00EA5E14">
      <w:pPr>
        <w:spacing w:before="40"/>
      </w:pPr>
    </w:p>
    <w:p w14:paraId="09D1DADA" w14:textId="77777777" w:rsidR="00EA5E14" w:rsidRDefault="00EA5E14" w:rsidP="00EA5E14">
      <w:pPr>
        <w:spacing w:before="280" w:after="80"/>
      </w:pPr>
      <w:r>
        <w:rPr>
          <w:rFonts w:ascii="맑은 고딕" w:eastAsia="맑은 고딕" w:hAnsi="맑은 고딕"/>
          <w:b/>
          <w:color w:val="DC1414"/>
        </w:rPr>
        <w:t xml:space="preserve">Table 4. Comparison of Dual-Output Metrics in Primary Model (EfficientNetV2B0 + </w:t>
      </w:r>
      <w:proofErr w:type="spellStart"/>
      <w:r>
        <w:rPr>
          <w:rFonts w:ascii="맑은 고딕" w:eastAsia="맑은 고딕" w:hAnsi="맑은 고딕"/>
          <w:b/>
          <w:color w:val="DC1414"/>
        </w:rPr>
        <w:t>CE+SupCon</w:t>
      </w:r>
      <w:proofErr w:type="spellEnd"/>
      <w:r>
        <w:rPr>
          <w:rFonts w:ascii="맑은 고딕" w:eastAsia="맑은 고딕" w:hAnsi="맑은 고딕"/>
          <w:b/>
          <w:color w:val="DC1414"/>
        </w:rPr>
        <w:t>)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 w:rsidR="00EA5E14" w14:paraId="5597B724" w14:textId="77777777" w:rsidTr="00817458">
        <w:trPr>
          <w:cantSplit/>
        </w:trPr>
        <w:tc>
          <w:tcPr>
            <w:tcW w:w="1040" w:type="dxa"/>
            <w:shd w:val="clear" w:color="auto" w:fill="F0F0F0"/>
          </w:tcPr>
          <w:p w14:paraId="52C58CA0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Output</w:t>
            </w:r>
          </w:p>
        </w:tc>
        <w:tc>
          <w:tcPr>
            <w:tcW w:w="1040" w:type="dxa"/>
            <w:shd w:val="clear" w:color="auto" w:fill="F0F0F0"/>
          </w:tcPr>
          <w:p w14:paraId="7FB0AF23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Score Type</w:t>
            </w:r>
          </w:p>
        </w:tc>
        <w:tc>
          <w:tcPr>
            <w:tcW w:w="1040" w:type="dxa"/>
            <w:shd w:val="clear" w:color="auto" w:fill="F0F0F0"/>
          </w:tcPr>
          <w:p w14:paraId="383BC9D3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Prototype Type</w:t>
            </w:r>
          </w:p>
        </w:tc>
        <w:tc>
          <w:tcPr>
            <w:tcW w:w="1040" w:type="dxa"/>
            <w:shd w:val="clear" w:color="auto" w:fill="F0F0F0"/>
          </w:tcPr>
          <w:p w14:paraId="68BA8415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Cutoff (Val)</w:t>
            </w:r>
          </w:p>
        </w:tc>
        <w:tc>
          <w:tcPr>
            <w:tcW w:w="1040" w:type="dxa"/>
            <w:shd w:val="clear" w:color="auto" w:fill="F0F0F0"/>
          </w:tcPr>
          <w:p w14:paraId="566A1110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AUROC (Val)</w:t>
            </w:r>
          </w:p>
        </w:tc>
        <w:tc>
          <w:tcPr>
            <w:tcW w:w="1040" w:type="dxa"/>
            <w:shd w:val="clear" w:color="auto" w:fill="F0F0F0"/>
          </w:tcPr>
          <w:p w14:paraId="3E1D812F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AUROC (Test)</w:t>
            </w:r>
          </w:p>
        </w:tc>
        <w:tc>
          <w:tcPr>
            <w:tcW w:w="1040" w:type="dxa"/>
            <w:shd w:val="clear" w:color="auto" w:fill="F0F0F0"/>
          </w:tcPr>
          <w:p w14:paraId="0CF1B0E8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Test Sens (%)</w:t>
            </w:r>
          </w:p>
        </w:tc>
        <w:tc>
          <w:tcPr>
            <w:tcW w:w="1040" w:type="dxa"/>
            <w:shd w:val="clear" w:color="auto" w:fill="F0F0F0"/>
          </w:tcPr>
          <w:p w14:paraId="2F1C7D0A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Test Spec (%)</w:t>
            </w:r>
          </w:p>
        </w:tc>
        <w:tc>
          <w:tcPr>
            <w:tcW w:w="1040" w:type="dxa"/>
            <w:shd w:val="clear" w:color="auto" w:fill="F0F0F0"/>
          </w:tcPr>
          <w:p w14:paraId="72F5AA6B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Test Errors (FP / FN)</w:t>
            </w:r>
          </w:p>
        </w:tc>
      </w:tr>
      <w:tr w:rsidR="00EA5E14" w14:paraId="1E71EF79" w14:textId="77777777" w:rsidTr="00817458">
        <w:trPr>
          <w:cantSplit/>
        </w:trPr>
        <w:tc>
          <w:tcPr>
            <w:tcW w:w="1040" w:type="dxa"/>
          </w:tcPr>
          <w:p w14:paraId="3859CC0D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ROC-A</w:t>
            </w:r>
          </w:p>
        </w:tc>
        <w:tc>
          <w:tcPr>
            <w:tcW w:w="1040" w:type="dxa"/>
          </w:tcPr>
          <w:p w14:paraId="67F5DEBE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Confidence Score</w:t>
            </w:r>
          </w:p>
        </w:tc>
        <w:tc>
          <w:tcPr>
            <w:tcW w:w="1040" w:type="dxa"/>
          </w:tcPr>
          <w:p w14:paraId="5E6F1EED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—</w:t>
            </w:r>
          </w:p>
        </w:tc>
        <w:tc>
          <w:tcPr>
            <w:tcW w:w="1040" w:type="dxa"/>
          </w:tcPr>
          <w:p w14:paraId="68024642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0.0011</w:t>
            </w:r>
          </w:p>
        </w:tc>
        <w:tc>
          <w:tcPr>
            <w:tcW w:w="1040" w:type="dxa"/>
          </w:tcPr>
          <w:p w14:paraId="3A4E3BDA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1.000</w:t>
            </w:r>
          </w:p>
        </w:tc>
        <w:tc>
          <w:tcPr>
            <w:tcW w:w="1040" w:type="dxa"/>
          </w:tcPr>
          <w:p w14:paraId="665AE6EB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1.000</w:t>
            </w:r>
          </w:p>
        </w:tc>
        <w:tc>
          <w:tcPr>
            <w:tcW w:w="1040" w:type="dxa"/>
          </w:tcPr>
          <w:p w14:paraId="4859C593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100.00</w:t>
            </w:r>
          </w:p>
        </w:tc>
        <w:tc>
          <w:tcPr>
            <w:tcW w:w="1040" w:type="dxa"/>
          </w:tcPr>
          <w:p w14:paraId="36FD6A13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99.22</w:t>
            </w:r>
          </w:p>
        </w:tc>
        <w:tc>
          <w:tcPr>
            <w:tcW w:w="1040" w:type="dxa"/>
          </w:tcPr>
          <w:p w14:paraId="32DB344B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1 / 0</w:t>
            </w:r>
          </w:p>
        </w:tc>
      </w:tr>
      <w:tr w:rsidR="00EA5E14" w14:paraId="1DB244FC" w14:textId="77777777" w:rsidTr="00817458">
        <w:trPr>
          <w:cantSplit/>
        </w:trPr>
        <w:tc>
          <w:tcPr>
            <w:tcW w:w="1040" w:type="dxa"/>
          </w:tcPr>
          <w:p w14:paraId="13FCC0B6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ROC-B</w:t>
            </w:r>
          </w:p>
        </w:tc>
        <w:tc>
          <w:tcPr>
            <w:tcW w:w="1040" w:type="dxa"/>
          </w:tcPr>
          <w:p w14:paraId="6279D218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HCC Cosine Score</w:t>
            </w:r>
          </w:p>
        </w:tc>
        <w:tc>
          <w:tcPr>
            <w:tcW w:w="1040" w:type="dxa"/>
          </w:tcPr>
          <w:p w14:paraId="767DC399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Mean (n=1)</w:t>
            </w:r>
          </w:p>
        </w:tc>
        <w:tc>
          <w:tcPr>
            <w:tcW w:w="1040" w:type="dxa"/>
          </w:tcPr>
          <w:p w14:paraId="51C5BF77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-0.0048</w:t>
            </w:r>
          </w:p>
        </w:tc>
        <w:tc>
          <w:tcPr>
            <w:tcW w:w="1040" w:type="dxa"/>
          </w:tcPr>
          <w:p w14:paraId="2A4F0DE0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1.000</w:t>
            </w:r>
          </w:p>
        </w:tc>
        <w:tc>
          <w:tcPr>
            <w:tcW w:w="1040" w:type="dxa"/>
          </w:tcPr>
          <w:p w14:paraId="35D41574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1.000</w:t>
            </w:r>
          </w:p>
        </w:tc>
        <w:tc>
          <w:tcPr>
            <w:tcW w:w="1040" w:type="dxa"/>
          </w:tcPr>
          <w:p w14:paraId="2447DD22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100.00</w:t>
            </w:r>
          </w:p>
        </w:tc>
        <w:tc>
          <w:tcPr>
            <w:tcW w:w="1040" w:type="dxa"/>
          </w:tcPr>
          <w:p w14:paraId="73FB1A98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99.22</w:t>
            </w:r>
          </w:p>
        </w:tc>
        <w:tc>
          <w:tcPr>
            <w:tcW w:w="1040" w:type="dxa"/>
          </w:tcPr>
          <w:p w14:paraId="033830BC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1 / 0</w:t>
            </w:r>
          </w:p>
        </w:tc>
      </w:tr>
      <w:tr w:rsidR="00EA5E14" w14:paraId="5E948F19" w14:textId="77777777" w:rsidTr="00817458">
        <w:trPr>
          <w:cantSplit/>
        </w:trPr>
        <w:tc>
          <w:tcPr>
            <w:tcW w:w="1040" w:type="dxa"/>
          </w:tcPr>
          <w:p w14:paraId="5B0D433A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ROC-C</w:t>
            </w:r>
          </w:p>
        </w:tc>
        <w:tc>
          <w:tcPr>
            <w:tcW w:w="1040" w:type="dxa"/>
          </w:tcPr>
          <w:p w14:paraId="26D8E416" w14:textId="77777777" w:rsidR="00EA5E14" w:rsidRDefault="00EA5E14" w:rsidP="00817458">
            <w:pPr>
              <w:jc w:val="center"/>
            </w:pPr>
            <w:proofErr w:type="spellStart"/>
            <w:r>
              <w:rPr>
                <w:rFonts w:ascii="맑은 고딕" w:hAnsi="맑은 고딕"/>
                <w:sz w:val="16"/>
              </w:rPr>
              <w:t>Δscore</w:t>
            </w:r>
            <w:proofErr w:type="spellEnd"/>
          </w:p>
        </w:tc>
        <w:tc>
          <w:tcPr>
            <w:tcW w:w="1040" w:type="dxa"/>
          </w:tcPr>
          <w:p w14:paraId="69B2D590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Mean (n=1)</w:t>
            </w:r>
          </w:p>
        </w:tc>
        <w:tc>
          <w:tcPr>
            <w:tcW w:w="1040" w:type="dxa"/>
          </w:tcPr>
          <w:p w14:paraId="0CB7F0A6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-0.9585</w:t>
            </w:r>
          </w:p>
        </w:tc>
        <w:tc>
          <w:tcPr>
            <w:tcW w:w="1040" w:type="dxa"/>
          </w:tcPr>
          <w:p w14:paraId="0797C309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1.000</w:t>
            </w:r>
          </w:p>
        </w:tc>
        <w:tc>
          <w:tcPr>
            <w:tcW w:w="1040" w:type="dxa"/>
          </w:tcPr>
          <w:p w14:paraId="6421E29F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1.000</w:t>
            </w:r>
          </w:p>
        </w:tc>
        <w:tc>
          <w:tcPr>
            <w:tcW w:w="1040" w:type="dxa"/>
          </w:tcPr>
          <w:p w14:paraId="02FFCA01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100.00</w:t>
            </w:r>
          </w:p>
        </w:tc>
        <w:tc>
          <w:tcPr>
            <w:tcW w:w="1040" w:type="dxa"/>
          </w:tcPr>
          <w:p w14:paraId="29F52C7B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99.22</w:t>
            </w:r>
          </w:p>
        </w:tc>
        <w:tc>
          <w:tcPr>
            <w:tcW w:w="1040" w:type="dxa"/>
          </w:tcPr>
          <w:p w14:paraId="3DB8334B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1 / 0</w:t>
            </w:r>
          </w:p>
        </w:tc>
      </w:tr>
      <w:tr w:rsidR="00EA5E14" w14:paraId="30997AA2" w14:textId="77777777" w:rsidTr="00817458">
        <w:trPr>
          <w:cantSplit/>
        </w:trPr>
        <w:tc>
          <w:tcPr>
            <w:tcW w:w="1040" w:type="dxa"/>
          </w:tcPr>
          <w:p w14:paraId="04429D88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ROC-B</w:t>
            </w:r>
          </w:p>
        </w:tc>
        <w:tc>
          <w:tcPr>
            <w:tcW w:w="1040" w:type="dxa"/>
          </w:tcPr>
          <w:p w14:paraId="0AA23005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HCC Cosine Score</w:t>
            </w:r>
          </w:p>
        </w:tc>
        <w:tc>
          <w:tcPr>
            <w:tcW w:w="1040" w:type="dxa"/>
          </w:tcPr>
          <w:p w14:paraId="0B18D97B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k-means (k=4)</w:t>
            </w:r>
          </w:p>
        </w:tc>
        <w:tc>
          <w:tcPr>
            <w:tcW w:w="1040" w:type="dxa"/>
          </w:tcPr>
          <w:p w14:paraId="535BF6DC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0.0288</w:t>
            </w:r>
          </w:p>
        </w:tc>
        <w:tc>
          <w:tcPr>
            <w:tcW w:w="1040" w:type="dxa"/>
          </w:tcPr>
          <w:p w14:paraId="0A1A3216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1.000</w:t>
            </w:r>
          </w:p>
        </w:tc>
        <w:tc>
          <w:tcPr>
            <w:tcW w:w="1040" w:type="dxa"/>
          </w:tcPr>
          <w:p w14:paraId="2A003981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1.000</w:t>
            </w:r>
          </w:p>
        </w:tc>
        <w:tc>
          <w:tcPr>
            <w:tcW w:w="1040" w:type="dxa"/>
          </w:tcPr>
          <w:p w14:paraId="65AAD696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100.00</w:t>
            </w:r>
          </w:p>
        </w:tc>
        <w:tc>
          <w:tcPr>
            <w:tcW w:w="1040" w:type="dxa"/>
          </w:tcPr>
          <w:p w14:paraId="65F738B1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99.22</w:t>
            </w:r>
          </w:p>
        </w:tc>
        <w:tc>
          <w:tcPr>
            <w:tcW w:w="1040" w:type="dxa"/>
          </w:tcPr>
          <w:p w14:paraId="5846D656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1 / 0</w:t>
            </w:r>
          </w:p>
        </w:tc>
      </w:tr>
      <w:tr w:rsidR="00EA5E14" w14:paraId="1DD91FB9" w14:textId="77777777" w:rsidTr="00817458">
        <w:trPr>
          <w:cantSplit/>
        </w:trPr>
        <w:tc>
          <w:tcPr>
            <w:tcW w:w="1040" w:type="dxa"/>
          </w:tcPr>
          <w:p w14:paraId="0B026715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ROC-C</w:t>
            </w:r>
          </w:p>
        </w:tc>
        <w:tc>
          <w:tcPr>
            <w:tcW w:w="1040" w:type="dxa"/>
          </w:tcPr>
          <w:p w14:paraId="76393604" w14:textId="77777777" w:rsidR="00EA5E14" w:rsidRDefault="00EA5E14" w:rsidP="00817458">
            <w:pPr>
              <w:jc w:val="center"/>
            </w:pPr>
            <w:proofErr w:type="spellStart"/>
            <w:r>
              <w:rPr>
                <w:rFonts w:ascii="맑은 고딕" w:hAnsi="맑은 고딕"/>
                <w:sz w:val="16"/>
              </w:rPr>
              <w:t>Δscore</w:t>
            </w:r>
            <w:proofErr w:type="spellEnd"/>
          </w:p>
        </w:tc>
        <w:tc>
          <w:tcPr>
            <w:tcW w:w="1040" w:type="dxa"/>
          </w:tcPr>
          <w:p w14:paraId="0BDA29CC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k-means (k=4)</w:t>
            </w:r>
          </w:p>
        </w:tc>
        <w:tc>
          <w:tcPr>
            <w:tcW w:w="1040" w:type="dxa"/>
          </w:tcPr>
          <w:p w14:paraId="4B8231C7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-0.9265</w:t>
            </w:r>
          </w:p>
        </w:tc>
        <w:tc>
          <w:tcPr>
            <w:tcW w:w="1040" w:type="dxa"/>
          </w:tcPr>
          <w:p w14:paraId="5CBC81BF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1.000</w:t>
            </w:r>
          </w:p>
        </w:tc>
        <w:tc>
          <w:tcPr>
            <w:tcW w:w="1040" w:type="dxa"/>
          </w:tcPr>
          <w:p w14:paraId="46CA7027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1.000</w:t>
            </w:r>
          </w:p>
        </w:tc>
        <w:tc>
          <w:tcPr>
            <w:tcW w:w="1040" w:type="dxa"/>
          </w:tcPr>
          <w:p w14:paraId="5F3D53FE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100.00</w:t>
            </w:r>
          </w:p>
        </w:tc>
        <w:tc>
          <w:tcPr>
            <w:tcW w:w="1040" w:type="dxa"/>
          </w:tcPr>
          <w:p w14:paraId="4ECC3095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99.22</w:t>
            </w:r>
          </w:p>
        </w:tc>
        <w:tc>
          <w:tcPr>
            <w:tcW w:w="1040" w:type="dxa"/>
          </w:tcPr>
          <w:p w14:paraId="0A70A0E5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1 / 0</w:t>
            </w:r>
          </w:p>
        </w:tc>
      </w:tr>
    </w:tbl>
    <w:p w14:paraId="2DA2CE54" w14:textId="3E8FA699" w:rsidR="00EA5E14" w:rsidRDefault="00EA5E14" w:rsidP="00EA5E14">
      <w:pPr>
        <w:spacing w:before="40"/>
      </w:pPr>
      <w:r w:rsidRPr="00925050">
        <w:rPr>
          <w:rFonts w:ascii="맑은 고딕" w:eastAsia="맑은 고딕" w:hAnsi="맑은 고딕"/>
          <w:i/>
          <w:color w:val="FF0000"/>
          <w:sz w:val="17"/>
        </w:rPr>
        <w:t>ROC curves for ROC-A (Confidence Score), ROC-B (HCC Cosine Score), and ROC-C (</w:t>
      </w:r>
      <w:proofErr w:type="spellStart"/>
      <w:r w:rsidRPr="00925050">
        <w:rPr>
          <w:rFonts w:ascii="맑은 고딕" w:eastAsia="맑은 고딕" w:hAnsi="맑은 고딕"/>
          <w:i/>
          <w:color w:val="FF0000"/>
          <w:sz w:val="17"/>
        </w:rPr>
        <w:t>Δscore</w:t>
      </w:r>
      <w:proofErr w:type="spellEnd"/>
      <w:r w:rsidRPr="00925050">
        <w:rPr>
          <w:rFonts w:ascii="맑은 고딕" w:eastAsia="맑은 고딕" w:hAnsi="맑은 고딕"/>
          <w:i/>
          <w:color w:val="FF0000"/>
          <w:sz w:val="17"/>
        </w:rPr>
        <w:t xml:space="preserve">). </w:t>
      </w:r>
      <w:r>
        <w:rPr>
          <w:rFonts w:ascii="맑은 고딕" w:eastAsia="맑은 고딕" w:hAnsi="맑은 고딕"/>
          <w:i/>
          <w:color w:val="FF0000"/>
          <w:sz w:val="17"/>
        </w:rPr>
        <w:t xml:space="preserve">All prototypes were derived from the training set only. Mean prototypes define the primary analysis; k-means prototypes (k=4) are </w:t>
      </w:r>
      <w:r w:rsidR="00FD20D7">
        <w:rPr>
          <w:rFonts w:ascii="맑은 고딕" w:eastAsia="맑은 고딕" w:hAnsi="맑은 고딕" w:hint="eastAsia"/>
          <w:i/>
          <w:color w:val="FF0000"/>
          <w:sz w:val="17"/>
          <w:lang w:eastAsia="ko-KR"/>
        </w:rPr>
        <w:t xml:space="preserve">an add-on </w:t>
      </w:r>
      <w:r>
        <w:rPr>
          <w:rFonts w:ascii="맑은 고딕" w:eastAsia="맑은 고딕" w:hAnsi="맑은 고딕"/>
          <w:i/>
          <w:color w:val="FF0000"/>
          <w:sz w:val="17"/>
        </w:rPr>
        <w:t xml:space="preserve">analysis. Validation-selected cutoffs were fixed for internal test evaluation: confidence 0.00109 (rounded to 0.0011 in the table), HCC cosine mean −0.0048, </w:t>
      </w:r>
      <w:proofErr w:type="spellStart"/>
      <w:r>
        <w:rPr>
          <w:rFonts w:ascii="맑은 고딕" w:eastAsia="맑은 고딕" w:hAnsi="맑은 고딕"/>
          <w:i/>
          <w:color w:val="FF0000"/>
          <w:sz w:val="17"/>
        </w:rPr>
        <w:t>Δscore</w:t>
      </w:r>
      <w:proofErr w:type="spellEnd"/>
      <w:r>
        <w:rPr>
          <w:rFonts w:ascii="맑은 고딕" w:eastAsia="맑은 고딕" w:hAnsi="맑은 고딕"/>
          <w:i/>
          <w:color w:val="FF0000"/>
          <w:sz w:val="17"/>
        </w:rPr>
        <w:t xml:space="preserve"> mean −0.9585, HCC cosine k-means 0.0288, and </w:t>
      </w:r>
      <w:proofErr w:type="spellStart"/>
      <w:r>
        <w:rPr>
          <w:rFonts w:ascii="맑은 고딕" w:eastAsia="맑은 고딕" w:hAnsi="맑은 고딕"/>
          <w:i/>
          <w:color w:val="FF0000"/>
          <w:sz w:val="17"/>
        </w:rPr>
        <w:t>Δscore</w:t>
      </w:r>
      <w:proofErr w:type="spellEnd"/>
      <w:r>
        <w:rPr>
          <w:rFonts w:ascii="맑은 고딕" w:eastAsia="맑은 고딕" w:hAnsi="맑은 고딕"/>
          <w:i/>
          <w:color w:val="FF0000"/>
          <w:sz w:val="17"/>
        </w:rPr>
        <w:t xml:space="preserve"> k-means −0.9265. Each output yielded test AUROC 1.000, sensitivity 100.00%, and specificity 99.22%. All five output definitions misclassified the same hemangioma image (index 576; FP=1, FN=0); an additional classification benefit over confidence alone was not observed. No equivalence or non-inferiority conclusion was drawn.</w:t>
      </w:r>
    </w:p>
    <w:p w14:paraId="59D2495A" w14:textId="77777777" w:rsidR="00EA5E14" w:rsidRDefault="00EA5E14" w:rsidP="00EA5E14">
      <w:pPr>
        <w:keepNext/>
        <w:pageBreakBefore/>
        <w:spacing w:before="280" w:after="80"/>
      </w:pPr>
      <w:r>
        <w:rPr>
          <w:rFonts w:ascii="맑은 고딕" w:eastAsia="맑은 고딕" w:hAnsi="맑은 고딕"/>
          <w:b/>
          <w:color w:val="DC1414"/>
        </w:rPr>
        <w:lastRenderedPageBreak/>
        <w:t>Table 4B. Test Set AUROC Comparison across All Evaluated Models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EA5E14" w14:paraId="6832F679" w14:textId="77777777" w:rsidTr="00817458">
        <w:trPr>
          <w:cantSplit/>
        </w:trPr>
        <w:tc>
          <w:tcPr>
            <w:tcW w:w="1337" w:type="dxa"/>
            <w:shd w:val="clear" w:color="auto" w:fill="F0F0F0"/>
          </w:tcPr>
          <w:p w14:paraId="7354DD8E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Backbone</w:t>
            </w:r>
          </w:p>
        </w:tc>
        <w:tc>
          <w:tcPr>
            <w:tcW w:w="1337" w:type="dxa"/>
            <w:shd w:val="clear" w:color="auto" w:fill="F0F0F0"/>
          </w:tcPr>
          <w:p w14:paraId="19C484F4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Training Mode</w:t>
            </w:r>
          </w:p>
        </w:tc>
        <w:tc>
          <w:tcPr>
            <w:tcW w:w="1337" w:type="dxa"/>
            <w:shd w:val="clear" w:color="auto" w:fill="F0F0F0"/>
          </w:tcPr>
          <w:p w14:paraId="232D3B91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Confidence (A)</w:t>
            </w:r>
          </w:p>
        </w:tc>
        <w:tc>
          <w:tcPr>
            <w:tcW w:w="1337" w:type="dxa"/>
            <w:shd w:val="clear" w:color="auto" w:fill="F0F0F0"/>
          </w:tcPr>
          <w:p w14:paraId="1952E2A0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Cosine-B (Mean)</w:t>
            </w:r>
          </w:p>
        </w:tc>
        <w:tc>
          <w:tcPr>
            <w:tcW w:w="1337" w:type="dxa"/>
            <w:shd w:val="clear" w:color="auto" w:fill="F0F0F0"/>
          </w:tcPr>
          <w:p w14:paraId="1BCCC967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Cosine-B (k-means)</w:t>
            </w:r>
          </w:p>
        </w:tc>
        <w:tc>
          <w:tcPr>
            <w:tcW w:w="1337" w:type="dxa"/>
            <w:shd w:val="clear" w:color="auto" w:fill="F0F0F0"/>
          </w:tcPr>
          <w:p w14:paraId="1A572D84" w14:textId="77777777" w:rsidR="00EA5E14" w:rsidRDefault="00EA5E14" w:rsidP="00817458">
            <w:pPr>
              <w:jc w:val="center"/>
            </w:pPr>
            <w:proofErr w:type="spellStart"/>
            <w:r>
              <w:rPr>
                <w:rFonts w:ascii="맑은 고딕" w:hAnsi="맑은 고딕"/>
                <w:b/>
                <w:sz w:val="16"/>
              </w:rPr>
              <w:t>Δscore</w:t>
            </w:r>
            <w:proofErr w:type="spellEnd"/>
            <w:r>
              <w:rPr>
                <w:rFonts w:ascii="맑은 고딕" w:hAnsi="맑은 고딕"/>
                <w:b/>
                <w:sz w:val="16"/>
              </w:rPr>
              <w:t>-C (Mean)</w:t>
            </w:r>
          </w:p>
        </w:tc>
        <w:tc>
          <w:tcPr>
            <w:tcW w:w="1337" w:type="dxa"/>
            <w:shd w:val="clear" w:color="auto" w:fill="F0F0F0"/>
          </w:tcPr>
          <w:p w14:paraId="1D79E42B" w14:textId="77777777" w:rsidR="00EA5E14" w:rsidRDefault="00EA5E14" w:rsidP="00817458">
            <w:pPr>
              <w:jc w:val="center"/>
            </w:pPr>
            <w:proofErr w:type="spellStart"/>
            <w:r>
              <w:rPr>
                <w:rFonts w:ascii="맑은 고딕" w:hAnsi="맑은 고딕"/>
                <w:b/>
                <w:sz w:val="16"/>
              </w:rPr>
              <w:t>Δscore</w:t>
            </w:r>
            <w:proofErr w:type="spellEnd"/>
            <w:r>
              <w:rPr>
                <w:rFonts w:ascii="맑은 고딕" w:hAnsi="맑은 고딕"/>
                <w:b/>
                <w:sz w:val="16"/>
              </w:rPr>
              <w:t>-C (k-means)</w:t>
            </w:r>
          </w:p>
        </w:tc>
      </w:tr>
      <w:tr w:rsidR="00EA5E14" w14:paraId="44441A39" w14:textId="77777777" w:rsidTr="00817458">
        <w:trPr>
          <w:cantSplit/>
        </w:trPr>
        <w:tc>
          <w:tcPr>
            <w:tcW w:w="1337" w:type="dxa"/>
          </w:tcPr>
          <w:p w14:paraId="06266A49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EfficientNetV2B0</w:t>
            </w:r>
          </w:p>
        </w:tc>
        <w:tc>
          <w:tcPr>
            <w:tcW w:w="1337" w:type="dxa"/>
          </w:tcPr>
          <w:p w14:paraId="0AC81C55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CE Only</w:t>
            </w:r>
          </w:p>
        </w:tc>
        <w:tc>
          <w:tcPr>
            <w:tcW w:w="1337" w:type="dxa"/>
          </w:tcPr>
          <w:p w14:paraId="39F3A9FE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0.9999</w:t>
            </w:r>
          </w:p>
        </w:tc>
        <w:tc>
          <w:tcPr>
            <w:tcW w:w="1337" w:type="dxa"/>
          </w:tcPr>
          <w:p w14:paraId="53CD4931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0.9999</w:t>
            </w:r>
          </w:p>
        </w:tc>
        <w:tc>
          <w:tcPr>
            <w:tcW w:w="1337" w:type="dxa"/>
          </w:tcPr>
          <w:p w14:paraId="057DC76D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1.0000</w:t>
            </w:r>
          </w:p>
        </w:tc>
        <w:tc>
          <w:tcPr>
            <w:tcW w:w="1337" w:type="dxa"/>
          </w:tcPr>
          <w:p w14:paraId="45586648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0.9999</w:t>
            </w:r>
          </w:p>
        </w:tc>
        <w:tc>
          <w:tcPr>
            <w:tcW w:w="1337" w:type="dxa"/>
          </w:tcPr>
          <w:p w14:paraId="6B58AF25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0.9999</w:t>
            </w:r>
          </w:p>
        </w:tc>
      </w:tr>
      <w:tr w:rsidR="00EA5E14" w14:paraId="5BB14C1F" w14:textId="77777777" w:rsidTr="00817458">
        <w:trPr>
          <w:cantSplit/>
        </w:trPr>
        <w:tc>
          <w:tcPr>
            <w:tcW w:w="1337" w:type="dxa"/>
          </w:tcPr>
          <w:p w14:paraId="03AED93F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EfficientNetV2B0*</w:t>
            </w:r>
          </w:p>
        </w:tc>
        <w:tc>
          <w:tcPr>
            <w:tcW w:w="1337" w:type="dxa"/>
          </w:tcPr>
          <w:p w14:paraId="65D105E0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 xml:space="preserve">CE + </w:t>
            </w:r>
            <w:proofErr w:type="spellStart"/>
            <w:r>
              <w:rPr>
                <w:rFonts w:ascii="맑은 고딕" w:hAnsi="맑은 고딕"/>
                <w:b/>
                <w:sz w:val="16"/>
              </w:rPr>
              <w:t>SupCon</w:t>
            </w:r>
            <w:proofErr w:type="spellEnd"/>
          </w:p>
        </w:tc>
        <w:tc>
          <w:tcPr>
            <w:tcW w:w="1337" w:type="dxa"/>
          </w:tcPr>
          <w:p w14:paraId="1EDB40DD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1.0000</w:t>
            </w:r>
          </w:p>
        </w:tc>
        <w:tc>
          <w:tcPr>
            <w:tcW w:w="1337" w:type="dxa"/>
          </w:tcPr>
          <w:p w14:paraId="5C5413A2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1.0000</w:t>
            </w:r>
          </w:p>
        </w:tc>
        <w:tc>
          <w:tcPr>
            <w:tcW w:w="1337" w:type="dxa"/>
          </w:tcPr>
          <w:p w14:paraId="20821448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1.0000</w:t>
            </w:r>
          </w:p>
        </w:tc>
        <w:tc>
          <w:tcPr>
            <w:tcW w:w="1337" w:type="dxa"/>
          </w:tcPr>
          <w:p w14:paraId="3950CD3F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1.0000</w:t>
            </w:r>
          </w:p>
        </w:tc>
        <w:tc>
          <w:tcPr>
            <w:tcW w:w="1337" w:type="dxa"/>
          </w:tcPr>
          <w:p w14:paraId="6BDEC17A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1.0000</w:t>
            </w:r>
          </w:p>
        </w:tc>
      </w:tr>
      <w:tr w:rsidR="00EA5E14" w14:paraId="08D6603D" w14:textId="77777777" w:rsidTr="00817458">
        <w:trPr>
          <w:cantSplit/>
        </w:trPr>
        <w:tc>
          <w:tcPr>
            <w:tcW w:w="1337" w:type="dxa"/>
          </w:tcPr>
          <w:p w14:paraId="3BC22332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EfficientNetV2B0</w:t>
            </w:r>
          </w:p>
        </w:tc>
        <w:tc>
          <w:tcPr>
            <w:tcW w:w="1337" w:type="dxa"/>
          </w:tcPr>
          <w:p w14:paraId="21CCF827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NNCLR (SSL)</w:t>
            </w:r>
          </w:p>
        </w:tc>
        <w:tc>
          <w:tcPr>
            <w:tcW w:w="1337" w:type="dxa"/>
          </w:tcPr>
          <w:p w14:paraId="4F58B27B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1.0000</w:t>
            </w:r>
          </w:p>
        </w:tc>
        <w:tc>
          <w:tcPr>
            <w:tcW w:w="1337" w:type="dxa"/>
          </w:tcPr>
          <w:p w14:paraId="18C3E902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0.8930</w:t>
            </w:r>
          </w:p>
        </w:tc>
        <w:tc>
          <w:tcPr>
            <w:tcW w:w="1337" w:type="dxa"/>
          </w:tcPr>
          <w:p w14:paraId="2ECEC0C7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0.9763</w:t>
            </w:r>
          </w:p>
        </w:tc>
        <w:tc>
          <w:tcPr>
            <w:tcW w:w="1337" w:type="dxa"/>
          </w:tcPr>
          <w:p w14:paraId="4CC65DF8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0.9996</w:t>
            </w:r>
          </w:p>
        </w:tc>
        <w:tc>
          <w:tcPr>
            <w:tcW w:w="1337" w:type="dxa"/>
          </w:tcPr>
          <w:p w14:paraId="710FDE77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0.9999</w:t>
            </w:r>
          </w:p>
        </w:tc>
      </w:tr>
      <w:tr w:rsidR="00EA5E14" w14:paraId="43F6F45D" w14:textId="77777777" w:rsidTr="00817458">
        <w:trPr>
          <w:cantSplit/>
        </w:trPr>
        <w:tc>
          <w:tcPr>
            <w:tcW w:w="1337" w:type="dxa"/>
          </w:tcPr>
          <w:p w14:paraId="2336B1F2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ResNet50V2</w:t>
            </w:r>
          </w:p>
        </w:tc>
        <w:tc>
          <w:tcPr>
            <w:tcW w:w="1337" w:type="dxa"/>
          </w:tcPr>
          <w:p w14:paraId="045543B8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CE Only</w:t>
            </w:r>
          </w:p>
        </w:tc>
        <w:tc>
          <w:tcPr>
            <w:tcW w:w="1337" w:type="dxa"/>
          </w:tcPr>
          <w:p w14:paraId="5613A32A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1.0000</w:t>
            </w:r>
          </w:p>
        </w:tc>
        <w:tc>
          <w:tcPr>
            <w:tcW w:w="1337" w:type="dxa"/>
          </w:tcPr>
          <w:p w14:paraId="4A675A60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1.0000</w:t>
            </w:r>
          </w:p>
        </w:tc>
        <w:tc>
          <w:tcPr>
            <w:tcW w:w="1337" w:type="dxa"/>
          </w:tcPr>
          <w:p w14:paraId="7A02DFBA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1.0000</w:t>
            </w:r>
          </w:p>
        </w:tc>
        <w:tc>
          <w:tcPr>
            <w:tcW w:w="1337" w:type="dxa"/>
          </w:tcPr>
          <w:p w14:paraId="5B4DCE04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1.0000</w:t>
            </w:r>
          </w:p>
        </w:tc>
        <w:tc>
          <w:tcPr>
            <w:tcW w:w="1337" w:type="dxa"/>
          </w:tcPr>
          <w:p w14:paraId="52E55B93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1.0000</w:t>
            </w:r>
          </w:p>
        </w:tc>
      </w:tr>
      <w:tr w:rsidR="00EA5E14" w14:paraId="4A8F8A4C" w14:textId="77777777" w:rsidTr="00817458">
        <w:trPr>
          <w:cantSplit/>
        </w:trPr>
        <w:tc>
          <w:tcPr>
            <w:tcW w:w="1337" w:type="dxa"/>
          </w:tcPr>
          <w:p w14:paraId="74096514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ResNet50V2</w:t>
            </w:r>
          </w:p>
        </w:tc>
        <w:tc>
          <w:tcPr>
            <w:tcW w:w="1337" w:type="dxa"/>
          </w:tcPr>
          <w:p w14:paraId="2777B38B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 xml:space="preserve">CE + </w:t>
            </w:r>
            <w:proofErr w:type="spellStart"/>
            <w:r>
              <w:rPr>
                <w:rFonts w:ascii="맑은 고딕" w:hAnsi="맑은 고딕"/>
                <w:sz w:val="16"/>
              </w:rPr>
              <w:t>SupCon</w:t>
            </w:r>
            <w:proofErr w:type="spellEnd"/>
          </w:p>
        </w:tc>
        <w:tc>
          <w:tcPr>
            <w:tcW w:w="1337" w:type="dxa"/>
          </w:tcPr>
          <w:p w14:paraId="362F97F7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0.9999</w:t>
            </w:r>
          </w:p>
        </w:tc>
        <w:tc>
          <w:tcPr>
            <w:tcW w:w="1337" w:type="dxa"/>
          </w:tcPr>
          <w:p w14:paraId="5AE5A89C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0.9999</w:t>
            </w:r>
          </w:p>
        </w:tc>
        <w:tc>
          <w:tcPr>
            <w:tcW w:w="1337" w:type="dxa"/>
          </w:tcPr>
          <w:p w14:paraId="37824642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0.9999</w:t>
            </w:r>
          </w:p>
        </w:tc>
        <w:tc>
          <w:tcPr>
            <w:tcW w:w="1337" w:type="dxa"/>
          </w:tcPr>
          <w:p w14:paraId="1BCE26CC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0.9999</w:t>
            </w:r>
          </w:p>
        </w:tc>
        <w:tc>
          <w:tcPr>
            <w:tcW w:w="1337" w:type="dxa"/>
          </w:tcPr>
          <w:p w14:paraId="4EB32B43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0.9999</w:t>
            </w:r>
          </w:p>
        </w:tc>
      </w:tr>
      <w:tr w:rsidR="00EA5E14" w14:paraId="0EBBA4EA" w14:textId="77777777" w:rsidTr="00817458">
        <w:trPr>
          <w:cantSplit/>
        </w:trPr>
        <w:tc>
          <w:tcPr>
            <w:tcW w:w="1337" w:type="dxa"/>
          </w:tcPr>
          <w:p w14:paraId="7FB96118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ResNet50V2</w:t>
            </w:r>
          </w:p>
        </w:tc>
        <w:tc>
          <w:tcPr>
            <w:tcW w:w="1337" w:type="dxa"/>
          </w:tcPr>
          <w:p w14:paraId="05CECD9C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NNCLR (SSL)</w:t>
            </w:r>
          </w:p>
        </w:tc>
        <w:tc>
          <w:tcPr>
            <w:tcW w:w="1337" w:type="dxa"/>
          </w:tcPr>
          <w:p w14:paraId="69B27EC2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0.9994</w:t>
            </w:r>
          </w:p>
        </w:tc>
        <w:tc>
          <w:tcPr>
            <w:tcW w:w="1337" w:type="dxa"/>
          </w:tcPr>
          <w:p w14:paraId="7FB5D54E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0.0684</w:t>
            </w:r>
          </w:p>
        </w:tc>
        <w:tc>
          <w:tcPr>
            <w:tcW w:w="1337" w:type="dxa"/>
          </w:tcPr>
          <w:p w14:paraId="7DC502B3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0.1235</w:t>
            </w:r>
          </w:p>
        </w:tc>
        <w:tc>
          <w:tcPr>
            <w:tcW w:w="1337" w:type="dxa"/>
          </w:tcPr>
          <w:p w14:paraId="0A05867D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0.9891</w:t>
            </w:r>
          </w:p>
        </w:tc>
        <w:tc>
          <w:tcPr>
            <w:tcW w:w="1337" w:type="dxa"/>
          </w:tcPr>
          <w:p w14:paraId="11052DD3" w14:textId="77777777" w:rsidR="00EA5E14" w:rsidRDefault="00EA5E14" w:rsidP="00817458">
            <w:pPr>
              <w:jc w:val="center"/>
            </w:pPr>
            <w:r>
              <w:rPr>
                <w:rFonts w:ascii="맑은 고딕" w:hAnsi="맑은 고딕"/>
                <w:sz w:val="16"/>
              </w:rPr>
              <w:t>0.9984</w:t>
            </w:r>
          </w:p>
        </w:tc>
      </w:tr>
    </w:tbl>
    <w:p w14:paraId="4FB24D65" w14:textId="77777777" w:rsidR="00EA5E14" w:rsidRDefault="00EA5E14" w:rsidP="00EA5E14">
      <w:pPr>
        <w:spacing w:before="40"/>
      </w:pPr>
      <w:r>
        <w:rPr>
          <w:rFonts w:ascii="맑은 고딕" w:eastAsia="맑은 고딕" w:hAnsi="맑은 고딕"/>
          <w:i/>
          <w:color w:val="FF0000"/>
          <w:sz w:val="17"/>
        </w:rPr>
        <w:t>*Primary model. AUROC values refer to the internal held-out test set (n=268), not an external cohort. ResNet50V2 + NNCLR yielded an HCC cosine mean-prototype AUROC of 0.0684. This low value does not by itself establish a mechanism involving self-supervised learning or label-space inversion.</w:t>
      </w:r>
    </w:p>
    <w:p w14:paraId="217BDA8C" w14:textId="77777777" w:rsidR="00EA5E14" w:rsidRDefault="00EA5E14"/>
    <w:sectPr w:rsidR="00EA5E1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11168" w14:textId="77777777" w:rsidR="00477C19" w:rsidRDefault="00477C19" w:rsidP="00FD20D7">
      <w:pPr>
        <w:spacing w:after="0" w:line="240" w:lineRule="auto"/>
      </w:pPr>
      <w:r>
        <w:separator/>
      </w:r>
    </w:p>
  </w:endnote>
  <w:endnote w:type="continuationSeparator" w:id="0">
    <w:p w14:paraId="4FC693A6" w14:textId="77777777" w:rsidR="00477C19" w:rsidRDefault="00477C19" w:rsidP="00FD2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5EB4A" w14:textId="77777777" w:rsidR="00477C19" w:rsidRDefault="00477C19" w:rsidP="00FD20D7">
      <w:pPr>
        <w:spacing w:after="0" w:line="240" w:lineRule="auto"/>
      </w:pPr>
      <w:r>
        <w:separator/>
      </w:r>
    </w:p>
  </w:footnote>
  <w:footnote w:type="continuationSeparator" w:id="0">
    <w:p w14:paraId="5C63BE65" w14:textId="77777777" w:rsidR="00477C19" w:rsidRDefault="00477C19" w:rsidP="00FD20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E14"/>
    <w:rsid w:val="00477C19"/>
    <w:rsid w:val="00850C7F"/>
    <w:rsid w:val="00EA5E14"/>
    <w:rsid w:val="00FD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40C011"/>
  <w15:chartTrackingRefBased/>
  <w15:docId w15:val="{09DB955A-F77E-4D03-A7B9-BE785AB6A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5E14"/>
    <w:pPr>
      <w:spacing w:after="200" w:line="276" w:lineRule="auto"/>
    </w:pPr>
    <w:rPr>
      <w:kern w:val="0"/>
      <w:szCs w:val="22"/>
      <w:lang w:eastAsia="en-US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EA5E14"/>
    <w:pPr>
      <w:keepNext/>
      <w:keepLines/>
      <w:widowControl w:val="0"/>
      <w:wordWrap w:val="0"/>
      <w:autoSpaceDE w:val="0"/>
      <w:autoSpaceDN w:val="0"/>
      <w:spacing w:before="280" w:after="80" w:line="240" w:lineRule="auto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eastAsia="ko-KR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A5E14"/>
    <w:pPr>
      <w:keepNext/>
      <w:keepLines/>
      <w:widowControl w:val="0"/>
      <w:wordWrap w:val="0"/>
      <w:autoSpaceDE w:val="0"/>
      <w:autoSpaceDN w:val="0"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eastAsia="ko-KR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A5E14"/>
    <w:pPr>
      <w:keepNext/>
      <w:keepLines/>
      <w:widowControl w:val="0"/>
      <w:wordWrap w:val="0"/>
      <w:autoSpaceDE w:val="0"/>
      <w:autoSpaceDN w:val="0"/>
      <w:spacing w:before="160" w:after="80" w:line="240" w:lineRule="auto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:lang w:eastAsia="ko-KR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A5E14"/>
    <w:pPr>
      <w:keepNext/>
      <w:keepLines/>
      <w:widowControl w:val="0"/>
      <w:wordWrap w:val="0"/>
      <w:autoSpaceDE w:val="0"/>
      <w:autoSpaceDN w:val="0"/>
      <w:spacing w:before="80" w:after="40" w:line="240" w:lineRule="auto"/>
      <w:outlineLvl w:val="3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ko-KR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A5E14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ko-KR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A5E14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ko-KR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A5E14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ko-KR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A5E14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ko-KR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A5E14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ko-KR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A5E1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A5E1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A5E1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A5E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A5E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A5E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A5E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A5E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A5E1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A5E14"/>
    <w:pPr>
      <w:widowControl w:val="0"/>
      <w:wordWrap w:val="0"/>
      <w:autoSpaceDE w:val="0"/>
      <w:autoSpaceDN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EA5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A5E14"/>
    <w:pPr>
      <w:widowControl w:val="0"/>
      <w:numPr>
        <w:ilvl w:val="1"/>
      </w:numPr>
      <w:wordWrap w:val="0"/>
      <w:autoSpaceDE w:val="0"/>
      <w:autoSpaceDN w:val="0"/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EA5E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A5E14"/>
    <w:pPr>
      <w:widowControl w:val="0"/>
      <w:wordWrap w:val="0"/>
      <w:autoSpaceDE w:val="0"/>
      <w:autoSpaceDN w:val="0"/>
      <w:spacing w:before="160" w:after="160" w:line="240" w:lineRule="auto"/>
      <w:jc w:val="center"/>
    </w:pPr>
    <w:rPr>
      <w:i/>
      <w:iCs/>
      <w:color w:val="404040" w:themeColor="text1" w:themeTint="BF"/>
      <w:kern w:val="2"/>
      <w:szCs w:val="24"/>
      <w:lang w:eastAsia="ko-KR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EA5E1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A5E14"/>
    <w:pPr>
      <w:widowControl w:val="0"/>
      <w:wordWrap w:val="0"/>
      <w:autoSpaceDE w:val="0"/>
      <w:autoSpaceDN w:val="0"/>
      <w:spacing w:after="160" w:line="240" w:lineRule="auto"/>
      <w:ind w:left="720"/>
      <w:contextualSpacing/>
    </w:pPr>
    <w:rPr>
      <w:kern w:val="2"/>
      <w:szCs w:val="24"/>
      <w:lang w:eastAsia="ko-KR"/>
      <w14:ligatures w14:val="standardContextual"/>
    </w:rPr>
  </w:style>
  <w:style w:type="character" w:styleId="a7">
    <w:name w:val="Intense Emphasis"/>
    <w:basedOn w:val="a0"/>
    <w:uiPriority w:val="21"/>
    <w:qFormat/>
    <w:rsid w:val="00EA5E1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A5E14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kern w:val="2"/>
      <w:szCs w:val="24"/>
      <w:lang w:eastAsia="ko-KR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EA5E1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A5E14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59"/>
    <w:rsid w:val="00EA5E14"/>
    <w:pPr>
      <w:spacing w:after="0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FD20D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FD20D7"/>
    <w:rPr>
      <w:kern w:val="0"/>
      <w:szCs w:val="22"/>
      <w:lang w:eastAsia="en-US"/>
      <w14:ligatures w14:val="none"/>
    </w:rPr>
  </w:style>
  <w:style w:type="paragraph" w:styleId="ac">
    <w:name w:val="footer"/>
    <w:basedOn w:val="a"/>
    <w:link w:val="Char4"/>
    <w:uiPriority w:val="99"/>
    <w:unhideWhenUsed/>
    <w:rsid w:val="00FD20D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FD20D7"/>
    <w:rPr>
      <w:kern w:val="0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1009</Words>
  <Characters>4756</Characters>
  <Application>Microsoft Office Word</Application>
  <DocSecurity>0</DocSecurity>
  <Lines>105</Lines>
  <Paragraphs>32</Paragraphs>
  <ScaleCrop>false</ScaleCrop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hyunsoo kim</dc:creator>
  <cp:keywords/>
  <dc:description/>
  <cp:lastModifiedBy>hyunsoo kim</cp:lastModifiedBy>
  <cp:revision>2</cp:revision>
  <dcterms:created xsi:type="dcterms:W3CDTF">2026-10-07T13:34:00Z</dcterms:created>
  <dcterms:modified xsi:type="dcterms:W3CDTF">2026-10-07T15:26:00Z</dcterms:modified>
</cp:coreProperties>
</file>